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20" w:rsidRPr="00C22206" w:rsidRDefault="003A2416" w:rsidP="00D93C84">
      <w:pPr>
        <w:shd w:val="clear" w:color="auto" w:fill="FFCC00"/>
        <w:ind w:right="-1418" w:hanging="1701"/>
        <w:jc w:val="both"/>
        <w:rPr>
          <w:b/>
          <w:sz w:val="56"/>
          <w:szCs w:val="56"/>
          <w:lang w:val="fr-CH"/>
        </w:rPr>
      </w:pPr>
      <w:r w:rsidRPr="00C22206">
        <w:rPr>
          <w:b/>
          <w:noProof/>
          <w:sz w:val="56"/>
          <w:szCs w:val="56"/>
          <w:lang w:val="de-CH"/>
        </w:rPr>
        <mc:AlternateContent>
          <mc:Choice Requires="wps">
            <w:drawing>
              <wp:anchor distT="0" distB="0" distL="114300" distR="114300" simplePos="0" relativeHeight="251668480" behindDoc="0" locked="0" layoutInCell="1" allowOverlap="1" wp14:anchorId="5D95E529" wp14:editId="5A853F18">
                <wp:simplePos x="0" y="0"/>
                <wp:positionH relativeFrom="column">
                  <wp:posOffset>-1070610</wp:posOffset>
                </wp:positionH>
                <wp:positionV relativeFrom="paragraph">
                  <wp:posOffset>-890905</wp:posOffset>
                </wp:positionV>
                <wp:extent cx="7554595" cy="904875"/>
                <wp:effectExtent l="0" t="0" r="8255" b="9525"/>
                <wp:wrapNone/>
                <wp:docPr id="12" name="Rechteck 12"/>
                <wp:cNvGraphicFramePr/>
                <a:graphic xmlns:a="http://schemas.openxmlformats.org/drawingml/2006/main">
                  <a:graphicData uri="http://schemas.microsoft.com/office/word/2010/wordprocessingShape">
                    <wps:wsp>
                      <wps:cNvSpPr/>
                      <wps:spPr>
                        <a:xfrm>
                          <a:off x="0" y="0"/>
                          <a:ext cx="7554595" cy="904875"/>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2" o:spid="_x0000_s1026" style="position:absolute;margin-left:-84.3pt;margin-top:-70.15pt;width:594.85pt;height:7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" fillcolor="#fc0" stroked="f" strokeweight="2pt"/>
            </w:pict>
          </mc:Fallback>
        </mc:AlternateContent>
      </w:r>
      <w:r w:rsidR="008F3917" w:rsidRPr="00C22206">
        <w:rPr>
          <w:b/>
          <w:noProof/>
          <w:sz w:val="56"/>
          <w:szCs w:val="56"/>
          <w:lang w:val="de-CH"/>
        </w:rPr>
        <mc:AlternateContent>
          <mc:Choice Requires="wps">
            <w:drawing>
              <wp:anchor distT="0" distB="0" distL="114300" distR="114300" simplePos="0" relativeHeight="251660288" behindDoc="0" locked="0" layoutInCell="1" allowOverlap="1" wp14:anchorId="44D25675" wp14:editId="544B9F11">
                <wp:simplePos x="0" y="0"/>
                <wp:positionH relativeFrom="column">
                  <wp:posOffset>5775325</wp:posOffset>
                </wp:positionH>
                <wp:positionV relativeFrom="paragraph">
                  <wp:posOffset>302260</wp:posOffset>
                </wp:positionV>
                <wp:extent cx="706120" cy="0"/>
                <wp:effectExtent l="0" t="0" r="1778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4.75pt;margin-top:23.8pt;width:5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3WHwIAADsEAAAOAAAAZHJzL2Uyb0RvYy54bWysU8GO2jAQvVfqP1i+s0nYwL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" strokecolor="white" strokeweight="2pt"/>
            </w:pict>
          </mc:Fallback>
        </mc:AlternateContent>
      </w:r>
    </w:p>
    <w:p w:rsidR="00BB4C20" w:rsidRPr="00C22206" w:rsidRDefault="009F06A0" w:rsidP="00D93C84">
      <w:pPr>
        <w:shd w:val="clear" w:color="auto" w:fill="FFCC00"/>
        <w:ind w:right="-1418" w:hanging="1701"/>
        <w:jc w:val="both"/>
        <w:rPr>
          <w:b/>
          <w:sz w:val="56"/>
          <w:szCs w:val="56"/>
          <w:lang w:val="fr-CH"/>
        </w:rPr>
      </w:pPr>
      <w:r w:rsidRPr="00C22206">
        <w:rPr>
          <w:b/>
          <w:noProof/>
          <w:sz w:val="56"/>
          <w:szCs w:val="56"/>
          <w:lang w:val="de-CH"/>
        </w:rPr>
        <mc:AlternateContent>
          <mc:Choice Requires="wps">
            <w:drawing>
              <wp:anchor distT="0" distB="0" distL="114300" distR="114300" simplePos="0" relativeHeight="251662336" behindDoc="0" locked="0" layoutInCell="1" allowOverlap="1" wp14:anchorId="742243D6" wp14:editId="619161D3">
                <wp:simplePos x="0" y="0"/>
                <wp:positionH relativeFrom="column">
                  <wp:posOffset>5775325</wp:posOffset>
                </wp:positionH>
                <wp:positionV relativeFrom="paragraph">
                  <wp:posOffset>194945</wp:posOffset>
                </wp:positionV>
                <wp:extent cx="7061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4.75pt;margin-top:15.35pt;width:55.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cOHwIAADsEAAAOAAAAZHJzL2Uyb0RvYy54bWysU8GO2jAQvVfqP1i+QxKa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" strokecolor="white" strokeweight="2pt"/>
            </w:pict>
          </mc:Fallback>
        </mc:AlternateContent>
      </w:r>
      <w:r w:rsidRPr="00C22206">
        <w:rPr>
          <w:b/>
          <w:noProof/>
          <w:sz w:val="56"/>
          <w:szCs w:val="56"/>
          <w:lang w:val="de-CH"/>
        </w:rPr>
        <mc:AlternateContent>
          <mc:Choice Requires="wps">
            <w:drawing>
              <wp:anchor distT="0" distB="0" distL="114300" distR="114300" simplePos="0" relativeHeight="251663360" behindDoc="0" locked="0" layoutInCell="1" allowOverlap="1" wp14:anchorId="2162C9E0" wp14:editId="65E75144">
                <wp:simplePos x="0" y="0"/>
                <wp:positionH relativeFrom="column">
                  <wp:posOffset>5775325</wp:posOffset>
                </wp:positionH>
                <wp:positionV relativeFrom="paragraph">
                  <wp:posOffset>372745</wp:posOffset>
                </wp:positionV>
                <wp:extent cx="706120" cy="0"/>
                <wp:effectExtent l="0" t="0" r="1778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54.75pt;margin-top:29.35pt;width:5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DAHwIAADsEAAAOAAAAZHJzL2Uyb0RvYy54bWysU8GO2jAQvVfqP1i+QxKa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" strokecolor="white" strokeweight="2pt"/>
            </w:pict>
          </mc:Fallback>
        </mc:AlternateContent>
      </w:r>
      <w:r w:rsidR="008F3917" w:rsidRPr="00C22206">
        <w:rPr>
          <w:b/>
          <w:noProof/>
          <w:sz w:val="56"/>
          <w:szCs w:val="56"/>
          <w:lang w:val="de-CH"/>
        </w:rPr>
        <mc:AlternateContent>
          <mc:Choice Requires="wps">
            <w:drawing>
              <wp:anchor distT="0" distB="0" distL="114300" distR="114300" simplePos="0" relativeHeight="251661312" behindDoc="0" locked="0" layoutInCell="1" allowOverlap="1" wp14:anchorId="76259510" wp14:editId="1AD46E37">
                <wp:simplePos x="0" y="0"/>
                <wp:positionH relativeFrom="column">
                  <wp:posOffset>5775325</wp:posOffset>
                </wp:positionH>
                <wp:positionV relativeFrom="paragraph">
                  <wp:posOffset>43180</wp:posOffset>
                </wp:positionV>
                <wp:extent cx="706120" cy="0"/>
                <wp:effectExtent l="0" t="0" r="1778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54.75pt;margin-top:3.4pt;width:5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JHwIAADsEAAAOAAAAZHJzL2Uyb0RvYy54bWysU8GO2jAQvVfqP1i+s0loY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" strokecolor="white" strokeweight="2pt"/>
            </w:pict>
          </mc:Fallback>
        </mc:AlternateContent>
      </w:r>
    </w:p>
    <w:p w:rsidR="00E03BC3" w:rsidRPr="00C22206" w:rsidRDefault="009F06A0" w:rsidP="00D93C84">
      <w:pPr>
        <w:shd w:val="clear" w:color="auto" w:fill="FFCC00"/>
        <w:ind w:right="-1418" w:hanging="1701"/>
        <w:jc w:val="both"/>
        <w:rPr>
          <w:b/>
          <w:sz w:val="56"/>
          <w:szCs w:val="56"/>
          <w:lang w:val="fr-CH"/>
        </w:rPr>
      </w:pPr>
      <w:r w:rsidRPr="00C22206">
        <w:rPr>
          <w:b/>
          <w:noProof/>
          <w:sz w:val="56"/>
          <w:szCs w:val="56"/>
          <w:lang w:val="de-CH"/>
        </w:rPr>
        <mc:AlternateContent>
          <mc:Choice Requires="wps">
            <w:drawing>
              <wp:anchor distT="0" distB="0" distL="114300" distR="114300" simplePos="0" relativeHeight="251665408" behindDoc="0" locked="0" layoutInCell="1" allowOverlap="1" wp14:anchorId="629500EE" wp14:editId="09519935">
                <wp:simplePos x="0" y="0"/>
                <wp:positionH relativeFrom="column">
                  <wp:posOffset>5775325</wp:posOffset>
                </wp:positionH>
                <wp:positionV relativeFrom="paragraph">
                  <wp:posOffset>320040</wp:posOffset>
                </wp:positionV>
                <wp:extent cx="706120" cy="0"/>
                <wp:effectExtent l="0" t="0" r="17780" b="190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54.75pt;margin-top:25.2pt;width:55.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" strokecolor="white" strokeweight="2pt"/>
            </w:pict>
          </mc:Fallback>
        </mc:AlternateContent>
      </w:r>
      <w:r w:rsidRPr="00C22206">
        <w:rPr>
          <w:b/>
          <w:noProof/>
          <w:sz w:val="56"/>
          <w:szCs w:val="56"/>
          <w:lang w:val="de-CH"/>
        </w:rPr>
        <mc:AlternateContent>
          <mc:Choice Requires="wps">
            <w:drawing>
              <wp:anchor distT="0" distB="0" distL="114300" distR="114300" simplePos="0" relativeHeight="251664384" behindDoc="0" locked="0" layoutInCell="1" allowOverlap="1" wp14:anchorId="1A6F4B91" wp14:editId="3AB2ADD4">
                <wp:simplePos x="0" y="0"/>
                <wp:positionH relativeFrom="column">
                  <wp:posOffset>5775325</wp:posOffset>
                </wp:positionH>
                <wp:positionV relativeFrom="paragraph">
                  <wp:posOffset>145415</wp:posOffset>
                </wp:positionV>
                <wp:extent cx="706120" cy="0"/>
                <wp:effectExtent l="0" t="0" r="1778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4.75pt;margin-top:11.45pt;width:55.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oFHgIAADsEAAAOAAAAZHJzL2Uyb0RvYy54bWysU8GO2jAQvVfqP1i+s0lolo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" strokecolor="white" strokeweight="2pt"/>
            </w:pict>
          </mc:Fallback>
        </mc:AlternateContent>
      </w:r>
    </w:p>
    <w:p w:rsidR="00B458E2" w:rsidRPr="00C22206" w:rsidRDefault="00E03BC3" w:rsidP="00D93C84">
      <w:pPr>
        <w:shd w:val="clear" w:color="auto" w:fill="FFCC00"/>
        <w:tabs>
          <w:tab w:val="left" w:pos="284"/>
        </w:tabs>
        <w:ind w:right="-1418" w:hanging="1701"/>
        <w:jc w:val="both"/>
        <w:rPr>
          <w:b/>
          <w:sz w:val="72"/>
          <w:szCs w:val="72"/>
          <w:lang w:val="fr-CH"/>
        </w:rPr>
      </w:pPr>
      <w:r w:rsidRPr="00C22206">
        <w:rPr>
          <w:b/>
          <w:sz w:val="72"/>
          <w:szCs w:val="72"/>
          <w:lang w:val="fr-CH"/>
        </w:rPr>
        <w:tab/>
      </w:r>
    </w:p>
    <w:p w:rsidR="001E7B1A" w:rsidRPr="00C22206" w:rsidRDefault="00B458E2" w:rsidP="00FC3B91">
      <w:pPr>
        <w:shd w:val="clear" w:color="auto" w:fill="FFCC00"/>
        <w:tabs>
          <w:tab w:val="left" w:pos="284"/>
        </w:tabs>
        <w:ind w:right="-1418" w:hanging="1701"/>
        <w:rPr>
          <w:b/>
          <w:sz w:val="56"/>
          <w:szCs w:val="56"/>
          <w:lang w:val="fr-CH"/>
        </w:rPr>
      </w:pPr>
      <w:r w:rsidRPr="00C22206">
        <w:rPr>
          <w:b/>
          <w:sz w:val="72"/>
          <w:szCs w:val="72"/>
          <w:lang w:val="fr-CH"/>
        </w:rPr>
        <w:tab/>
      </w:r>
      <w:r w:rsidR="00051EBB" w:rsidRPr="00C22206">
        <w:rPr>
          <w:b/>
          <w:sz w:val="56"/>
          <w:szCs w:val="56"/>
          <w:lang w:val="fr-CH"/>
        </w:rPr>
        <w:t xml:space="preserve">Manuel pour </w:t>
      </w:r>
      <w:r w:rsidR="00FC3B91">
        <w:rPr>
          <w:b/>
          <w:sz w:val="56"/>
          <w:szCs w:val="56"/>
          <w:lang w:val="fr-CH"/>
        </w:rPr>
        <w:br/>
        <w:t>m</w:t>
      </w:r>
      <w:r w:rsidR="00051EBB" w:rsidRPr="00C22206">
        <w:rPr>
          <w:b/>
          <w:sz w:val="56"/>
          <w:szCs w:val="56"/>
          <w:lang w:val="fr-CH"/>
        </w:rPr>
        <w:t>andataires privés</w:t>
      </w:r>
    </w:p>
    <w:p w:rsidR="001E7B1A" w:rsidRPr="00C22206" w:rsidRDefault="001E7B1A" w:rsidP="00D93C84">
      <w:pPr>
        <w:shd w:val="clear" w:color="auto" w:fill="FFCC00"/>
        <w:ind w:right="-1418" w:hanging="1701"/>
        <w:jc w:val="both"/>
        <w:rPr>
          <w:b/>
          <w:sz w:val="56"/>
          <w:szCs w:val="56"/>
          <w:lang w:val="fr-CH"/>
        </w:rPr>
      </w:pPr>
    </w:p>
    <w:p w:rsidR="001E7B1A" w:rsidRPr="00C22206" w:rsidRDefault="00E03BC3" w:rsidP="001F249D">
      <w:pPr>
        <w:shd w:val="clear" w:color="auto" w:fill="FFCC00"/>
        <w:tabs>
          <w:tab w:val="left" w:pos="0"/>
        </w:tabs>
        <w:ind w:right="-1418" w:hanging="1701"/>
        <w:rPr>
          <w:b/>
          <w:sz w:val="44"/>
          <w:szCs w:val="44"/>
          <w:lang w:val="fr-CH"/>
        </w:rPr>
      </w:pPr>
      <w:r w:rsidRPr="00C22206">
        <w:rPr>
          <w:b/>
          <w:sz w:val="48"/>
          <w:szCs w:val="48"/>
          <w:lang w:val="fr-CH"/>
        </w:rPr>
        <w:tab/>
      </w:r>
      <w:r w:rsidR="00051EBB" w:rsidRPr="00C22206">
        <w:rPr>
          <w:b/>
          <w:sz w:val="48"/>
          <w:szCs w:val="48"/>
          <w:lang w:val="fr-CH"/>
        </w:rPr>
        <w:t xml:space="preserve">Guide pratique </w:t>
      </w:r>
    </w:p>
    <w:p w:rsidR="00FB0440" w:rsidRPr="00C22206" w:rsidRDefault="00FB0440" w:rsidP="003A2416">
      <w:pPr>
        <w:shd w:val="clear" w:color="auto" w:fill="FFCC00"/>
        <w:ind w:right="-1418" w:hanging="1985"/>
        <w:jc w:val="both"/>
        <w:rPr>
          <w:b/>
          <w:sz w:val="56"/>
          <w:szCs w:val="56"/>
          <w:lang w:val="fr-CH"/>
        </w:rPr>
      </w:pPr>
    </w:p>
    <w:p w:rsidR="00B458E2" w:rsidRPr="00C22206" w:rsidRDefault="00B458E2" w:rsidP="00D93C84">
      <w:pPr>
        <w:shd w:val="clear" w:color="auto" w:fill="FFCC00"/>
        <w:ind w:right="-1418" w:hanging="1701"/>
        <w:jc w:val="both"/>
        <w:rPr>
          <w:b/>
          <w:sz w:val="56"/>
          <w:szCs w:val="56"/>
          <w:lang w:val="fr-CH"/>
        </w:rPr>
      </w:pPr>
    </w:p>
    <w:p w:rsidR="00990775" w:rsidRPr="00C22206" w:rsidRDefault="00990775" w:rsidP="00D93C84">
      <w:pPr>
        <w:shd w:val="clear" w:color="auto" w:fill="FFCC00"/>
        <w:ind w:right="-1418" w:hanging="1701"/>
        <w:jc w:val="both"/>
        <w:rPr>
          <w:b/>
          <w:sz w:val="56"/>
          <w:szCs w:val="56"/>
          <w:lang w:val="fr-CH"/>
        </w:rPr>
      </w:pPr>
    </w:p>
    <w:p w:rsidR="00BB4C20" w:rsidRPr="00C22206" w:rsidRDefault="00D93C84" w:rsidP="004F5C71">
      <w:pPr>
        <w:jc w:val="both"/>
        <w:rPr>
          <w:b/>
          <w:sz w:val="56"/>
          <w:szCs w:val="56"/>
          <w:lang w:val="fr-CH"/>
        </w:rPr>
      </w:pPr>
      <w:r w:rsidRPr="00C22206">
        <w:rPr>
          <w:b/>
          <w:sz w:val="56"/>
          <w:szCs w:val="56"/>
          <w:lang w:val="fr-CH"/>
        </w:rPr>
        <w:br w:type="textWrapping" w:clear="all"/>
      </w:r>
    </w:p>
    <w:p w:rsidR="00D93F15" w:rsidRPr="00C22206" w:rsidRDefault="00051EBB" w:rsidP="004F5C71">
      <w:pPr>
        <w:jc w:val="both"/>
        <w:rPr>
          <w:b/>
          <w:sz w:val="32"/>
          <w:szCs w:val="32"/>
          <w:lang w:val="fr-CH"/>
        </w:rPr>
      </w:pPr>
      <w:r w:rsidRPr="00C22206">
        <w:rPr>
          <w:b/>
          <w:sz w:val="32"/>
          <w:szCs w:val="32"/>
          <w:lang w:val="fr-CH"/>
        </w:rPr>
        <w:t>Edité par la COPMA</w:t>
      </w:r>
    </w:p>
    <w:p w:rsidR="00BB4C20" w:rsidRPr="00C22206" w:rsidRDefault="00CA040C" w:rsidP="004F5C71">
      <w:pPr>
        <w:jc w:val="both"/>
        <w:rPr>
          <w:b/>
          <w:sz w:val="48"/>
          <w:szCs w:val="48"/>
          <w:lang w:val="fr-CH"/>
        </w:rPr>
      </w:pPr>
      <w:r w:rsidRPr="00C22206">
        <w:rPr>
          <w:b/>
          <w:noProof/>
          <w:sz w:val="48"/>
          <w:szCs w:val="48"/>
          <w:lang w:val="de-CH"/>
        </w:rPr>
        <w:drawing>
          <wp:anchor distT="0" distB="0" distL="114300" distR="114300" simplePos="0" relativeHeight="251659264" behindDoc="0" locked="0" layoutInCell="1" allowOverlap="1" wp14:anchorId="73C361AC" wp14:editId="29870483">
            <wp:simplePos x="0" y="0"/>
            <wp:positionH relativeFrom="column">
              <wp:posOffset>5080</wp:posOffset>
            </wp:positionH>
            <wp:positionV relativeFrom="paragraph">
              <wp:posOffset>113665</wp:posOffset>
            </wp:positionV>
            <wp:extent cx="4965065" cy="481965"/>
            <wp:effectExtent l="19050" t="19050" r="26035" b="13335"/>
            <wp:wrapNone/>
            <wp:docPr id="4" name="Bild 4" descr="001-titel-gross-k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titel-gross-kok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065" cy="48196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B4C20" w:rsidRPr="00C22206" w:rsidRDefault="00BB4C20" w:rsidP="004F5C71">
      <w:pPr>
        <w:jc w:val="both"/>
        <w:rPr>
          <w:b/>
          <w:sz w:val="48"/>
          <w:szCs w:val="48"/>
          <w:lang w:val="fr-CH"/>
        </w:rPr>
      </w:pPr>
    </w:p>
    <w:p w:rsidR="001E7B1A" w:rsidRPr="00C22206" w:rsidRDefault="00191730" w:rsidP="004F5C71">
      <w:pPr>
        <w:jc w:val="both"/>
        <w:rPr>
          <w:lang w:val="fr-CH"/>
        </w:rPr>
      </w:pPr>
      <w:r w:rsidRPr="00C22206">
        <w:rPr>
          <w:lang w:val="fr-CH"/>
        </w:rPr>
        <w:br/>
      </w:r>
    </w:p>
    <w:p w:rsidR="001F249D" w:rsidRPr="00C22206" w:rsidRDefault="001F249D" w:rsidP="004F5C71">
      <w:pPr>
        <w:jc w:val="both"/>
        <w:rPr>
          <w:lang w:val="fr-CH"/>
        </w:rPr>
      </w:pPr>
    </w:p>
    <w:p w:rsidR="00E03BC3" w:rsidRPr="00C22206" w:rsidRDefault="00051EBB" w:rsidP="00602869">
      <w:pPr>
        <w:shd w:val="clear" w:color="auto" w:fill="FFFFFF"/>
        <w:jc w:val="both"/>
        <w:rPr>
          <w:b/>
          <w:sz w:val="32"/>
          <w:szCs w:val="32"/>
          <w:shd w:val="clear" w:color="auto" w:fill="FFFFFF"/>
          <w:lang w:val="fr-CH"/>
        </w:rPr>
      </w:pPr>
      <w:proofErr w:type="gramStart"/>
      <w:r w:rsidRPr="00C22206">
        <w:rPr>
          <w:b/>
          <w:sz w:val="32"/>
          <w:szCs w:val="32"/>
          <w:shd w:val="clear" w:color="auto" w:fill="FFFFFF"/>
          <w:lang w:val="fr-CH"/>
        </w:rPr>
        <w:t>complété</w:t>
      </w:r>
      <w:proofErr w:type="gramEnd"/>
      <w:r w:rsidRPr="00C22206">
        <w:rPr>
          <w:b/>
          <w:sz w:val="32"/>
          <w:szCs w:val="32"/>
          <w:shd w:val="clear" w:color="auto" w:fill="FFFFFF"/>
          <w:lang w:val="fr-CH"/>
        </w:rPr>
        <w:t xml:space="preserve"> au moyen d</w:t>
      </w:r>
      <w:r w:rsidR="00D17E1E" w:rsidRPr="00C22206">
        <w:rPr>
          <w:b/>
          <w:sz w:val="32"/>
          <w:szCs w:val="32"/>
          <w:shd w:val="clear" w:color="auto" w:fill="FFFFFF"/>
          <w:lang w:val="fr-CH"/>
        </w:rPr>
        <w:t>’</w:t>
      </w:r>
      <w:r w:rsidRPr="00C22206">
        <w:rPr>
          <w:b/>
          <w:sz w:val="32"/>
          <w:szCs w:val="32"/>
          <w:shd w:val="clear" w:color="auto" w:fill="FFFFFF"/>
          <w:lang w:val="fr-CH"/>
        </w:rPr>
        <w:t xml:space="preserve">informations régionales par </w:t>
      </w:r>
    </w:p>
    <w:p w:rsidR="00602869" w:rsidRPr="00C22206" w:rsidRDefault="00602869" w:rsidP="00602869">
      <w:pPr>
        <w:shd w:val="clear" w:color="auto" w:fill="FFFFFF"/>
        <w:jc w:val="both"/>
        <w:rPr>
          <w:b/>
          <w:sz w:val="32"/>
          <w:szCs w:val="32"/>
          <w:shd w:val="clear" w:color="auto" w:fill="FFFFFF"/>
          <w:lang w:val="fr-CH"/>
        </w:rPr>
      </w:pPr>
      <w:r w:rsidRPr="00C22206">
        <w:rPr>
          <w:rFonts w:asciiTheme="minorHAnsi" w:eastAsiaTheme="minorEastAsia" w:hAnsiTheme="minorHAnsi" w:cstheme="minorBidi"/>
          <w:noProof/>
          <w:szCs w:val="22"/>
          <w:lang w:val="de-CH"/>
        </w:rPr>
        <mc:AlternateContent>
          <mc:Choice Requires="wps">
            <w:drawing>
              <wp:anchor distT="0" distB="0" distL="114300" distR="114300" simplePos="0" relativeHeight="251667456" behindDoc="0" locked="0" layoutInCell="1" allowOverlap="1" wp14:anchorId="3BC4E730" wp14:editId="0BE5EEDD">
                <wp:simplePos x="0" y="0"/>
                <wp:positionH relativeFrom="column">
                  <wp:posOffset>1270</wp:posOffset>
                </wp:positionH>
                <wp:positionV relativeFrom="paragraph">
                  <wp:posOffset>45720</wp:posOffset>
                </wp:positionV>
                <wp:extent cx="2609215" cy="273050"/>
                <wp:effectExtent l="0" t="0" r="19685" b="1270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273050"/>
                        </a:xfrm>
                        <a:prstGeom prst="rect">
                          <a:avLst/>
                        </a:prstGeom>
                        <a:solidFill>
                          <a:srgbClr val="D8D8D8"/>
                        </a:solidFill>
                        <a:ln w="9525">
                          <a:solidFill>
                            <a:schemeClr val="tx1"/>
                          </a:solidFill>
                          <a:miter lim="800000"/>
                          <a:headEnd/>
                          <a:tailEnd/>
                        </a:ln>
                      </wps:spPr>
                      <wps:txbx>
                        <w:txbxContent>
                          <w:p w:rsidR="000F788B" w:rsidRPr="00F96322" w:rsidRDefault="000F788B" w:rsidP="00602869">
                            <w:pPr>
                              <w:jc w:val="center"/>
                              <w:rPr>
                                <w:lang w:val="de-CH"/>
                              </w:rPr>
                            </w:pPr>
                            <w:r>
                              <w:rPr>
                                <w:lang w:val="de-CH"/>
                              </w:rPr>
                              <w:t xml:space="preserve">Logo de </w:t>
                            </w:r>
                            <w:proofErr w:type="spellStart"/>
                            <w:r>
                              <w:rPr>
                                <w:lang w:val="de-CH"/>
                              </w:rPr>
                              <w:t>l‘APEA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pt;margin-top:3.6pt;width:205.4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" fillcolor="#d8d8d8" strokecolor="black [3213]">
                <v:textbox>
                  <w:txbxContent>
                    <w:p w:rsidR="000F788B" w:rsidRPr="00F96322" w:rsidRDefault="000F788B" w:rsidP="00602869">
                      <w:pPr>
                        <w:jc w:val="center"/>
                        <w:rPr>
                          <w:lang w:val="de-CH"/>
                        </w:rPr>
                      </w:pPr>
                      <w:r>
                        <w:rPr>
                          <w:lang w:val="de-CH"/>
                        </w:rPr>
                        <w:t xml:space="preserve">Logo de </w:t>
                      </w:r>
                      <w:proofErr w:type="spellStart"/>
                      <w:r>
                        <w:rPr>
                          <w:lang w:val="de-CH"/>
                        </w:rPr>
                        <w:t>l‘APEA</w:t>
                      </w:r>
                      <w:proofErr w:type="spellEnd"/>
                    </w:p>
                  </w:txbxContent>
                </v:textbox>
              </v:rect>
            </w:pict>
          </mc:Fallback>
        </mc:AlternateContent>
      </w:r>
    </w:p>
    <w:p w:rsidR="00602869" w:rsidRPr="00C22206" w:rsidRDefault="00602869" w:rsidP="00602869">
      <w:pPr>
        <w:shd w:val="clear" w:color="auto" w:fill="FFFFFF"/>
        <w:jc w:val="both"/>
        <w:rPr>
          <w:b/>
          <w:sz w:val="32"/>
          <w:szCs w:val="32"/>
          <w:lang w:val="fr-CH"/>
        </w:rPr>
      </w:pPr>
    </w:p>
    <w:p w:rsidR="004F442F" w:rsidRPr="00C22206" w:rsidRDefault="00D93F15" w:rsidP="004F5C71">
      <w:pPr>
        <w:jc w:val="both"/>
        <w:rPr>
          <w:sz w:val="36"/>
          <w:szCs w:val="36"/>
          <w:lang w:val="fr-CH"/>
        </w:rPr>
      </w:pPr>
      <w:r w:rsidRPr="00C22206">
        <w:rPr>
          <w:sz w:val="36"/>
          <w:szCs w:val="36"/>
          <w:lang w:val="fr-CH"/>
        </w:rPr>
        <w:br w:type="page"/>
      </w:r>
    </w:p>
    <w:p w:rsidR="004F442F" w:rsidRPr="00C22206" w:rsidRDefault="004F442F" w:rsidP="004F5C71">
      <w:pPr>
        <w:jc w:val="both"/>
        <w:rPr>
          <w:sz w:val="36"/>
          <w:szCs w:val="36"/>
          <w:lang w:val="fr-CH"/>
        </w:rPr>
      </w:pPr>
    </w:p>
    <w:p w:rsidR="001E7B1A" w:rsidRPr="00C22206" w:rsidRDefault="00051EBB" w:rsidP="004F5C71">
      <w:pPr>
        <w:jc w:val="both"/>
        <w:rPr>
          <w:b/>
          <w:lang w:val="fr-CH"/>
        </w:rPr>
      </w:pPr>
      <w:r w:rsidRPr="00C22206">
        <w:rPr>
          <w:b/>
          <w:lang w:val="fr-CH"/>
        </w:rPr>
        <w:t>Editrice et</w:t>
      </w:r>
      <w:r w:rsidR="001E7B1A" w:rsidRPr="00C22206">
        <w:rPr>
          <w:b/>
          <w:lang w:val="fr-CH"/>
        </w:rPr>
        <w:t xml:space="preserve"> </w:t>
      </w:r>
      <w:r w:rsidRPr="00C22206">
        <w:rPr>
          <w:b/>
          <w:lang w:val="fr-CH"/>
        </w:rPr>
        <w:t>c</w:t>
      </w:r>
      <w:r w:rsidR="001E7B1A" w:rsidRPr="00C22206">
        <w:rPr>
          <w:b/>
          <w:lang w:val="fr-CH"/>
        </w:rPr>
        <w:t>opyright</w:t>
      </w:r>
    </w:p>
    <w:p w:rsidR="00353C56" w:rsidRPr="00C22206" w:rsidRDefault="00353C56" w:rsidP="004F5C71">
      <w:pPr>
        <w:jc w:val="both"/>
        <w:rPr>
          <w:b/>
          <w:lang w:val="fr-CH"/>
        </w:rPr>
      </w:pPr>
    </w:p>
    <w:p w:rsidR="001E7B1A" w:rsidRPr="00C22206" w:rsidRDefault="006B3EC1" w:rsidP="004F5C71">
      <w:pPr>
        <w:jc w:val="both"/>
        <w:rPr>
          <w:lang w:val="fr-CH"/>
        </w:rPr>
      </w:pPr>
      <w:r w:rsidRPr="00C22206">
        <w:rPr>
          <w:lang w:val="fr-CH"/>
        </w:rPr>
        <w:t>©</w:t>
      </w:r>
      <w:r w:rsidR="00CA2953" w:rsidRPr="00C22206">
        <w:rPr>
          <w:lang w:val="fr-CH"/>
        </w:rPr>
        <w:t xml:space="preserve"> </w:t>
      </w:r>
      <w:r w:rsidR="00051EBB" w:rsidRPr="00C22206">
        <w:rPr>
          <w:lang w:val="fr-CH"/>
        </w:rPr>
        <w:t>COPMA Conférence en matière de protection des mineurs et des adultes</w:t>
      </w:r>
    </w:p>
    <w:p w:rsidR="002618D7" w:rsidRPr="00C22206" w:rsidRDefault="002618D7" w:rsidP="004F5C71">
      <w:pPr>
        <w:jc w:val="both"/>
        <w:rPr>
          <w:lang w:val="fr-CH"/>
        </w:rPr>
      </w:pPr>
    </w:p>
    <w:p w:rsidR="00D414BE" w:rsidRPr="00C22206" w:rsidRDefault="00D17E1E" w:rsidP="004F5C71">
      <w:pPr>
        <w:jc w:val="both"/>
        <w:rPr>
          <w:lang w:val="fr-CH"/>
        </w:rPr>
      </w:pPr>
      <w:r w:rsidRPr="00C22206">
        <w:rPr>
          <w:lang w:val="fr-CH"/>
        </w:rPr>
        <w:t xml:space="preserve">Le modèle </w:t>
      </w:r>
      <w:r w:rsidR="00207CA6" w:rsidRPr="00C22206">
        <w:rPr>
          <w:lang w:val="fr-CH"/>
        </w:rPr>
        <w:t>de manuel</w:t>
      </w:r>
      <w:r w:rsidRPr="00C22206">
        <w:rPr>
          <w:lang w:val="fr-CH"/>
        </w:rPr>
        <w:t xml:space="preserve"> pour mandataires privés est disponible sur </w:t>
      </w:r>
      <w:r w:rsidR="0015784C">
        <w:rPr>
          <w:lang w:val="fr-CH"/>
        </w:rPr>
        <w:t xml:space="preserve">le </w:t>
      </w:r>
      <w:r w:rsidRPr="00C22206">
        <w:rPr>
          <w:lang w:val="fr-CH"/>
        </w:rPr>
        <w:t>site de la COPMA dans sa version allemande et française :</w:t>
      </w:r>
      <w:r w:rsidR="00D414BE" w:rsidRPr="00C22206">
        <w:rPr>
          <w:lang w:val="fr-CH"/>
        </w:rPr>
        <w:t xml:space="preserve"> </w:t>
      </w:r>
    </w:p>
    <w:p w:rsidR="00D414BE" w:rsidRPr="00661245" w:rsidRDefault="00D414BE" w:rsidP="004F5C71">
      <w:pPr>
        <w:jc w:val="both"/>
        <w:rPr>
          <w:lang w:val="de-CH"/>
        </w:rPr>
      </w:pPr>
      <w:r w:rsidRPr="00661245">
        <w:rPr>
          <w:lang w:val="de-CH"/>
        </w:rPr>
        <w:t xml:space="preserve">- </w:t>
      </w:r>
      <w:r w:rsidR="00D17E1E" w:rsidRPr="00661245">
        <w:rPr>
          <w:lang w:val="de-CH"/>
        </w:rPr>
        <w:t xml:space="preserve">en </w:t>
      </w:r>
      <w:proofErr w:type="spellStart"/>
      <w:r w:rsidR="00D17E1E" w:rsidRPr="00661245">
        <w:rPr>
          <w:lang w:val="de-CH"/>
        </w:rPr>
        <w:t>allemand</w:t>
      </w:r>
      <w:proofErr w:type="spellEnd"/>
      <w:r w:rsidRPr="00661245">
        <w:rPr>
          <w:lang w:val="de-CH"/>
        </w:rPr>
        <w:t xml:space="preserve"> (</w:t>
      </w:r>
      <w:proofErr w:type="spellStart"/>
      <w:r w:rsidR="00D17E1E" w:rsidRPr="00661245">
        <w:rPr>
          <w:lang w:val="de-CH"/>
        </w:rPr>
        <w:t>dès</w:t>
      </w:r>
      <w:proofErr w:type="spellEnd"/>
      <w:r w:rsidR="00D17E1E" w:rsidRPr="00661245">
        <w:rPr>
          <w:lang w:val="de-CH"/>
        </w:rPr>
        <w:t xml:space="preserve"> </w:t>
      </w:r>
      <w:proofErr w:type="spellStart"/>
      <w:r w:rsidR="00D17E1E" w:rsidRPr="00661245">
        <w:rPr>
          <w:lang w:val="de-CH"/>
        </w:rPr>
        <w:t>juillet</w:t>
      </w:r>
      <w:proofErr w:type="spellEnd"/>
      <w:r w:rsidRPr="00661245">
        <w:rPr>
          <w:lang w:val="de-CH"/>
        </w:rPr>
        <w:t xml:space="preserve"> 2014): </w:t>
      </w:r>
      <w:hyperlink r:id="rId10" w:history="1">
        <w:r w:rsidR="00F265CF" w:rsidRPr="00661245">
          <w:rPr>
            <w:rStyle w:val="Hyperlink"/>
            <w:color w:val="auto"/>
            <w:u w:val="none"/>
            <w:lang w:val="de-CH"/>
          </w:rPr>
          <w:t>www.kokes.ch</w:t>
        </w:r>
      </w:hyperlink>
      <w:r w:rsidR="00F265CF" w:rsidRPr="00661245">
        <w:rPr>
          <w:lang w:val="de-CH"/>
        </w:rPr>
        <w:t xml:space="preserve"> &gt; Publikationen &gt; Handbuch </w:t>
      </w:r>
      <w:proofErr w:type="spellStart"/>
      <w:r w:rsidR="00F265CF" w:rsidRPr="00661245">
        <w:rPr>
          <w:lang w:val="de-CH"/>
        </w:rPr>
        <w:t>priMa</w:t>
      </w:r>
      <w:proofErr w:type="spellEnd"/>
      <w:r w:rsidRPr="00661245">
        <w:rPr>
          <w:lang w:val="de-CH"/>
        </w:rPr>
        <w:t>;</w:t>
      </w:r>
    </w:p>
    <w:p w:rsidR="00D414BE" w:rsidRPr="00C22206" w:rsidRDefault="00D414BE" w:rsidP="004F5C71">
      <w:pPr>
        <w:jc w:val="both"/>
        <w:rPr>
          <w:lang w:val="fr-CH"/>
        </w:rPr>
      </w:pPr>
      <w:r w:rsidRPr="00C22206">
        <w:rPr>
          <w:lang w:val="fr-CH"/>
        </w:rPr>
        <w:t xml:space="preserve">- </w:t>
      </w:r>
      <w:r w:rsidR="00D17E1E" w:rsidRPr="00C22206">
        <w:rPr>
          <w:lang w:val="fr-CH"/>
        </w:rPr>
        <w:t>en français</w:t>
      </w:r>
      <w:r w:rsidRPr="00C22206">
        <w:rPr>
          <w:lang w:val="fr-CH"/>
        </w:rPr>
        <w:t xml:space="preserve"> (</w:t>
      </w:r>
      <w:r w:rsidR="00D17E1E" w:rsidRPr="00C22206">
        <w:rPr>
          <w:lang w:val="fr-CH"/>
        </w:rPr>
        <w:t>dès</w:t>
      </w:r>
      <w:r w:rsidRPr="00C22206">
        <w:rPr>
          <w:lang w:val="fr-CH"/>
        </w:rPr>
        <w:t xml:space="preserve"> </w:t>
      </w:r>
      <w:r w:rsidR="00D17E1E" w:rsidRPr="00C22206">
        <w:rPr>
          <w:lang w:val="fr-CH"/>
        </w:rPr>
        <w:t>octobre</w:t>
      </w:r>
      <w:r w:rsidRPr="00C22206">
        <w:rPr>
          <w:lang w:val="fr-CH"/>
        </w:rPr>
        <w:t xml:space="preserve"> 2014): </w:t>
      </w:r>
      <w:hyperlink r:id="rId11" w:history="1">
        <w:r w:rsidRPr="00C22206">
          <w:rPr>
            <w:rStyle w:val="Hyperlink"/>
            <w:color w:val="auto"/>
            <w:u w:val="none"/>
            <w:lang w:val="fr-CH"/>
          </w:rPr>
          <w:t>www.copma.ch</w:t>
        </w:r>
      </w:hyperlink>
      <w:r w:rsidRPr="00C22206">
        <w:rPr>
          <w:lang w:val="fr-CH"/>
        </w:rPr>
        <w:t xml:space="preserve"> &gt; Publications &gt; Manuel </w:t>
      </w:r>
      <w:r w:rsidR="00FE6214">
        <w:rPr>
          <w:lang w:val="fr-CH"/>
        </w:rPr>
        <w:t>de modèles</w:t>
      </w:r>
      <w:r w:rsidRPr="00C22206">
        <w:rPr>
          <w:lang w:val="fr-CH"/>
        </w:rPr>
        <w:t>.</w:t>
      </w:r>
    </w:p>
    <w:p w:rsidR="00D414BE" w:rsidRPr="00C22206" w:rsidRDefault="00D414BE" w:rsidP="004F5C71">
      <w:pPr>
        <w:jc w:val="both"/>
        <w:rPr>
          <w:lang w:val="fr-CH"/>
        </w:rPr>
      </w:pPr>
    </w:p>
    <w:p w:rsidR="001E7B1A" w:rsidRPr="00C22206" w:rsidRDefault="00D17E1E" w:rsidP="004F5C71">
      <w:pPr>
        <w:jc w:val="both"/>
        <w:rPr>
          <w:lang w:val="fr-CH"/>
        </w:rPr>
      </w:pPr>
      <w:r w:rsidRPr="00C22206">
        <w:rPr>
          <w:lang w:val="fr-CH"/>
        </w:rPr>
        <w:t xml:space="preserve">Le </w:t>
      </w:r>
      <w:r w:rsidR="00207CA6" w:rsidRPr="00C22206">
        <w:rPr>
          <w:lang w:val="fr-CH"/>
        </w:rPr>
        <w:t>manuel</w:t>
      </w:r>
      <w:r w:rsidRPr="00C22206">
        <w:rPr>
          <w:lang w:val="fr-CH"/>
        </w:rPr>
        <w:t xml:space="preserve"> </w:t>
      </w:r>
      <w:r w:rsidR="00586FA7" w:rsidRPr="00C22206">
        <w:rPr>
          <w:lang w:val="fr-CH"/>
        </w:rPr>
        <w:t xml:space="preserve">doit être adapté par les services </w:t>
      </w:r>
      <w:r w:rsidR="00935A9E" w:rsidRPr="00C22206">
        <w:rPr>
          <w:lang w:val="fr-CH"/>
        </w:rPr>
        <w:t>cantonaux</w:t>
      </w:r>
      <w:r w:rsidR="00586FA7" w:rsidRPr="00C22206">
        <w:rPr>
          <w:lang w:val="fr-CH"/>
        </w:rPr>
        <w:t xml:space="preserve"> ou </w:t>
      </w:r>
      <w:r w:rsidR="00935A9E" w:rsidRPr="00C22206">
        <w:rPr>
          <w:lang w:val="fr-CH"/>
        </w:rPr>
        <w:t>régionaux</w:t>
      </w:r>
      <w:r w:rsidR="00586FA7" w:rsidRPr="00C22206">
        <w:rPr>
          <w:lang w:val="fr-CH"/>
        </w:rPr>
        <w:t xml:space="preserve"> </w:t>
      </w:r>
      <w:r w:rsidR="00935A9E" w:rsidRPr="00C22206">
        <w:rPr>
          <w:lang w:val="fr-CH"/>
        </w:rPr>
        <w:t xml:space="preserve">chargés </w:t>
      </w:r>
      <w:r w:rsidR="00C22206">
        <w:rPr>
          <w:lang w:val="fr-CH"/>
        </w:rPr>
        <w:t>d’instruire et conseiller les</w:t>
      </w:r>
      <w:r w:rsidR="00586FA7" w:rsidRPr="00C22206">
        <w:rPr>
          <w:lang w:val="fr-CH"/>
        </w:rPr>
        <w:t xml:space="preserve"> mandataires privés. </w:t>
      </w:r>
      <w:r w:rsidR="00263150" w:rsidRPr="00C22206">
        <w:rPr>
          <w:lang w:val="fr-CH"/>
        </w:rPr>
        <w:t xml:space="preserve">Le </w:t>
      </w:r>
      <w:r w:rsidR="00207CA6" w:rsidRPr="00C22206">
        <w:rPr>
          <w:lang w:val="fr-CH"/>
        </w:rPr>
        <w:t>manuel</w:t>
      </w:r>
      <w:r w:rsidR="00263150" w:rsidRPr="00C22206">
        <w:rPr>
          <w:lang w:val="fr-CH"/>
        </w:rPr>
        <w:t xml:space="preserve"> complété</w:t>
      </w:r>
      <w:r w:rsidR="00586FA7" w:rsidRPr="00C22206">
        <w:rPr>
          <w:lang w:val="fr-CH"/>
        </w:rPr>
        <w:t xml:space="preserve"> en conséquence </w:t>
      </w:r>
      <w:r w:rsidR="00263150" w:rsidRPr="00C22206">
        <w:rPr>
          <w:lang w:val="fr-CH"/>
        </w:rPr>
        <w:t>sera</w:t>
      </w:r>
      <w:r w:rsidR="00586FA7" w:rsidRPr="00C22206">
        <w:rPr>
          <w:lang w:val="fr-CH"/>
        </w:rPr>
        <w:t xml:space="preserve"> </w:t>
      </w:r>
      <w:r w:rsidR="00935A9E" w:rsidRPr="00C22206">
        <w:rPr>
          <w:lang w:val="fr-CH"/>
        </w:rPr>
        <w:t xml:space="preserve">mis </w:t>
      </w:r>
      <w:r w:rsidR="00586FA7" w:rsidRPr="00C22206">
        <w:rPr>
          <w:lang w:val="fr-CH"/>
        </w:rPr>
        <w:t xml:space="preserve">à </w:t>
      </w:r>
      <w:r w:rsidR="00263150" w:rsidRPr="00C22206">
        <w:rPr>
          <w:lang w:val="fr-CH"/>
        </w:rPr>
        <w:t xml:space="preserve">la </w:t>
      </w:r>
      <w:r w:rsidR="00586FA7" w:rsidRPr="00C22206">
        <w:rPr>
          <w:lang w:val="fr-CH"/>
        </w:rPr>
        <w:t xml:space="preserve">disposition </w:t>
      </w:r>
      <w:r w:rsidR="00263150" w:rsidRPr="00C22206">
        <w:rPr>
          <w:lang w:val="fr-CH"/>
        </w:rPr>
        <w:t>des</w:t>
      </w:r>
      <w:r w:rsidR="00586FA7" w:rsidRPr="00C22206">
        <w:rPr>
          <w:lang w:val="fr-CH"/>
        </w:rPr>
        <w:t xml:space="preserve"> mandataires privés sous la </w:t>
      </w:r>
      <w:r w:rsidR="00263150" w:rsidRPr="00C22206">
        <w:rPr>
          <w:lang w:val="fr-CH"/>
        </w:rPr>
        <w:t xml:space="preserve">forme </w:t>
      </w:r>
      <w:r w:rsidR="008479AF" w:rsidRPr="00C22206">
        <w:rPr>
          <w:lang w:val="fr-CH"/>
        </w:rPr>
        <w:t>de feuilles photocopiées ou imprimées</w:t>
      </w:r>
      <w:r w:rsidR="00263150" w:rsidRPr="00C22206">
        <w:rPr>
          <w:lang w:val="fr-CH"/>
        </w:rPr>
        <w:t>.</w:t>
      </w:r>
    </w:p>
    <w:p w:rsidR="001E7B1A" w:rsidRPr="00C22206" w:rsidRDefault="001E7B1A" w:rsidP="004F5C71">
      <w:pPr>
        <w:jc w:val="both"/>
        <w:rPr>
          <w:lang w:val="fr-CH"/>
        </w:rPr>
      </w:pPr>
    </w:p>
    <w:p w:rsidR="001E7B1A" w:rsidRPr="00C22206" w:rsidRDefault="00263150" w:rsidP="004F5C71">
      <w:pPr>
        <w:jc w:val="both"/>
        <w:rPr>
          <w:lang w:val="fr-CH"/>
        </w:rPr>
      </w:pPr>
      <w:r w:rsidRPr="00C22206">
        <w:rPr>
          <w:lang w:val="fr-CH"/>
        </w:rPr>
        <w:t xml:space="preserve">Lors de l’adaptation du modèle de </w:t>
      </w:r>
      <w:r w:rsidR="00207CA6" w:rsidRPr="00C22206">
        <w:rPr>
          <w:lang w:val="fr-CH"/>
        </w:rPr>
        <w:t>manuel</w:t>
      </w:r>
      <w:r w:rsidRPr="00C22206">
        <w:rPr>
          <w:lang w:val="fr-CH"/>
        </w:rPr>
        <w:t xml:space="preserve"> ou de l’utilisation </w:t>
      </w:r>
      <w:r w:rsidR="00182231" w:rsidRPr="00C22206">
        <w:rPr>
          <w:lang w:val="fr-CH"/>
        </w:rPr>
        <w:t xml:space="preserve">et de la reproduction d’extraits de textes ou de tableaux, l’éditrice </w:t>
      </w:r>
      <w:r w:rsidR="00C22206">
        <w:rPr>
          <w:lang w:val="fr-CH"/>
        </w:rPr>
        <w:t xml:space="preserve">(source) </w:t>
      </w:r>
      <w:r w:rsidR="00182231" w:rsidRPr="00C22206">
        <w:rPr>
          <w:lang w:val="fr-CH"/>
        </w:rPr>
        <w:t xml:space="preserve">doit être indiquée : </w:t>
      </w:r>
      <w:r w:rsidR="00C22206">
        <w:rPr>
          <w:lang w:val="fr-CH"/>
        </w:rPr>
        <w:t>« </w:t>
      </w:r>
      <w:r w:rsidR="005B64D6">
        <w:rPr>
          <w:lang w:val="fr-CH"/>
        </w:rPr>
        <w:t xml:space="preserve">COPMA, </w:t>
      </w:r>
      <w:r w:rsidR="00C22206">
        <w:rPr>
          <w:lang w:val="fr-CH"/>
        </w:rPr>
        <w:t>Manuel pour</w:t>
      </w:r>
      <w:r w:rsidR="00182231" w:rsidRPr="00C22206">
        <w:rPr>
          <w:lang w:val="fr-CH"/>
        </w:rPr>
        <w:t xml:space="preserve"> mandataires privés, version juillet 2014 »</w:t>
      </w:r>
      <w:r w:rsidR="00D414BE" w:rsidRPr="00C22206">
        <w:rPr>
          <w:lang w:val="fr-CH"/>
        </w:rPr>
        <w:t>.</w:t>
      </w:r>
    </w:p>
    <w:p w:rsidR="001E7B1A" w:rsidRPr="00C22206" w:rsidRDefault="001E7B1A" w:rsidP="004F5C71">
      <w:pPr>
        <w:jc w:val="both"/>
        <w:rPr>
          <w:lang w:val="fr-CH"/>
        </w:rPr>
      </w:pPr>
    </w:p>
    <w:p w:rsidR="002E40AB" w:rsidRPr="00C22206" w:rsidRDefault="002E40AB" w:rsidP="004F5C71">
      <w:pPr>
        <w:jc w:val="both"/>
        <w:rPr>
          <w:lang w:val="fr-CH"/>
        </w:rPr>
      </w:pPr>
    </w:p>
    <w:p w:rsidR="00D314B2" w:rsidRPr="00C22206" w:rsidRDefault="00D314B2" w:rsidP="004F5C71">
      <w:pPr>
        <w:jc w:val="both"/>
        <w:rPr>
          <w:b/>
          <w:lang w:val="fr-CH"/>
        </w:rPr>
      </w:pPr>
    </w:p>
    <w:p w:rsidR="001E7B1A" w:rsidRPr="00C22206" w:rsidRDefault="005335AB" w:rsidP="004F5C71">
      <w:pPr>
        <w:jc w:val="both"/>
        <w:rPr>
          <w:b/>
          <w:lang w:val="fr-CH"/>
        </w:rPr>
      </w:pPr>
      <w:r w:rsidRPr="00C22206">
        <w:rPr>
          <w:b/>
          <w:lang w:val="fr-CH"/>
        </w:rPr>
        <w:t>A</w:t>
      </w:r>
      <w:r w:rsidR="001E7B1A" w:rsidRPr="00C22206">
        <w:rPr>
          <w:b/>
          <w:lang w:val="fr-CH"/>
        </w:rPr>
        <w:t>dresse</w:t>
      </w:r>
      <w:r w:rsidRPr="00C22206">
        <w:rPr>
          <w:b/>
          <w:lang w:val="fr-CH"/>
        </w:rPr>
        <w:t xml:space="preserve"> </w:t>
      </w:r>
      <w:r w:rsidR="00182231" w:rsidRPr="00C22206">
        <w:rPr>
          <w:b/>
          <w:lang w:val="fr-CH"/>
        </w:rPr>
        <w:t>de l‘éditrice</w:t>
      </w:r>
    </w:p>
    <w:p w:rsidR="00D414BE" w:rsidRPr="00C22206" w:rsidRDefault="00182231" w:rsidP="004F5C71">
      <w:pPr>
        <w:jc w:val="both"/>
        <w:rPr>
          <w:lang w:val="fr-CH"/>
        </w:rPr>
      </w:pPr>
      <w:r w:rsidRPr="00C22206">
        <w:rPr>
          <w:lang w:val="fr-CH"/>
        </w:rPr>
        <w:t>COPMA Conférence en matière de protection des mineurs et des adultes</w:t>
      </w:r>
    </w:p>
    <w:p w:rsidR="001E7B1A" w:rsidRPr="00C22206" w:rsidRDefault="00182231" w:rsidP="004F5C71">
      <w:pPr>
        <w:jc w:val="both"/>
        <w:rPr>
          <w:lang w:val="fr-CH"/>
        </w:rPr>
      </w:pPr>
      <w:r w:rsidRPr="00C22206">
        <w:rPr>
          <w:lang w:val="fr-CH"/>
        </w:rPr>
        <w:t>Case postale</w:t>
      </w:r>
      <w:r w:rsidR="001E7B1A" w:rsidRPr="00C22206">
        <w:rPr>
          <w:lang w:val="fr-CH"/>
        </w:rPr>
        <w:t xml:space="preserve"> </w:t>
      </w:r>
      <w:r w:rsidR="00D213F3" w:rsidRPr="00C22206">
        <w:rPr>
          <w:lang w:val="fr-CH"/>
        </w:rPr>
        <w:t>2945</w:t>
      </w:r>
      <w:r w:rsidR="001E7B1A" w:rsidRPr="00C22206">
        <w:rPr>
          <w:lang w:val="fr-CH"/>
        </w:rPr>
        <w:t xml:space="preserve">, </w:t>
      </w:r>
      <w:proofErr w:type="spellStart"/>
      <w:r w:rsidR="001E7B1A" w:rsidRPr="00C22206">
        <w:rPr>
          <w:lang w:val="fr-CH"/>
        </w:rPr>
        <w:t>Werft</w:t>
      </w:r>
      <w:r w:rsidR="00D213F3" w:rsidRPr="00C22206">
        <w:rPr>
          <w:lang w:val="fr-CH"/>
        </w:rPr>
        <w:t>e</w:t>
      </w:r>
      <w:r w:rsidR="001E7B1A" w:rsidRPr="00C22206">
        <w:rPr>
          <w:lang w:val="fr-CH"/>
        </w:rPr>
        <w:t>strasse</w:t>
      </w:r>
      <w:proofErr w:type="spellEnd"/>
      <w:r w:rsidR="001E7B1A" w:rsidRPr="00C22206">
        <w:rPr>
          <w:lang w:val="fr-CH"/>
        </w:rPr>
        <w:t xml:space="preserve"> 1, 6002 </w:t>
      </w:r>
      <w:r w:rsidRPr="00C22206">
        <w:rPr>
          <w:lang w:val="fr-CH"/>
        </w:rPr>
        <w:t>Lucerne</w:t>
      </w:r>
    </w:p>
    <w:p w:rsidR="001E7B1A" w:rsidRPr="005B64D6" w:rsidRDefault="001D3F2C" w:rsidP="004F5C71">
      <w:pPr>
        <w:jc w:val="both"/>
        <w:rPr>
          <w:lang w:val="de-CH"/>
        </w:rPr>
      </w:pPr>
      <w:hyperlink r:id="rId12" w:history="1">
        <w:r w:rsidR="005B64D6" w:rsidRPr="005B64D6">
          <w:rPr>
            <w:rStyle w:val="Hyperlink"/>
            <w:color w:val="auto"/>
            <w:u w:val="none"/>
            <w:lang w:val="de-CH"/>
          </w:rPr>
          <w:t>info@copma.ch</w:t>
        </w:r>
      </w:hyperlink>
      <w:hyperlink r:id="rId13" w:history="1"/>
      <w:r w:rsidR="00D414BE" w:rsidRPr="005B64D6">
        <w:rPr>
          <w:lang w:val="de-CH"/>
        </w:rPr>
        <w:t xml:space="preserve">, </w:t>
      </w:r>
      <w:proofErr w:type="spellStart"/>
      <w:r w:rsidR="00182231" w:rsidRPr="005B64D6">
        <w:rPr>
          <w:lang w:val="de-CH"/>
        </w:rPr>
        <w:t>t</w:t>
      </w:r>
      <w:r w:rsidR="005B64D6">
        <w:rPr>
          <w:lang w:val="de-CH"/>
        </w:rPr>
        <w:t>é</w:t>
      </w:r>
      <w:r w:rsidR="001E7B1A" w:rsidRPr="005B64D6">
        <w:rPr>
          <w:lang w:val="de-CH"/>
        </w:rPr>
        <w:t>l</w:t>
      </w:r>
      <w:proofErr w:type="spellEnd"/>
      <w:r w:rsidR="001E7B1A" w:rsidRPr="005B64D6">
        <w:rPr>
          <w:lang w:val="de-CH"/>
        </w:rPr>
        <w:t>. 041 367</w:t>
      </w:r>
      <w:r w:rsidR="00D213F3" w:rsidRPr="005B64D6">
        <w:rPr>
          <w:lang w:val="de-CH"/>
        </w:rPr>
        <w:t xml:space="preserve"> </w:t>
      </w:r>
      <w:r w:rsidR="001E7B1A" w:rsidRPr="005B64D6">
        <w:rPr>
          <w:lang w:val="de-CH"/>
        </w:rPr>
        <w:t>48</w:t>
      </w:r>
      <w:r w:rsidR="00D213F3" w:rsidRPr="005B64D6">
        <w:rPr>
          <w:lang w:val="de-CH"/>
        </w:rPr>
        <w:t xml:space="preserve"> </w:t>
      </w:r>
      <w:r w:rsidR="00191730" w:rsidRPr="005B64D6">
        <w:rPr>
          <w:lang w:val="de-CH"/>
        </w:rPr>
        <w:t>48</w:t>
      </w:r>
    </w:p>
    <w:p w:rsidR="001E7B1A" w:rsidRPr="005B64D6" w:rsidRDefault="001D3F2C" w:rsidP="004F5C71">
      <w:pPr>
        <w:jc w:val="both"/>
        <w:rPr>
          <w:rStyle w:val="Hyperlink"/>
          <w:color w:val="auto"/>
          <w:u w:val="none"/>
          <w:lang w:val="de-CH"/>
        </w:rPr>
      </w:pPr>
      <w:hyperlink r:id="rId14" w:history="1">
        <w:r w:rsidR="005B64D6" w:rsidRPr="005B64D6">
          <w:rPr>
            <w:rStyle w:val="Hyperlink"/>
            <w:color w:val="auto"/>
            <w:u w:val="none"/>
            <w:lang w:val="de-CH"/>
          </w:rPr>
          <w:t>www.copma.ch</w:t>
        </w:r>
      </w:hyperlink>
    </w:p>
    <w:p w:rsidR="004F442F" w:rsidRPr="005B64D6" w:rsidRDefault="004F442F" w:rsidP="004F5C71">
      <w:pPr>
        <w:jc w:val="both"/>
        <w:rPr>
          <w:rStyle w:val="Hyperlink"/>
          <w:color w:val="auto"/>
          <w:u w:val="none"/>
          <w:lang w:val="de-CH"/>
        </w:rPr>
      </w:pPr>
    </w:p>
    <w:p w:rsidR="004F442F" w:rsidRPr="005B64D6" w:rsidRDefault="004F442F" w:rsidP="004F5C71">
      <w:pPr>
        <w:jc w:val="both"/>
        <w:rPr>
          <w:rStyle w:val="Hyperlink"/>
          <w:color w:val="auto"/>
          <w:u w:val="none"/>
          <w:lang w:val="de-CH"/>
        </w:rPr>
      </w:pPr>
    </w:p>
    <w:p w:rsidR="004F442F" w:rsidRPr="005B64D6" w:rsidRDefault="004F442F" w:rsidP="004F5C71">
      <w:pPr>
        <w:jc w:val="both"/>
        <w:rPr>
          <w:rStyle w:val="Hyperlink"/>
          <w:color w:val="auto"/>
          <w:u w:val="none"/>
          <w:lang w:val="de-CH"/>
        </w:rPr>
      </w:pPr>
    </w:p>
    <w:p w:rsidR="004F442F" w:rsidRPr="00C22206" w:rsidRDefault="00935A9E" w:rsidP="004F442F">
      <w:pPr>
        <w:rPr>
          <w:rStyle w:val="Hyperlink"/>
          <w:color w:val="auto"/>
          <w:u w:val="none"/>
          <w:lang w:val="fr-CH"/>
        </w:rPr>
      </w:pPr>
      <w:r w:rsidRPr="00C22206">
        <w:rPr>
          <w:rStyle w:val="Hyperlink"/>
          <w:b/>
          <w:color w:val="auto"/>
          <w:u w:val="none"/>
          <w:lang w:val="fr-CH"/>
        </w:rPr>
        <w:t xml:space="preserve">Les </w:t>
      </w:r>
      <w:r w:rsidR="00207CA6" w:rsidRPr="00C22206">
        <w:rPr>
          <w:rStyle w:val="Hyperlink"/>
          <w:b/>
          <w:color w:val="auto"/>
          <w:u w:val="none"/>
          <w:lang w:val="fr-CH"/>
        </w:rPr>
        <w:t>feedbacks</w:t>
      </w:r>
      <w:r w:rsidRPr="00C22206">
        <w:rPr>
          <w:rStyle w:val="Hyperlink"/>
          <w:b/>
          <w:color w:val="auto"/>
          <w:u w:val="none"/>
          <w:lang w:val="fr-CH"/>
        </w:rPr>
        <w:t>, propositions de corrections et d’améliorations</w:t>
      </w:r>
      <w:r w:rsidR="004F442F" w:rsidRPr="00C22206">
        <w:rPr>
          <w:rStyle w:val="Hyperlink"/>
          <w:b/>
          <w:color w:val="auto"/>
          <w:u w:val="none"/>
          <w:lang w:val="fr-CH"/>
        </w:rPr>
        <w:br/>
      </w:r>
      <w:r w:rsidRPr="00C22206">
        <w:rPr>
          <w:rStyle w:val="Hyperlink"/>
          <w:color w:val="auto"/>
          <w:u w:val="none"/>
          <w:lang w:val="fr-CH"/>
        </w:rPr>
        <w:t>sont les bienvenus</w:t>
      </w:r>
      <w:r w:rsidR="004F442F" w:rsidRPr="00C22206">
        <w:rPr>
          <w:rStyle w:val="Hyperlink"/>
          <w:color w:val="auto"/>
          <w:u w:val="none"/>
          <w:lang w:val="fr-CH"/>
        </w:rPr>
        <w:t>.</w:t>
      </w:r>
      <w:r w:rsidRPr="00C22206">
        <w:rPr>
          <w:rStyle w:val="Hyperlink"/>
          <w:color w:val="auto"/>
          <w:u w:val="none"/>
          <w:lang w:val="fr-CH"/>
        </w:rPr>
        <w:t xml:space="preserve"> Veuillez </w:t>
      </w:r>
      <w:r w:rsidR="00A619F5" w:rsidRPr="00C22206">
        <w:rPr>
          <w:rStyle w:val="Hyperlink"/>
          <w:color w:val="auto"/>
          <w:u w:val="none"/>
          <w:lang w:val="fr-CH"/>
        </w:rPr>
        <w:t xml:space="preserve">les </w:t>
      </w:r>
      <w:r w:rsidRPr="00C22206">
        <w:rPr>
          <w:rStyle w:val="Hyperlink"/>
          <w:color w:val="auto"/>
          <w:u w:val="none"/>
          <w:lang w:val="fr-CH"/>
        </w:rPr>
        <w:t xml:space="preserve">adresser </w:t>
      </w:r>
      <w:r w:rsidR="00A619F5" w:rsidRPr="00C22206">
        <w:rPr>
          <w:rStyle w:val="Hyperlink"/>
          <w:color w:val="auto"/>
          <w:u w:val="none"/>
          <w:lang w:val="fr-CH"/>
        </w:rPr>
        <w:t>par</w:t>
      </w:r>
      <w:r w:rsidRPr="00C22206">
        <w:rPr>
          <w:rStyle w:val="Hyperlink"/>
          <w:color w:val="auto"/>
          <w:u w:val="none"/>
          <w:lang w:val="fr-CH"/>
        </w:rPr>
        <w:t xml:space="preserve"> courriel à</w:t>
      </w:r>
      <w:r w:rsidR="004F442F" w:rsidRPr="00C22206">
        <w:rPr>
          <w:rStyle w:val="Hyperlink"/>
          <w:color w:val="auto"/>
          <w:u w:val="none"/>
          <w:lang w:val="fr-CH"/>
        </w:rPr>
        <w:t xml:space="preserve"> diana.wider@</w:t>
      </w:r>
      <w:r w:rsidR="005B64D6">
        <w:rPr>
          <w:rStyle w:val="Hyperlink"/>
          <w:color w:val="auto"/>
          <w:u w:val="none"/>
          <w:lang w:val="fr-CH"/>
        </w:rPr>
        <w:t>copma</w:t>
      </w:r>
      <w:r w:rsidR="004F442F" w:rsidRPr="00C22206">
        <w:rPr>
          <w:rStyle w:val="Hyperlink"/>
          <w:color w:val="auto"/>
          <w:u w:val="none"/>
          <w:lang w:val="fr-CH"/>
        </w:rPr>
        <w:t>.ch</w:t>
      </w:r>
    </w:p>
    <w:p w:rsidR="00243EB5" w:rsidRPr="00C22206" w:rsidRDefault="00243EB5" w:rsidP="004F5C71">
      <w:pPr>
        <w:jc w:val="both"/>
        <w:rPr>
          <w:lang w:val="fr-CH"/>
        </w:rPr>
      </w:pPr>
    </w:p>
    <w:p w:rsidR="00A64F2A" w:rsidRPr="00C22206" w:rsidRDefault="001E7B1A" w:rsidP="00323CA7">
      <w:pPr>
        <w:rPr>
          <w:lang w:val="fr-CH"/>
        </w:rPr>
      </w:pPr>
      <w:r w:rsidRPr="00C22206">
        <w:rPr>
          <w:lang w:val="fr-CH"/>
        </w:rPr>
        <w:br w:type="page"/>
      </w:r>
    </w:p>
    <w:p w:rsidR="00A64F2A" w:rsidRPr="00C22206" w:rsidRDefault="00935A9E" w:rsidP="00243EB5">
      <w:pPr>
        <w:pStyle w:val="Titel"/>
        <w:shd w:val="clear" w:color="auto" w:fill="FFFF99"/>
        <w:jc w:val="both"/>
        <w:rPr>
          <w:sz w:val="32"/>
          <w:szCs w:val="32"/>
          <w:lang w:val="fr-CH"/>
        </w:rPr>
      </w:pPr>
      <w:r w:rsidRPr="00C22206">
        <w:rPr>
          <w:sz w:val="32"/>
          <w:szCs w:val="32"/>
          <w:lang w:val="fr-CH"/>
        </w:rPr>
        <w:lastRenderedPageBreak/>
        <w:t>A propos de l’origine et de l’utilisation du guide pratique</w:t>
      </w:r>
      <w:r w:rsidR="00D93F15" w:rsidRPr="00C22206">
        <w:rPr>
          <w:sz w:val="32"/>
          <w:szCs w:val="32"/>
          <w:lang w:val="fr-CH"/>
        </w:rPr>
        <w:t xml:space="preserve"> </w:t>
      </w:r>
    </w:p>
    <w:p w:rsidR="008876FA" w:rsidRPr="00C22206" w:rsidRDefault="008876FA" w:rsidP="008876FA">
      <w:pPr>
        <w:ind w:firstLine="284"/>
        <w:rPr>
          <w:i/>
          <w:lang w:val="fr-CH"/>
        </w:rPr>
      </w:pPr>
    </w:p>
    <w:p w:rsidR="001E7B1A" w:rsidRPr="00C22206" w:rsidRDefault="00EC28E6" w:rsidP="00B93E18">
      <w:pPr>
        <w:ind w:left="284"/>
        <w:rPr>
          <w:i/>
          <w:lang w:val="fr-CH"/>
        </w:rPr>
      </w:pPr>
      <w:r w:rsidRPr="00C22206">
        <w:rPr>
          <w:i/>
          <w:lang w:val="fr-CH"/>
        </w:rPr>
        <w:t>(</w:t>
      </w:r>
      <w:r w:rsidR="00935A9E" w:rsidRPr="00C22206">
        <w:rPr>
          <w:i/>
          <w:lang w:val="fr-CH"/>
        </w:rPr>
        <w:t xml:space="preserve">Indications destinées aux services pour mandataires privés </w:t>
      </w:r>
      <w:r w:rsidR="005B64D6">
        <w:rPr>
          <w:i/>
          <w:lang w:val="fr-CH"/>
        </w:rPr>
        <w:br/>
        <w:t xml:space="preserve"> </w:t>
      </w:r>
      <w:r w:rsidR="00B93E18" w:rsidRPr="00C22206">
        <w:rPr>
          <w:i/>
          <w:lang w:val="fr-CH"/>
        </w:rPr>
        <w:t>qui désirent adapter le guide pratique à leur région)</w:t>
      </w:r>
    </w:p>
    <w:p w:rsidR="001E7B1A" w:rsidRPr="00C22206" w:rsidRDefault="001E7B1A" w:rsidP="004F5C71">
      <w:pPr>
        <w:jc w:val="both"/>
        <w:rPr>
          <w:lang w:val="fr-CH"/>
        </w:rPr>
      </w:pPr>
    </w:p>
    <w:p w:rsidR="00A64F2A" w:rsidRPr="00C22206" w:rsidRDefault="00A64F2A" w:rsidP="004F5C71">
      <w:pPr>
        <w:jc w:val="both"/>
        <w:rPr>
          <w:lang w:val="fr-CH"/>
        </w:rPr>
      </w:pPr>
    </w:p>
    <w:p w:rsidR="00A64F2A" w:rsidRPr="00C22206" w:rsidRDefault="00A64F2A" w:rsidP="004F5C71">
      <w:pPr>
        <w:jc w:val="both"/>
        <w:rPr>
          <w:lang w:val="fr-CH"/>
        </w:rPr>
      </w:pPr>
    </w:p>
    <w:p w:rsidR="002A1D4B" w:rsidRPr="00C22206" w:rsidRDefault="00B93E18" w:rsidP="004F5C71">
      <w:pPr>
        <w:numPr>
          <w:ilvl w:val="0"/>
          <w:numId w:val="31"/>
        </w:numPr>
        <w:ind w:left="284" w:hanging="284"/>
        <w:jc w:val="both"/>
        <w:rPr>
          <w:b/>
          <w:lang w:val="fr-CH"/>
        </w:rPr>
      </w:pPr>
      <w:r w:rsidRPr="00C22206">
        <w:rPr>
          <w:b/>
          <w:lang w:val="fr-CH"/>
        </w:rPr>
        <w:t>Ouvrage de base</w:t>
      </w:r>
    </w:p>
    <w:p w:rsidR="002A1D4B" w:rsidRPr="00C22206" w:rsidRDefault="00B93E18" w:rsidP="00A64F2A">
      <w:pPr>
        <w:jc w:val="both"/>
        <w:rPr>
          <w:lang w:val="fr-CH"/>
        </w:rPr>
      </w:pPr>
      <w:r w:rsidRPr="00C22206">
        <w:rPr>
          <w:lang w:val="fr-CH"/>
        </w:rPr>
        <w:t xml:space="preserve">Le présent </w:t>
      </w:r>
      <w:r w:rsidR="00207CA6" w:rsidRPr="00C22206">
        <w:rPr>
          <w:lang w:val="fr-CH"/>
        </w:rPr>
        <w:t>manuel</w:t>
      </w:r>
      <w:r w:rsidR="002A1D4B" w:rsidRPr="00C22206">
        <w:rPr>
          <w:lang w:val="fr-CH"/>
        </w:rPr>
        <w:t xml:space="preserve"> </w:t>
      </w:r>
      <w:r w:rsidRPr="00C22206">
        <w:rPr>
          <w:lang w:val="fr-CH"/>
        </w:rPr>
        <w:t>(v</w:t>
      </w:r>
      <w:r w:rsidR="00AB675E" w:rsidRPr="00C22206">
        <w:rPr>
          <w:lang w:val="fr-CH"/>
        </w:rPr>
        <w:t xml:space="preserve">ersion </w:t>
      </w:r>
      <w:r w:rsidRPr="00C22206">
        <w:rPr>
          <w:lang w:val="fr-CH"/>
        </w:rPr>
        <w:t>juillet</w:t>
      </w:r>
      <w:r w:rsidR="00AB675E" w:rsidRPr="00C22206">
        <w:rPr>
          <w:lang w:val="fr-CH"/>
        </w:rPr>
        <w:t xml:space="preserve"> 2014) </w:t>
      </w:r>
      <w:r w:rsidRPr="00C22206">
        <w:rPr>
          <w:lang w:val="fr-CH"/>
        </w:rPr>
        <w:t>se base sur la version 2004, utilisée jusqu’à fin 2012.</w:t>
      </w:r>
    </w:p>
    <w:p w:rsidR="002A1D4B" w:rsidRPr="00C22206" w:rsidRDefault="002A1D4B" w:rsidP="004F5C71">
      <w:pPr>
        <w:jc w:val="both"/>
        <w:rPr>
          <w:lang w:val="fr-CH"/>
        </w:rPr>
      </w:pPr>
    </w:p>
    <w:p w:rsidR="00A64F2A" w:rsidRPr="00C22206" w:rsidRDefault="00A64F2A" w:rsidP="004F5C71">
      <w:pPr>
        <w:jc w:val="both"/>
        <w:rPr>
          <w:lang w:val="fr-CH"/>
        </w:rPr>
      </w:pPr>
    </w:p>
    <w:p w:rsidR="00D93F15" w:rsidRPr="00C22206" w:rsidRDefault="004A6B67" w:rsidP="004F5C71">
      <w:pPr>
        <w:numPr>
          <w:ilvl w:val="0"/>
          <w:numId w:val="31"/>
        </w:numPr>
        <w:ind w:left="284" w:hanging="284"/>
        <w:jc w:val="both"/>
        <w:rPr>
          <w:b/>
          <w:lang w:val="fr-CH"/>
        </w:rPr>
      </w:pPr>
      <w:r w:rsidRPr="00C22206">
        <w:rPr>
          <w:b/>
          <w:lang w:val="fr-CH"/>
        </w:rPr>
        <w:t>Motifs de la</w:t>
      </w:r>
      <w:r w:rsidR="00FE0DBF" w:rsidRPr="00C22206">
        <w:rPr>
          <w:b/>
          <w:lang w:val="fr-CH"/>
        </w:rPr>
        <w:t xml:space="preserve"> nouvelle</w:t>
      </w:r>
      <w:r w:rsidRPr="00C22206">
        <w:rPr>
          <w:b/>
          <w:lang w:val="fr-CH"/>
        </w:rPr>
        <w:t xml:space="preserve"> version</w:t>
      </w:r>
    </w:p>
    <w:p w:rsidR="00D93F15" w:rsidRPr="00C22206" w:rsidRDefault="00FE0DBF" w:rsidP="004F5C71">
      <w:pPr>
        <w:jc w:val="both"/>
        <w:rPr>
          <w:lang w:val="fr-CH"/>
        </w:rPr>
      </w:pPr>
      <w:r w:rsidRPr="00C22206">
        <w:rPr>
          <w:lang w:val="fr-CH"/>
        </w:rPr>
        <w:t xml:space="preserve">La révision du droit de la tutelle entrée en vigueur le 1.1.2013 a entraîné des changements d’une telle ampleur que le </w:t>
      </w:r>
      <w:r w:rsidR="00207CA6" w:rsidRPr="00C22206">
        <w:rPr>
          <w:lang w:val="fr-CH"/>
        </w:rPr>
        <w:t>manuel</w:t>
      </w:r>
      <w:r w:rsidRPr="00C22206">
        <w:rPr>
          <w:lang w:val="fr-CH"/>
        </w:rPr>
        <w:t xml:space="preserve"> dans sa version 2004 n’était plus utilisable, bien qu’une grande </w:t>
      </w:r>
      <w:r w:rsidR="004A6B67" w:rsidRPr="00C22206">
        <w:rPr>
          <w:lang w:val="fr-CH"/>
        </w:rPr>
        <w:t>partie de son contenu continue</w:t>
      </w:r>
      <w:r w:rsidRPr="00C22206">
        <w:rPr>
          <w:lang w:val="fr-CH"/>
        </w:rPr>
        <w:t xml:space="preserve"> d’être valable. La nouvelle version 2014</w:t>
      </w:r>
      <w:r w:rsidR="004A6B67" w:rsidRPr="00C22206">
        <w:rPr>
          <w:lang w:val="fr-CH"/>
        </w:rPr>
        <w:t>,</w:t>
      </w:r>
      <w:r w:rsidRPr="00C22206">
        <w:rPr>
          <w:lang w:val="fr-CH"/>
        </w:rPr>
        <w:t xml:space="preserve"> dans sa structure </w:t>
      </w:r>
      <w:r w:rsidR="00BC2FCA" w:rsidRPr="00C22206">
        <w:rPr>
          <w:lang w:val="fr-CH"/>
        </w:rPr>
        <w:t>et son contenu</w:t>
      </w:r>
      <w:r w:rsidR="004A6B67" w:rsidRPr="00C22206">
        <w:rPr>
          <w:lang w:val="fr-CH"/>
        </w:rPr>
        <w:t>,</w:t>
      </w:r>
      <w:r w:rsidR="00BC2FCA" w:rsidRPr="00C22206">
        <w:rPr>
          <w:lang w:val="fr-CH"/>
        </w:rPr>
        <w:t xml:space="preserve"> reprend</w:t>
      </w:r>
      <w:r w:rsidRPr="00C22206">
        <w:rPr>
          <w:lang w:val="fr-CH"/>
        </w:rPr>
        <w:t xml:space="preserve"> </w:t>
      </w:r>
      <w:r w:rsidR="00BC2FCA" w:rsidRPr="00C22206">
        <w:rPr>
          <w:lang w:val="fr-CH"/>
        </w:rPr>
        <w:t>dans une large mesure</w:t>
      </w:r>
      <w:r w:rsidRPr="00C22206">
        <w:rPr>
          <w:lang w:val="fr-CH"/>
        </w:rPr>
        <w:t xml:space="preserve"> </w:t>
      </w:r>
      <w:r w:rsidR="00BC2FCA" w:rsidRPr="00C22206">
        <w:rPr>
          <w:lang w:val="fr-CH"/>
        </w:rPr>
        <w:t xml:space="preserve">le </w:t>
      </w:r>
      <w:r w:rsidR="00207CA6" w:rsidRPr="00C22206">
        <w:rPr>
          <w:lang w:val="fr-CH"/>
        </w:rPr>
        <w:t>manuel</w:t>
      </w:r>
      <w:r w:rsidR="00BC2FCA" w:rsidRPr="00C22206">
        <w:rPr>
          <w:lang w:val="fr-CH"/>
        </w:rPr>
        <w:t xml:space="preserve"> 2004.</w:t>
      </w:r>
      <w:r w:rsidR="00CD5377" w:rsidRPr="00C22206">
        <w:rPr>
          <w:lang w:val="fr-CH"/>
        </w:rPr>
        <w:t xml:space="preserve"> </w:t>
      </w:r>
    </w:p>
    <w:p w:rsidR="00C85BF7" w:rsidRPr="00C22206" w:rsidRDefault="00C85BF7" w:rsidP="004F5C71">
      <w:pPr>
        <w:jc w:val="both"/>
        <w:rPr>
          <w:lang w:val="fr-CH"/>
        </w:rPr>
      </w:pPr>
    </w:p>
    <w:p w:rsidR="00A64F2A" w:rsidRPr="00C22206" w:rsidRDefault="00A64F2A" w:rsidP="004F5C71">
      <w:pPr>
        <w:jc w:val="both"/>
        <w:rPr>
          <w:lang w:val="fr-CH"/>
        </w:rPr>
      </w:pPr>
    </w:p>
    <w:p w:rsidR="00C85BF7" w:rsidRPr="00C22206" w:rsidRDefault="00C85BF7" w:rsidP="004F5C71">
      <w:pPr>
        <w:numPr>
          <w:ilvl w:val="0"/>
          <w:numId w:val="31"/>
        </w:numPr>
        <w:tabs>
          <w:tab w:val="left" w:pos="284"/>
        </w:tabs>
        <w:ind w:left="0" w:firstLine="0"/>
        <w:jc w:val="both"/>
        <w:rPr>
          <w:lang w:val="fr-CH"/>
        </w:rPr>
      </w:pPr>
      <w:r w:rsidRPr="00C22206">
        <w:rPr>
          <w:b/>
          <w:lang w:val="fr-CH"/>
        </w:rPr>
        <w:t>Terminologie</w:t>
      </w:r>
    </w:p>
    <w:p w:rsidR="00970F19" w:rsidRPr="00C22206" w:rsidRDefault="00BC2FCA" w:rsidP="004F5C71">
      <w:pPr>
        <w:jc w:val="both"/>
        <w:rPr>
          <w:lang w:val="fr-CH"/>
        </w:rPr>
      </w:pPr>
      <w:r w:rsidRPr="00C22206">
        <w:rPr>
          <w:lang w:val="fr-CH"/>
        </w:rPr>
        <w:t>Le terme de « mandataire privé » équivaut à celui de « curateur/curatrice privé » qui est également utilisé, parfois exclusivement, dans diverses région</w:t>
      </w:r>
      <w:r w:rsidR="00F12E4D">
        <w:rPr>
          <w:lang w:val="fr-CH"/>
        </w:rPr>
        <w:t>s</w:t>
      </w:r>
      <w:r w:rsidRPr="00C22206">
        <w:rPr>
          <w:lang w:val="fr-CH"/>
        </w:rPr>
        <w:t xml:space="preserve">. </w:t>
      </w:r>
    </w:p>
    <w:p w:rsidR="00A64F2A" w:rsidRPr="00C22206" w:rsidRDefault="00BC2FCA" w:rsidP="004F5C71">
      <w:pPr>
        <w:jc w:val="both"/>
        <w:rPr>
          <w:lang w:val="fr-CH"/>
        </w:rPr>
      </w:pPr>
      <w:r w:rsidRPr="00C22206">
        <w:rPr>
          <w:lang w:val="fr-CH"/>
        </w:rPr>
        <w:t>« APEA » e</w:t>
      </w:r>
      <w:r w:rsidR="00FE6214">
        <w:rPr>
          <w:lang w:val="fr-CH"/>
        </w:rPr>
        <w:t>s</w:t>
      </w:r>
      <w:r w:rsidRPr="00C22206">
        <w:rPr>
          <w:lang w:val="fr-CH"/>
        </w:rPr>
        <w:t>t l’abréviation couramment utilisée pour l’autorité de protection de l’enfant et de l’adulte</w:t>
      </w:r>
      <w:r w:rsidR="005B64D6">
        <w:rPr>
          <w:lang w:val="fr-CH"/>
        </w:rPr>
        <w:t xml:space="preserve"> (dans quelques cantons « APAE », nous utilisons le terme « APEA »)</w:t>
      </w:r>
      <w:r w:rsidRPr="00C22206">
        <w:rPr>
          <w:lang w:val="fr-CH"/>
        </w:rPr>
        <w:t>.</w:t>
      </w:r>
    </w:p>
    <w:p w:rsidR="00DC33F2" w:rsidRPr="00C22206" w:rsidRDefault="00BC2FCA" w:rsidP="004F5C71">
      <w:pPr>
        <w:jc w:val="both"/>
        <w:rPr>
          <w:lang w:val="fr-CH"/>
        </w:rPr>
      </w:pPr>
      <w:r w:rsidRPr="00C22206">
        <w:rPr>
          <w:lang w:val="fr-CH"/>
        </w:rPr>
        <w:t xml:space="preserve">Pour faciliter la lecture, les formes masculines et féminines sont utilisées </w:t>
      </w:r>
      <w:r w:rsidR="004A6B67" w:rsidRPr="00C22206">
        <w:rPr>
          <w:lang w:val="fr-CH"/>
        </w:rPr>
        <w:t>en alternance</w:t>
      </w:r>
      <w:r w:rsidRPr="00C22206">
        <w:rPr>
          <w:lang w:val="fr-CH"/>
        </w:rPr>
        <w:t xml:space="preserve">, </w:t>
      </w:r>
      <w:r w:rsidR="004A6B67" w:rsidRPr="00C22206">
        <w:rPr>
          <w:lang w:val="fr-CH"/>
        </w:rPr>
        <w:t>les deux sexes étant bien sûr chaque fois concernés.</w:t>
      </w:r>
    </w:p>
    <w:p w:rsidR="00DC33F2" w:rsidRPr="00C22206" w:rsidRDefault="00DC33F2" w:rsidP="004F5C71">
      <w:pPr>
        <w:ind w:left="360"/>
        <w:jc w:val="both"/>
        <w:rPr>
          <w:lang w:val="fr-CH"/>
        </w:rPr>
      </w:pPr>
    </w:p>
    <w:p w:rsidR="00A64F2A" w:rsidRPr="00C22206" w:rsidRDefault="00A64F2A" w:rsidP="004F5C71">
      <w:pPr>
        <w:ind w:left="360"/>
        <w:jc w:val="both"/>
        <w:rPr>
          <w:lang w:val="fr-CH"/>
        </w:rPr>
      </w:pPr>
    </w:p>
    <w:p w:rsidR="00970F19" w:rsidRPr="00C22206" w:rsidRDefault="00F1695C" w:rsidP="004F5C71">
      <w:pPr>
        <w:numPr>
          <w:ilvl w:val="0"/>
          <w:numId w:val="31"/>
        </w:numPr>
        <w:tabs>
          <w:tab w:val="left" w:pos="284"/>
        </w:tabs>
        <w:ind w:left="0" w:firstLine="0"/>
        <w:jc w:val="both"/>
        <w:rPr>
          <w:b/>
          <w:lang w:val="fr-CH"/>
        </w:rPr>
      </w:pPr>
      <w:r w:rsidRPr="00C22206">
        <w:rPr>
          <w:b/>
          <w:lang w:val="fr-CH"/>
        </w:rPr>
        <w:t>Ce qu’il faut compléter au niveau régional et cantonal</w:t>
      </w:r>
    </w:p>
    <w:p w:rsidR="00970F19" w:rsidRPr="00C22206" w:rsidRDefault="00F1695C" w:rsidP="004F5C71">
      <w:pPr>
        <w:jc w:val="both"/>
        <w:rPr>
          <w:lang w:val="fr-CH"/>
        </w:rPr>
      </w:pPr>
      <w:r w:rsidRPr="00C22206">
        <w:rPr>
          <w:lang w:val="fr-CH"/>
        </w:rPr>
        <w:t xml:space="preserve">Comparé au droit de la tutelle qui s’appliquait </w:t>
      </w:r>
      <w:r w:rsidR="00F12E4D">
        <w:rPr>
          <w:lang w:val="fr-CH"/>
        </w:rPr>
        <w:t>auparavant</w:t>
      </w:r>
      <w:r w:rsidRPr="00C22206">
        <w:rPr>
          <w:lang w:val="fr-CH"/>
        </w:rPr>
        <w:t xml:space="preserve">, le droit de la protection de l’adulte en vigueur depuis le 1.1.2013 contient </w:t>
      </w:r>
      <w:r w:rsidR="00F12E4D" w:rsidRPr="00C22206">
        <w:rPr>
          <w:lang w:val="fr-CH"/>
        </w:rPr>
        <w:t xml:space="preserve">de manière générale </w:t>
      </w:r>
      <w:r w:rsidRPr="00C22206">
        <w:rPr>
          <w:lang w:val="fr-CH"/>
        </w:rPr>
        <w:t>plus de dispositions sur la procédure et va également plus loin dans le règlement de l’organisation et des compétences de l’APEA</w:t>
      </w:r>
      <w:r w:rsidR="00906A8D" w:rsidRPr="00C22206">
        <w:rPr>
          <w:lang w:val="fr-CH"/>
        </w:rPr>
        <w:t xml:space="preserve">. La réglementation de </w:t>
      </w:r>
      <w:r w:rsidR="00DF1760">
        <w:rPr>
          <w:lang w:val="fr-CH"/>
        </w:rPr>
        <w:t>bon nombre</w:t>
      </w:r>
      <w:r w:rsidR="00906A8D" w:rsidRPr="00C22206">
        <w:rPr>
          <w:lang w:val="fr-CH"/>
        </w:rPr>
        <w:t xml:space="preserve"> de questions d’ordre org</w:t>
      </w:r>
      <w:r w:rsidR="00DF1760">
        <w:rPr>
          <w:lang w:val="fr-CH"/>
        </w:rPr>
        <w:t>anisationnel et formel demeure</w:t>
      </w:r>
      <w:r w:rsidR="00906A8D" w:rsidRPr="00C22206">
        <w:rPr>
          <w:lang w:val="fr-CH"/>
        </w:rPr>
        <w:t xml:space="preserve"> </w:t>
      </w:r>
      <w:r w:rsidR="00DF1760">
        <w:rPr>
          <w:lang w:val="fr-CH"/>
        </w:rPr>
        <w:t xml:space="preserve">néanmoins </w:t>
      </w:r>
      <w:r w:rsidR="00906A8D" w:rsidRPr="00C22206">
        <w:rPr>
          <w:lang w:val="fr-CH"/>
        </w:rPr>
        <w:t xml:space="preserve">de la compétence des cantons. C’est pourquoi le modèle de </w:t>
      </w:r>
      <w:r w:rsidR="00207CA6" w:rsidRPr="00C22206">
        <w:rPr>
          <w:lang w:val="fr-CH"/>
        </w:rPr>
        <w:t>manuel</w:t>
      </w:r>
      <w:r w:rsidR="00906A8D" w:rsidRPr="00C22206">
        <w:rPr>
          <w:lang w:val="fr-CH"/>
        </w:rPr>
        <w:t xml:space="preserve"> 2014, comme celui de 2004, </w:t>
      </w:r>
      <w:r w:rsidR="00BA0286" w:rsidRPr="00C22206">
        <w:rPr>
          <w:lang w:val="fr-CH"/>
        </w:rPr>
        <w:t xml:space="preserve">ne peut régler que ce qui prévaut selon le droit fédéral ou </w:t>
      </w:r>
      <w:r w:rsidR="00207CA6" w:rsidRPr="00C22206">
        <w:rPr>
          <w:lang w:val="fr-CH"/>
        </w:rPr>
        <w:t>sur la base</w:t>
      </w:r>
      <w:r w:rsidR="00BA0286" w:rsidRPr="00C22206">
        <w:rPr>
          <w:lang w:val="fr-CH"/>
        </w:rPr>
        <w:t xml:space="preserve"> </w:t>
      </w:r>
      <w:r w:rsidR="00207CA6" w:rsidRPr="00C22206">
        <w:rPr>
          <w:lang w:val="fr-CH"/>
        </w:rPr>
        <w:t>d’</w:t>
      </w:r>
      <w:r w:rsidR="00BA0286" w:rsidRPr="00C22206">
        <w:rPr>
          <w:lang w:val="fr-CH"/>
        </w:rPr>
        <w:t xml:space="preserve">une pratique avérée, au-delà des frontières cantonales. Le </w:t>
      </w:r>
      <w:r w:rsidR="00F020C5" w:rsidRPr="00C22206">
        <w:rPr>
          <w:lang w:val="fr-CH"/>
        </w:rPr>
        <w:t>but</w:t>
      </w:r>
      <w:r w:rsidR="005304D6" w:rsidRPr="00C22206">
        <w:rPr>
          <w:lang w:val="fr-CH"/>
        </w:rPr>
        <w:t xml:space="preserve"> </w:t>
      </w:r>
      <w:r w:rsidR="00BA0286" w:rsidRPr="00C22206">
        <w:rPr>
          <w:lang w:val="fr-CH"/>
        </w:rPr>
        <w:t xml:space="preserve">du présent modèle de </w:t>
      </w:r>
      <w:r w:rsidR="00207CA6" w:rsidRPr="00C22206">
        <w:rPr>
          <w:lang w:val="fr-CH"/>
        </w:rPr>
        <w:t>manuel</w:t>
      </w:r>
      <w:r w:rsidR="00BA0286" w:rsidRPr="00C22206">
        <w:rPr>
          <w:lang w:val="fr-CH"/>
        </w:rPr>
        <w:t xml:space="preserve"> est de mettre à la disposition des communes, régions et cantons intéressés une base qui ne devra être adaptée qu’au niveau régional et cantonal. </w:t>
      </w:r>
    </w:p>
    <w:p w:rsidR="001E7B1A" w:rsidRPr="00C22206" w:rsidRDefault="005304D6" w:rsidP="00287FD6">
      <w:pPr>
        <w:shd w:val="clear" w:color="auto" w:fill="D9D9D9" w:themeFill="background1" w:themeFillShade="D9"/>
        <w:jc w:val="both"/>
        <w:rPr>
          <w:lang w:val="fr-CH"/>
        </w:rPr>
      </w:pPr>
      <w:r w:rsidRPr="00C22206">
        <w:rPr>
          <w:lang w:val="fr-CH"/>
        </w:rPr>
        <w:t>Les passages qui doivent être adaptés ou complétés sont marqués en gris clair avec indication de l’endroit où ajouter les éventuels compléments.</w:t>
      </w:r>
    </w:p>
    <w:p w:rsidR="00E002A0" w:rsidRPr="00C22206" w:rsidRDefault="005304D6" w:rsidP="004F5C71">
      <w:pPr>
        <w:jc w:val="both"/>
        <w:rPr>
          <w:lang w:val="fr-CH"/>
        </w:rPr>
      </w:pPr>
      <w:r w:rsidRPr="00C22206">
        <w:rPr>
          <w:lang w:val="fr-CH"/>
        </w:rPr>
        <w:t xml:space="preserve">Le surlignage gris devrait être conservé dans la version </w:t>
      </w:r>
      <w:r w:rsidR="00530F30" w:rsidRPr="00C22206">
        <w:rPr>
          <w:lang w:val="fr-CH"/>
        </w:rPr>
        <w:t>finale,</w:t>
      </w:r>
      <w:r w:rsidRPr="00C22206">
        <w:rPr>
          <w:lang w:val="fr-CH"/>
        </w:rPr>
        <w:t xml:space="preserve"> afin que l’on sache </w:t>
      </w:r>
      <w:r w:rsidR="00530F30" w:rsidRPr="00C22206">
        <w:rPr>
          <w:lang w:val="fr-CH"/>
        </w:rPr>
        <w:t>ce qui correspond aux particularités régionales.</w:t>
      </w:r>
    </w:p>
    <w:p w:rsidR="00DC33F2" w:rsidRPr="00C22206" w:rsidRDefault="00DC33F2" w:rsidP="004F5C71">
      <w:pPr>
        <w:jc w:val="both"/>
        <w:rPr>
          <w:lang w:val="fr-CH"/>
        </w:rPr>
      </w:pPr>
    </w:p>
    <w:p w:rsidR="00A64F2A" w:rsidRPr="00C22206" w:rsidRDefault="00A64F2A" w:rsidP="004F5C71">
      <w:pPr>
        <w:jc w:val="both"/>
        <w:rPr>
          <w:lang w:val="fr-CH"/>
        </w:rPr>
      </w:pPr>
    </w:p>
    <w:p w:rsidR="00DC33F2" w:rsidRPr="00C22206" w:rsidRDefault="00530F30" w:rsidP="004F5C71">
      <w:pPr>
        <w:numPr>
          <w:ilvl w:val="0"/>
          <w:numId w:val="31"/>
        </w:numPr>
        <w:ind w:left="284" w:hanging="284"/>
        <w:jc w:val="both"/>
        <w:rPr>
          <w:b/>
          <w:lang w:val="fr-CH"/>
        </w:rPr>
      </w:pPr>
      <w:r w:rsidRPr="00C22206">
        <w:rPr>
          <w:b/>
          <w:lang w:val="fr-CH"/>
        </w:rPr>
        <w:t>Bibliographie</w:t>
      </w:r>
    </w:p>
    <w:p w:rsidR="00970F19" w:rsidRPr="00C22206" w:rsidRDefault="00530F30" w:rsidP="004F5C71">
      <w:pPr>
        <w:jc w:val="both"/>
        <w:rPr>
          <w:lang w:val="fr-CH"/>
        </w:rPr>
      </w:pPr>
      <w:r w:rsidRPr="00C22206">
        <w:rPr>
          <w:lang w:val="fr-CH"/>
        </w:rPr>
        <w:t xml:space="preserve">Pour </w:t>
      </w:r>
      <w:r w:rsidR="006003C8" w:rsidRPr="00C22206">
        <w:rPr>
          <w:lang w:val="fr-CH"/>
        </w:rPr>
        <w:t>que s</w:t>
      </w:r>
      <w:r w:rsidRPr="00C22206">
        <w:rPr>
          <w:lang w:val="fr-CH"/>
        </w:rPr>
        <w:t xml:space="preserve">a lecture soit facilitée, le texte ne comporte pas de références bibliographiques. En contrepartie, à la fin du </w:t>
      </w:r>
      <w:r w:rsidR="008479AF" w:rsidRPr="00C22206">
        <w:rPr>
          <w:lang w:val="fr-CH"/>
        </w:rPr>
        <w:t>manuel</w:t>
      </w:r>
      <w:r w:rsidR="00DF1760">
        <w:rPr>
          <w:lang w:val="fr-CH"/>
        </w:rPr>
        <w:t>,</w:t>
      </w:r>
      <w:r w:rsidRPr="00C22206">
        <w:rPr>
          <w:lang w:val="fr-CH"/>
        </w:rPr>
        <w:t xml:space="preserve"> </w:t>
      </w:r>
      <w:r w:rsidR="006003C8" w:rsidRPr="00C22206">
        <w:rPr>
          <w:lang w:val="fr-CH"/>
        </w:rPr>
        <w:t xml:space="preserve">on trouvera </w:t>
      </w:r>
      <w:r w:rsidRPr="00C22206">
        <w:rPr>
          <w:lang w:val="fr-CH"/>
        </w:rPr>
        <w:t xml:space="preserve">une liste d’ouvrages de référence qui ne comprend toutefois que les ouvrages les plus importants pour les mandataires privés. </w:t>
      </w:r>
    </w:p>
    <w:p w:rsidR="00DC33F2" w:rsidRPr="00C22206" w:rsidRDefault="00DC33F2" w:rsidP="004F5C71">
      <w:pPr>
        <w:jc w:val="both"/>
        <w:rPr>
          <w:lang w:val="fr-CH"/>
        </w:rPr>
      </w:pPr>
    </w:p>
    <w:p w:rsidR="00A64F2A" w:rsidRPr="00C22206" w:rsidRDefault="00A64F2A" w:rsidP="004F5C71">
      <w:pPr>
        <w:jc w:val="both"/>
        <w:rPr>
          <w:lang w:val="fr-CH"/>
        </w:rPr>
      </w:pPr>
    </w:p>
    <w:p w:rsidR="008479AF" w:rsidRPr="00C22206" w:rsidRDefault="008479AF" w:rsidP="004F5C71">
      <w:pPr>
        <w:jc w:val="both"/>
        <w:rPr>
          <w:lang w:val="fr-CH"/>
        </w:rPr>
      </w:pPr>
    </w:p>
    <w:p w:rsidR="00DC33F2" w:rsidRPr="00C22206" w:rsidRDefault="006003C8" w:rsidP="004F5C71">
      <w:pPr>
        <w:numPr>
          <w:ilvl w:val="0"/>
          <w:numId w:val="31"/>
        </w:numPr>
        <w:ind w:left="284" w:hanging="284"/>
        <w:jc w:val="both"/>
        <w:rPr>
          <w:b/>
          <w:lang w:val="fr-CH"/>
        </w:rPr>
      </w:pPr>
      <w:r w:rsidRPr="00C22206">
        <w:rPr>
          <w:b/>
          <w:lang w:val="fr-CH"/>
        </w:rPr>
        <w:lastRenderedPageBreak/>
        <w:t>Documents nécessaires</w:t>
      </w:r>
    </w:p>
    <w:p w:rsidR="001E7B1A" w:rsidRPr="00C22206" w:rsidRDefault="006003C8" w:rsidP="00953314">
      <w:pPr>
        <w:rPr>
          <w:lang w:val="fr-CH"/>
        </w:rPr>
      </w:pPr>
      <w:r w:rsidRPr="00C22206">
        <w:rPr>
          <w:lang w:val="fr-CH"/>
        </w:rPr>
        <w:t xml:space="preserve">Avant que le service pour mandataires privés compétent (APEA, service de curatelle professionnel ou service social) ou l’autorité de </w:t>
      </w:r>
      <w:r w:rsidR="002378D4" w:rsidRPr="00C22206">
        <w:rPr>
          <w:lang w:val="fr-CH"/>
        </w:rPr>
        <w:t>surveillance</w:t>
      </w:r>
      <w:r w:rsidRPr="00C22206">
        <w:rPr>
          <w:lang w:val="fr-CH"/>
        </w:rPr>
        <w:t xml:space="preserve"> cantonale commence </w:t>
      </w:r>
      <w:r w:rsidR="008479AF" w:rsidRPr="00C22206">
        <w:rPr>
          <w:lang w:val="fr-CH"/>
        </w:rPr>
        <w:t>à</w:t>
      </w:r>
      <w:r w:rsidRPr="00C22206">
        <w:rPr>
          <w:lang w:val="fr-CH"/>
        </w:rPr>
        <w:t xml:space="preserve"> adapter le texte, il est recommandé de rassembler les informations suivantes :</w:t>
      </w:r>
    </w:p>
    <w:p w:rsidR="001E7B1A" w:rsidRPr="00C22206" w:rsidRDefault="006003C8" w:rsidP="00953314">
      <w:pPr>
        <w:numPr>
          <w:ilvl w:val="0"/>
          <w:numId w:val="32"/>
        </w:numPr>
        <w:rPr>
          <w:lang w:val="fr-CH"/>
        </w:rPr>
      </w:pPr>
      <w:r w:rsidRPr="00C22206">
        <w:rPr>
          <w:lang w:val="fr-CH"/>
        </w:rPr>
        <w:t>o</w:t>
      </w:r>
      <w:r w:rsidR="001E7B1A" w:rsidRPr="00C22206">
        <w:rPr>
          <w:lang w:val="fr-CH"/>
        </w:rPr>
        <w:t>rganigramm</w:t>
      </w:r>
      <w:r w:rsidRPr="00C22206">
        <w:rPr>
          <w:lang w:val="fr-CH"/>
        </w:rPr>
        <w:t>e</w:t>
      </w:r>
      <w:r w:rsidR="001E7B1A" w:rsidRPr="00C22206">
        <w:rPr>
          <w:lang w:val="fr-CH"/>
        </w:rPr>
        <w:t xml:space="preserve"> </w:t>
      </w:r>
      <w:r w:rsidRPr="00C22206">
        <w:rPr>
          <w:lang w:val="fr-CH"/>
        </w:rPr>
        <w:t>de l‘autorité</w:t>
      </w:r>
      <w:r w:rsidR="001E7B1A" w:rsidRPr="00C22206">
        <w:rPr>
          <w:lang w:val="fr-CH"/>
        </w:rPr>
        <w:t xml:space="preserve"> / </w:t>
      </w:r>
      <w:r w:rsidRPr="00C22206">
        <w:rPr>
          <w:lang w:val="fr-CH"/>
        </w:rPr>
        <w:t>du service</w:t>
      </w:r>
      <w:r w:rsidR="00777909" w:rsidRPr="00C22206">
        <w:rPr>
          <w:lang w:val="fr-CH"/>
        </w:rPr>
        <w:t>,</w:t>
      </w:r>
    </w:p>
    <w:p w:rsidR="001E7B1A" w:rsidRPr="00C22206" w:rsidRDefault="006003C8" w:rsidP="00953314">
      <w:pPr>
        <w:numPr>
          <w:ilvl w:val="0"/>
          <w:numId w:val="32"/>
        </w:numPr>
        <w:rPr>
          <w:lang w:val="fr-CH"/>
        </w:rPr>
      </w:pPr>
      <w:r w:rsidRPr="00C22206">
        <w:rPr>
          <w:lang w:val="fr-CH"/>
        </w:rPr>
        <w:t>p</w:t>
      </w:r>
      <w:r w:rsidR="001E7B1A" w:rsidRPr="00C22206">
        <w:rPr>
          <w:lang w:val="fr-CH"/>
        </w:rPr>
        <w:t xml:space="preserve">ortrait </w:t>
      </w:r>
      <w:r w:rsidRPr="00C22206">
        <w:rPr>
          <w:lang w:val="fr-CH"/>
        </w:rPr>
        <w:t xml:space="preserve">de l‘autorité </w:t>
      </w:r>
      <w:r w:rsidR="001E7B1A" w:rsidRPr="00C22206">
        <w:rPr>
          <w:lang w:val="fr-CH"/>
        </w:rPr>
        <w:t xml:space="preserve">/ </w:t>
      </w:r>
      <w:r w:rsidRPr="00C22206">
        <w:rPr>
          <w:lang w:val="fr-CH"/>
        </w:rPr>
        <w:t>du service</w:t>
      </w:r>
      <w:r w:rsidR="00821B24" w:rsidRPr="00C22206">
        <w:rPr>
          <w:lang w:val="fr-CH"/>
        </w:rPr>
        <w:t>,</w:t>
      </w:r>
      <w:r w:rsidR="001E7B1A" w:rsidRPr="00C22206">
        <w:rPr>
          <w:lang w:val="fr-CH"/>
        </w:rPr>
        <w:t xml:space="preserve"> </w:t>
      </w:r>
    </w:p>
    <w:p w:rsidR="001E7B1A" w:rsidRPr="00C22206" w:rsidRDefault="00DF1760" w:rsidP="00953314">
      <w:pPr>
        <w:numPr>
          <w:ilvl w:val="0"/>
          <w:numId w:val="32"/>
        </w:numPr>
        <w:rPr>
          <w:lang w:val="fr-CH"/>
        </w:rPr>
      </w:pPr>
      <w:r>
        <w:rPr>
          <w:lang w:val="fr-CH"/>
        </w:rPr>
        <w:t>si elle existe :</w:t>
      </w:r>
      <w:r w:rsidR="00413FF8" w:rsidRPr="00C22206">
        <w:rPr>
          <w:lang w:val="fr-CH"/>
        </w:rPr>
        <w:t xml:space="preserve"> charte</w:t>
      </w:r>
      <w:r w:rsidR="00395CA0" w:rsidRPr="00C22206">
        <w:rPr>
          <w:lang w:val="fr-CH"/>
        </w:rPr>
        <w:t>,</w:t>
      </w:r>
    </w:p>
    <w:p w:rsidR="001E7B1A" w:rsidRPr="00C22206" w:rsidRDefault="006003C8" w:rsidP="00953314">
      <w:pPr>
        <w:numPr>
          <w:ilvl w:val="0"/>
          <w:numId w:val="32"/>
        </w:numPr>
        <w:rPr>
          <w:lang w:val="fr-CH"/>
        </w:rPr>
      </w:pPr>
      <w:r w:rsidRPr="00C22206">
        <w:rPr>
          <w:lang w:val="fr-CH"/>
        </w:rPr>
        <w:t>règlement des compétences concernant la réception et le traitement des signalements</w:t>
      </w:r>
      <w:r w:rsidR="00395CA0" w:rsidRPr="00C22206">
        <w:rPr>
          <w:lang w:val="fr-CH"/>
        </w:rPr>
        <w:t>,</w:t>
      </w:r>
    </w:p>
    <w:p w:rsidR="001E7B1A" w:rsidRPr="00C22206" w:rsidRDefault="006003C8" w:rsidP="00953314">
      <w:pPr>
        <w:numPr>
          <w:ilvl w:val="0"/>
          <w:numId w:val="32"/>
        </w:numPr>
        <w:rPr>
          <w:lang w:val="fr-CH"/>
        </w:rPr>
      </w:pPr>
      <w:r w:rsidRPr="00C22206">
        <w:rPr>
          <w:lang w:val="fr-CH"/>
        </w:rPr>
        <w:t xml:space="preserve">règlement des compétences concernant </w:t>
      </w:r>
      <w:r w:rsidR="00815EA1" w:rsidRPr="00C22206">
        <w:rPr>
          <w:lang w:val="fr-CH"/>
        </w:rPr>
        <w:t xml:space="preserve">les instructions et conseils aux mandataires privés et leur accompagnement, </w:t>
      </w:r>
    </w:p>
    <w:p w:rsidR="001E7B1A" w:rsidRPr="00C22206" w:rsidRDefault="00815EA1" w:rsidP="00953314">
      <w:pPr>
        <w:numPr>
          <w:ilvl w:val="0"/>
          <w:numId w:val="32"/>
        </w:numPr>
        <w:rPr>
          <w:lang w:val="fr-CH"/>
        </w:rPr>
      </w:pPr>
      <w:r w:rsidRPr="00C22206">
        <w:rPr>
          <w:lang w:val="fr-CH"/>
        </w:rPr>
        <w:t>manière de procéder pour instruire les mandataires privés, possibilités de formation continue et d’</w:t>
      </w:r>
      <w:r w:rsidR="002378D4" w:rsidRPr="00C22206">
        <w:rPr>
          <w:lang w:val="fr-CH"/>
        </w:rPr>
        <w:t>échan</w:t>
      </w:r>
      <w:r w:rsidRPr="00C22206">
        <w:rPr>
          <w:lang w:val="fr-CH"/>
        </w:rPr>
        <w:t>ges d’expérience</w:t>
      </w:r>
      <w:r w:rsidR="00DF1760">
        <w:rPr>
          <w:lang w:val="fr-CH"/>
        </w:rPr>
        <w:t>s</w:t>
      </w:r>
      <w:r w:rsidRPr="00C22206">
        <w:rPr>
          <w:lang w:val="fr-CH"/>
        </w:rPr>
        <w:t xml:space="preserve">, </w:t>
      </w:r>
    </w:p>
    <w:p w:rsidR="001E7B1A" w:rsidRPr="00C22206" w:rsidRDefault="00413FF8" w:rsidP="00953314">
      <w:pPr>
        <w:numPr>
          <w:ilvl w:val="0"/>
          <w:numId w:val="32"/>
        </w:numPr>
        <w:rPr>
          <w:lang w:val="fr-CH"/>
        </w:rPr>
      </w:pPr>
      <w:r w:rsidRPr="00C22206">
        <w:rPr>
          <w:lang w:val="fr-CH"/>
        </w:rPr>
        <w:t xml:space="preserve">règlement des compétences relatives à la collaboration lors de l’établissement de l’inventaire, </w:t>
      </w:r>
    </w:p>
    <w:p w:rsidR="001E7B1A" w:rsidRPr="00C22206" w:rsidRDefault="00DF1760" w:rsidP="00953314">
      <w:pPr>
        <w:numPr>
          <w:ilvl w:val="0"/>
          <w:numId w:val="32"/>
        </w:numPr>
        <w:rPr>
          <w:lang w:val="fr-CH"/>
        </w:rPr>
      </w:pPr>
      <w:r>
        <w:rPr>
          <w:lang w:val="fr-CH"/>
        </w:rPr>
        <w:t>s’il existe :</w:t>
      </w:r>
      <w:r w:rsidR="00413FF8" w:rsidRPr="00C22206">
        <w:rPr>
          <w:lang w:val="fr-CH"/>
        </w:rPr>
        <w:t xml:space="preserve"> formulaire pour l’établissement de l’inventaire, </w:t>
      </w:r>
    </w:p>
    <w:p w:rsidR="001E7B1A" w:rsidRPr="00C22206" w:rsidRDefault="00413FF8" w:rsidP="00953314">
      <w:pPr>
        <w:numPr>
          <w:ilvl w:val="0"/>
          <w:numId w:val="32"/>
        </w:numPr>
        <w:rPr>
          <w:lang w:val="fr-CH"/>
        </w:rPr>
      </w:pPr>
      <w:r w:rsidRPr="00C22206">
        <w:rPr>
          <w:lang w:val="fr-CH"/>
        </w:rPr>
        <w:t>procédure et compétences relatives à la préservation de la fortune par l‘APEA,</w:t>
      </w:r>
    </w:p>
    <w:p w:rsidR="001E7B1A" w:rsidRPr="00C22206" w:rsidRDefault="00413FF8" w:rsidP="00953314">
      <w:pPr>
        <w:numPr>
          <w:ilvl w:val="0"/>
          <w:numId w:val="32"/>
        </w:numPr>
        <w:rPr>
          <w:lang w:val="fr-CH"/>
        </w:rPr>
      </w:pPr>
      <w:r w:rsidRPr="00C22206">
        <w:rPr>
          <w:lang w:val="fr-CH"/>
        </w:rPr>
        <w:t>éventuelles règles concernant la manière de traiter les affaires nécessitant le concours de l’autorité (art. 416 s. CC),</w:t>
      </w:r>
    </w:p>
    <w:p w:rsidR="001E7B1A" w:rsidRPr="00C22206" w:rsidRDefault="00413FF8" w:rsidP="00953314">
      <w:pPr>
        <w:numPr>
          <w:ilvl w:val="0"/>
          <w:numId w:val="32"/>
        </w:numPr>
        <w:rPr>
          <w:lang w:val="fr-CH"/>
        </w:rPr>
      </w:pPr>
      <w:r w:rsidRPr="00C22206">
        <w:rPr>
          <w:lang w:val="fr-CH"/>
        </w:rPr>
        <w:t xml:space="preserve">invitation à remettre le rapport d’activité, contrôle du rapport et révision des comptes, </w:t>
      </w:r>
    </w:p>
    <w:p w:rsidR="001E7B1A" w:rsidRPr="00C22206" w:rsidRDefault="007935C2" w:rsidP="00953314">
      <w:pPr>
        <w:numPr>
          <w:ilvl w:val="0"/>
          <w:numId w:val="32"/>
        </w:numPr>
        <w:rPr>
          <w:lang w:val="fr-CH"/>
        </w:rPr>
      </w:pPr>
      <w:r w:rsidRPr="00C22206">
        <w:rPr>
          <w:lang w:val="fr-CH"/>
        </w:rPr>
        <w:t xml:space="preserve">offices ou services auxquels le décès de la personne sous curatelle ou d’autres évènements importants doivent être </w:t>
      </w:r>
      <w:proofErr w:type="gramStart"/>
      <w:r w:rsidRPr="00C22206">
        <w:rPr>
          <w:lang w:val="fr-CH"/>
        </w:rPr>
        <w:t>annoncés</w:t>
      </w:r>
      <w:proofErr w:type="gramEnd"/>
      <w:r w:rsidRPr="00C22206">
        <w:rPr>
          <w:lang w:val="fr-CH"/>
        </w:rPr>
        <w:t>,</w:t>
      </w:r>
    </w:p>
    <w:p w:rsidR="001E7B1A" w:rsidRPr="00C22206" w:rsidRDefault="007935C2" w:rsidP="00953314">
      <w:pPr>
        <w:numPr>
          <w:ilvl w:val="0"/>
          <w:numId w:val="32"/>
        </w:numPr>
        <w:rPr>
          <w:lang w:val="fr-CH"/>
        </w:rPr>
      </w:pPr>
      <w:r w:rsidRPr="00C22206">
        <w:rPr>
          <w:lang w:val="fr-CH"/>
        </w:rPr>
        <w:t>directives concernant la rémunération des curatrices et curateurs</w:t>
      </w:r>
      <w:r w:rsidR="00832F7C" w:rsidRPr="00C22206">
        <w:rPr>
          <w:lang w:val="fr-CH"/>
        </w:rPr>
        <w:t>,</w:t>
      </w:r>
    </w:p>
    <w:p w:rsidR="001E7B1A" w:rsidRPr="00C22206" w:rsidRDefault="002378D4" w:rsidP="00953314">
      <w:pPr>
        <w:numPr>
          <w:ilvl w:val="0"/>
          <w:numId w:val="32"/>
        </w:numPr>
        <w:rPr>
          <w:lang w:val="fr-CH"/>
        </w:rPr>
      </w:pPr>
      <w:r w:rsidRPr="00C22206">
        <w:rPr>
          <w:lang w:val="fr-CH"/>
        </w:rPr>
        <w:t>règles</w:t>
      </w:r>
      <w:r w:rsidR="007935C2" w:rsidRPr="00C22206">
        <w:rPr>
          <w:lang w:val="fr-CH"/>
        </w:rPr>
        <w:t xml:space="preserve"> concernant l’action récursoire du canton ou éventuellement de la commune déléguée par le canton contre les personnes auteur</w:t>
      </w:r>
      <w:r w:rsidR="00E16793">
        <w:rPr>
          <w:lang w:val="fr-CH"/>
        </w:rPr>
        <w:t>s</w:t>
      </w:r>
      <w:r w:rsidR="007935C2" w:rsidRPr="00C22206">
        <w:rPr>
          <w:lang w:val="fr-CH"/>
        </w:rPr>
        <w:t xml:space="preserve"> d’un dommage, dans le cadre de l’art. 454 CC ; éventuelles assurances et clauses d’exclusion de la responsabilité, </w:t>
      </w:r>
    </w:p>
    <w:p w:rsidR="009768C3" w:rsidRPr="00C22206" w:rsidRDefault="007935C2" w:rsidP="00953314">
      <w:pPr>
        <w:numPr>
          <w:ilvl w:val="0"/>
          <w:numId w:val="32"/>
        </w:numPr>
        <w:rPr>
          <w:lang w:val="fr-CH"/>
        </w:rPr>
      </w:pPr>
      <w:r w:rsidRPr="00C22206">
        <w:rPr>
          <w:lang w:val="fr-CH"/>
        </w:rPr>
        <w:t>l</w:t>
      </w:r>
      <w:r w:rsidR="001E7B1A" w:rsidRPr="00C22206">
        <w:rPr>
          <w:lang w:val="fr-CH"/>
        </w:rPr>
        <w:t xml:space="preserve">iste </w:t>
      </w:r>
      <w:r w:rsidRPr="00C22206">
        <w:rPr>
          <w:lang w:val="fr-CH"/>
        </w:rPr>
        <w:t>de</w:t>
      </w:r>
      <w:r w:rsidR="002378D4" w:rsidRPr="00C22206">
        <w:rPr>
          <w:lang w:val="fr-CH"/>
        </w:rPr>
        <w:t>s</w:t>
      </w:r>
      <w:r w:rsidRPr="00C22206">
        <w:rPr>
          <w:lang w:val="fr-CH"/>
        </w:rPr>
        <w:t xml:space="preserve"> établissements médico-sociaux de la région</w:t>
      </w:r>
      <w:r w:rsidR="009768C3" w:rsidRPr="00C22206">
        <w:rPr>
          <w:lang w:val="fr-CH"/>
        </w:rPr>
        <w:t>,</w:t>
      </w:r>
    </w:p>
    <w:p w:rsidR="00821B24" w:rsidRPr="00C22206" w:rsidRDefault="002378D4" w:rsidP="002378D4">
      <w:pPr>
        <w:numPr>
          <w:ilvl w:val="0"/>
          <w:numId w:val="32"/>
        </w:numPr>
        <w:rPr>
          <w:lang w:val="fr-CH"/>
        </w:rPr>
      </w:pPr>
      <w:r w:rsidRPr="00C22206">
        <w:rPr>
          <w:lang w:val="fr-CH"/>
        </w:rPr>
        <w:t>adresses importantes au niveau local, régional ou cantonal,</w:t>
      </w:r>
    </w:p>
    <w:p w:rsidR="00821B24" w:rsidRPr="00C22206" w:rsidRDefault="00821B24" w:rsidP="004F5C71">
      <w:pPr>
        <w:ind w:left="360"/>
        <w:jc w:val="both"/>
        <w:rPr>
          <w:lang w:val="fr-CH"/>
        </w:rPr>
      </w:pPr>
    </w:p>
    <w:p w:rsidR="00A64F2A" w:rsidRPr="00C22206" w:rsidRDefault="00A64F2A" w:rsidP="004F5C71">
      <w:pPr>
        <w:ind w:left="360"/>
        <w:jc w:val="both"/>
        <w:rPr>
          <w:lang w:val="fr-CH"/>
        </w:rPr>
      </w:pPr>
    </w:p>
    <w:p w:rsidR="00821B24" w:rsidRPr="00C22206" w:rsidRDefault="00821B24" w:rsidP="004F5C71">
      <w:pPr>
        <w:numPr>
          <w:ilvl w:val="0"/>
          <w:numId w:val="31"/>
        </w:numPr>
        <w:ind w:left="284" w:hanging="284"/>
        <w:jc w:val="both"/>
        <w:rPr>
          <w:b/>
          <w:lang w:val="fr-CH"/>
        </w:rPr>
      </w:pPr>
      <w:r w:rsidRPr="00C22206">
        <w:rPr>
          <w:b/>
          <w:lang w:val="fr-CH"/>
        </w:rPr>
        <w:t>Copyright</w:t>
      </w:r>
    </w:p>
    <w:p w:rsidR="001E7B1A" w:rsidRPr="00C22206" w:rsidRDefault="002378D4" w:rsidP="004F5C71">
      <w:pPr>
        <w:jc w:val="both"/>
        <w:rPr>
          <w:lang w:val="fr-CH"/>
        </w:rPr>
      </w:pPr>
      <w:r w:rsidRPr="00C22206">
        <w:rPr>
          <w:lang w:val="fr-CH"/>
        </w:rPr>
        <w:t xml:space="preserve">La conception graphique du modèle de </w:t>
      </w:r>
      <w:r w:rsidR="008479AF" w:rsidRPr="00C22206">
        <w:rPr>
          <w:lang w:val="fr-CH"/>
        </w:rPr>
        <w:t>manuel</w:t>
      </w:r>
      <w:r w:rsidRPr="00C22206">
        <w:rPr>
          <w:lang w:val="fr-CH"/>
        </w:rPr>
        <w:t xml:space="preserve"> ne </w:t>
      </w:r>
      <w:r w:rsidR="00830FD3">
        <w:rPr>
          <w:lang w:val="fr-CH"/>
        </w:rPr>
        <w:t>présente</w:t>
      </w:r>
      <w:r w:rsidRPr="00C22206">
        <w:rPr>
          <w:lang w:val="fr-CH"/>
        </w:rPr>
        <w:t xml:space="preserve"> pas de particularité. Du point de vue technique, il peut et doit </w:t>
      </w:r>
      <w:r w:rsidR="00E16793">
        <w:rPr>
          <w:lang w:val="fr-CH"/>
        </w:rPr>
        <w:t xml:space="preserve">pouvoir </w:t>
      </w:r>
      <w:r w:rsidRPr="00C22206">
        <w:rPr>
          <w:lang w:val="fr-CH"/>
        </w:rPr>
        <w:t>être adapté sans problème.</w:t>
      </w:r>
      <w:r w:rsidR="001E7B1A" w:rsidRPr="00C22206">
        <w:rPr>
          <w:lang w:val="fr-CH"/>
        </w:rPr>
        <w:t xml:space="preserve"> </w:t>
      </w:r>
      <w:r w:rsidRPr="00C22206">
        <w:rPr>
          <w:lang w:val="fr-CH"/>
        </w:rPr>
        <w:t xml:space="preserve">En général, l’adaptation </w:t>
      </w:r>
      <w:r w:rsidR="006B3269" w:rsidRPr="00C22206">
        <w:rPr>
          <w:lang w:val="fr-CH"/>
        </w:rPr>
        <w:t xml:space="preserve">se fera dans les zones de texte destinées aux informations régionales et marquées en gris. Si d’autres parties </w:t>
      </w:r>
      <w:r w:rsidR="008479AF" w:rsidRPr="00C22206">
        <w:rPr>
          <w:lang w:val="fr-CH"/>
        </w:rPr>
        <w:t>s</w:t>
      </w:r>
      <w:r w:rsidR="006B3269" w:rsidRPr="00C22206">
        <w:rPr>
          <w:lang w:val="fr-CH"/>
        </w:rPr>
        <w:t xml:space="preserve">ont modifiées, il faudra le mentionner. Si des extraits du </w:t>
      </w:r>
      <w:r w:rsidR="008479AF" w:rsidRPr="00C22206">
        <w:rPr>
          <w:lang w:val="fr-CH"/>
        </w:rPr>
        <w:t>manuel</w:t>
      </w:r>
      <w:r w:rsidR="006B3269" w:rsidRPr="00C22206">
        <w:rPr>
          <w:lang w:val="fr-CH"/>
        </w:rPr>
        <w:t xml:space="preserve"> sont utilisés ou repris ailleurs, la source doit être indiquée.</w:t>
      </w:r>
      <w:r w:rsidR="00821B24" w:rsidRPr="00C22206">
        <w:rPr>
          <w:lang w:val="fr-CH"/>
        </w:rPr>
        <w:t xml:space="preserve"> </w:t>
      </w:r>
      <w:r w:rsidR="006B3269" w:rsidRPr="00C22206">
        <w:rPr>
          <w:lang w:val="fr-CH"/>
        </w:rPr>
        <w:t>La partie gauche du bas de page doit être conservé, de m</w:t>
      </w:r>
      <w:r w:rsidR="00FD0604" w:rsidRPr="00C22206">
        <w:rPr>
          <w:lang w:val="fr-CH"/>
        </w:rPr>
        <w:t>ême que le logo</w:t>
      </w:r>
      <w:r w:rsidR="006B3269" w:rsidRPr="00C22206">
        <w:rPr>
          <w:lang w:val="fr-CH"/>
        </w:rPr>
        <w:t xml:space="preserve"> de la COPMA </w:t>
      </w:r>
      <w:r w:rsidR="00FD0604" w:rsidRPr="00C22206">
        <w:rPr>
          <w:lang w:val="fr-CH"/>
        </w:rPr>
        <w:t>de la couverture</w:t>
      </w:r>
      <w:r w:rsidR="000005A1" w:rsidRPr="00C22206">
        <w:rPr>
          <w:lang w:val="fr-CH"/>
        </w:rPr>
        <w:t xml:space="preserve">. </w:t>
      </w:r>
      <w:r w:rsidR="00FD0604" w:rsidRPr="00C22206">
        <w:rPr>
          <w:lang w:val="fr-CH"/>
        </w:rPr>
        <w:t xml:space="preserve">En revanche, le bas du logo de la couverture de même que la partie droite du bas de page doivent être adaptés à la région. L’entête et le bas de page des notices ne doivent pas être modifiés. </w:t>
      </w:r>
    </w:p>
    <w:p w:rsidR="000005A1" w:rsidRPr="00C22206" w:rsidRDefault="000005A1" w:rsidP="004F5C71">
      <w:pPr>
        <w:jc w:val="both"/>
        <w:rPr>
          <w:lang w:val="fr-CH"/>
        </w:rPr>
      </w:pPr>
    </w:p>
    <w:p w:rsidR="000005A1" w:rsidRPr="00C22206" w:rsidRDefault="000005A1" w:rsidP="004F5C71">
      <w:pPr>
        <w:jc w:val="both"/>
        <w:rPr>
          <w:lang w:val="fr-CH"/>
        </w:rPr>
      </w:pPr>
    </w:p>
    <w:p w:rsidR="000005A1" w:rsidRPr="00C22206" w:rsidRDefault="002378D4" w:rsidP="000005A1">
      <w:pPr>
        <w:numPr>
          <w:ilvl w:val="0"/>
          <w:numId w:val="31"/>
        </w:numPr>
        <w:ind w:left="284" w:hanging="284"/>
        <w:jc w:val="both"/>
        <w:rPr>
          <w:b/>
          <w:lang w:val="fr-CH"/>
        </w:rPr>
      </w:pPr>
      <w:r w:rsidRPr="00C22206">
        <w:rPr>
          <w:b/>
          <w:lang w:val="fr-CH"/>
        </w:rPr>
        <w:t>Version imprimée</w:t>
      </w:r>
    </w:p>
    <w:p w:rsidR="000005A1" w:rsidRPr="00C22206" w:rsidRDefault="00F0397F" w:rsidP="000005A1">
      <w:pPr>
        <w:jc w:val="both"/>
        <w:rPr>
          <w:lang w:val="fr-CH"/>
        </w:rPr>
      </w:pPr>
      <w:r w:rsidRPr="00C22206">
        <w:rPr>
          <w:lang w:val="fr-CH"/>
        </w:rPr>
        <w:t xml:space="preserve">L’idée est que le </w:t>
      </w:r>
      <w:r w:rsidR="008479AF" w:rsidRPr="00C22206">
        <w:rPr>
          <w:lang w:val="fr-CH"/>
        </w:rPr>
        <w:t>manuel</w:t>
      </w:r>
      <w:r w:rsidRPr="00C22206">
        <w:rPr>
          <w:lang w:val="fr-CH"/>
        </w:rPr>
        <w:t xml:space="preserve"> avec ses compléments cantonaux et régionaux soit imprimé rec</w:t>
      </w:r>
      <w:r w:rsidR="00207CA6" w:rsidRPr="00C22206">
        <w:rPr>
          <w:lang w:val="fr-CH"/>
        </w:rPr>
        <w:t>t</w:t>
      </w:r>
      <w:r w:rsidRPr="00C22206">
        <w:rPr>
          <w:lang w:val="fr-CH"/>
        </w:rPr>
        <w:t xml:space="preserve">o </w:t>
      </w:r>
      <w:r w:rsidR="004C1E3B" w:rsidRPr="00C22206">
        <w:rPr>
          <w:lang w:val="fr-CH"/>
        </w:rPr>
        <w:t xml:space="preserve">verso et mis à la disposition des mandataires privés dans un classeur. Un nouveau chapitre commence toujours sur le </w:t>
      </w:r>
      <w:r w:rsidR="00E16793">
        <w:rPr>
          <w:lang w:val="fr-CH"/>
        </w:rPr>
        <w:t>recto</w:t>
      </w:r>
      <w:r w:rsidR="004C1E3B" w:rsidRPr="00C22206">
        <w:rPr>
          <w:lang w:val="fr-CH"/>
        </w:rPr>
        <w:t xml:space="preserve"> d’une nouvelle page, c’est-à-dire sur une page impaire ;</w:t>
      </w:r>
      <w:r w:rsidR="000005A1" w:rsidRPr="00C22206">
        <w:rPr>
          <w:lang w:val="fr-CH"/>
        </w:rPr>
        <w:t xml:space="preserve"> </w:t>
      </w:r>
      <w:r w:rsidR="004C1E3B" w:rsidRPr="00C22206">
        <w:rPr>
          <w:lang w:val="fr-CH"/>
        </w:rPr>
        <w:t>le cas échéant, des sauts de page</w:t>
      </w:r>
      <w:r w:rsidR="00E16793">
        <w:rPr>
          <w:lang w:val="fr-CH"/>
        </w:rPr>
        <w:t xml:space="preserve"> devront être insérés</w:t>
      </w:r>
      <w:r w:rsidR="004C1E3B" w:rsidRPr="00C22206">
        <w:rPr>
          <w:lang w:val="fr-CH"/>
        </w:rPr>
        <w:t xml:space="preserve">. La table des matières et le registre des mots clés </w:t>
      </w:r>
      <w:r w:rsidR="00207CA6" w:rsidRPr="00C22206">
        <w:rPr>
          <w:lang w:val="fr-CH"/>
        </w:rPr>
        <w:t>sont</w:t>
      </w:r>
      <w:r w:rsidR="004C1E3B" w:rsidRPr="00C22206">
        <w:rPr>
          <w:lang w:val="fr-CH"/>
        </w:rPr>
        <w:t xml:space="preserve"> généré</w:t>
      </w:r>
      <w:r w:rsidR="00207CA6" w:rsidRPr="00C22206">
        <w:rPr>
          <w:lang w:val="fr-CH"/>
        </w:rPr>
        <w:t>s</w:t>
      </w:r>
      <w:r w:rsidR="004C1E3B" w:rsidRPr="00C22206">
        <w:rPr>
          <w:lang w:val="fr-CH"/>
        </w:rPr>
        <w:t xml:space="preserve"> automatiquement ; après l’adaptation aux particularités cantonales et régionales, ils doivent être actualisés. </w:t>
      </w:r>
    </w:p>
    <w:p w:rsidR="007F60E5" w:rsidRPr="00C22206" w:rsidRDefault="006B3EC1" w:rsidP="004F5C71">
      <w:pPr>
        <w:jc w:val="both"/>
        <w:rPr>
          <w:lang w:val="fr-CH"/>
        </w:rPr>
      </w:pPr>
      <w:r w:rsidRPr="00C22206">
        <w:rPr>
          <w:lang w:val="fr-CH"/>
        </w:rPr>
        <w:br w:type="page"/>
      </w:r>
    </w:p>
    <w:p w:rsidR="007F60E5" w:rsidRPr="00C22206" w:rsidRDefault="00207CA6" w:rsidP="00243EB5">
      <w:pPr>
        <w:pStyle w:val="Titel"/>
        <w:shd w:val="clear" w:color="auto" w:fill="FFFF99"/>
        <w:jc w:val="both"/>
        <w:rPr>
          <w:lang w:val="fr-CH"/>
        </w:rPr>
      </w:pPr>
      <w:r w:rsidRPr="00C22206">
        <w:rPr>
          <w:lang w:val="fr-CH"/>
        </w:rPr>
        <w:lastRenderedPageBreak/>
        <w:t xml:space="preserve">S o m </w:t>
      </w:r>
      <w:proofErr w:type="spellStart"/>
      <w:r w:rsidRPr="00C22206">
        <w:rPr>
          <w:lang w:val="fr-CH"/>
        </w:rPr>
        <w:t>m</w:t>
      </w:r>
      <w:proofErr w:type="spellEnd"/>
      <w:r w:rsidRPr="00C22206">
        <w:rPr>
          <w:lang w:val="fr-CH"/>
        </w:rPr>
        <w:t xml:space="preserve"> a i r e </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7F60E5" w:rsidP="004F5C71">
      <w:pPr>
        <w:jc w:val="both"/>
        <w:rPr>
          <w:b/>
          <w:sz w:val="32"/>
          <w:szCs w:val="32"/>
          <w:lang w:val="fr-CH"/>
        </w:rPr>
      </w:pPr>
      <w:r w:rsidRPr="00C22206">
        <w:rPr>
          <w:b/>
          <w:sz w:val="32"/>
          <w:szCs w:val="32"/>
          <w:lang w:val="fr-CH"/>
        </w:rPr>
        <w:t>1</w:t>
      </w:r>
      <w:r w:rsidRPr="00C22206">
        <w:rPr>
          <w:b/>
          <w:sz w:val="32"/>
          <w:szCs w:val="32"/>
          <w:lang w:val="fr-CH"/>
        </w:rPr>
        <w:tab/>
      </w:r>
      <w:r w:rsidRPr="00C22206">
        <w:rPr>
          <w:b/>
          <w:sz w:val="32"/>
          <w:szCs w:val="32"/>
          <w:lang w:val="fr-CH"/>
        </w:rPr>
        <w:tab/>
      </w:r>
      <w:r w:rsidR="00CB5C55" w:rsidRPr="00C22206">
        <w:rPr>
          <w:b/>
          <w:sz w:val="32"/>
          <w:szCs w:val="32"/>
          <w:lang w:val="fr-CH"/>
        </w:rPr>
        <w:t>Introduction</w:t>
      </w:r>
    </w:p>
    <w:p w:rsidR="007F60E5" w:rsidRPr="00C22206" w:rsidRDefault="007F60E5" w:rsidP="004F5C71">
      <w:pPr>
        <w:jc w:val="both"/>
        <w:rPr>
          <w:b/>
          <w:sz w:val="32"/>
          <w:szCs w:val="32"/>
          <w:lang w:val="fr-CH"/>
        </w:rPr>
      </w:pPr>
    </w:p>
    <w:p w:rsidR="00F20A08" w:rsidRPr="00C22206" w:rsidRDefault="007F60E5" w:rsidP="004F5C71">
      <w:pPr>
        <w:jc w:val="both"/>
        <w:rPr>
          <w:b/>
          <w:sz w:val="32"/>
          <w:szCs w:val="32"/>
          <w:lang w:val="fr-CH"/>
        </w:rPr>
      </w:pPr>
      <w:r w:rsidRPr="00C22206">
        <w:rPr>
          <w:b/>
          <w:sz w:val="32"/>
          <w:szCs w:val="32"/>
          <w:lang w:val="fr-CH"/>
        </w:rPr>
        <w:t>2</w:t>
      </w:r>
      <w:r w:rsidRPr="00C22206">
        <w:rPr>
          <w:b/>
          <w:sz w:val="32"/>
          <w:szCs w:val="32"/>
          <w:lang w:val="fr-CH"/>
        </w:rPr>
        <w:tab/>
      </w:r>
      <w:r w:rsidRPr="00C22206">
        <w:rPr>
          <w:b/>
          <w:sz w:val="32"/>
          <w:szCs w:val="32"/>
          <w:lang w:val="fr-CH"/>
        </w:rPr>
        <w:tab/>
      </w:r>
      <w:r w:rsidR="00CB5C55" w:rsidRPr="00C22206">
        <w:rPr>
          <w:b/>
          <w:sz w:val="32"/>
          <w:szCs w:val="32"/>
          <w:lang w:val="fr-CH"/>
        </w:rPr>
        <w:t xml:space="preserve">Assistance et offre de prestations </w:t>
      </w:r>
      <w:r w:rsidR="00F20A08" w:rsidRPr="00C22206">
        <w:rPr>
          <w:b/>
          <w:sz w:val="32"/>
          <w:szCs w:val="32"/>
          <w:lang w:val="fr-CH"/>
        </w:rPr>
        <w:t>pour les</w:t>
      </w:r>
    </w:p>
    <w:p w:rsidR="007F60E5" w:rsidRPr="00C22206" w:rsidRDefault="00CB5C55" w:rsidP="004F5C71">
      <w:pPr>
        <w:jc w:val="both"/>
        <w:rPr>
          <w:b/>
          <w:sz w:val="32"/>
          <w:szCs w:val="32"/>
          <w:lang w:val="fr-CH"/>
        </w:rPr>
      </w:pPr>
      <w:r w:rsidRPr="00C22206">
        <w:rPr>
          <w:b/>
          <w:sz w:val="32"/>
          <w:szCs w:val="32"/>
          <w:lang w:val="fr-CH"/>
        </w:rPr>
        <w:tab/>
      </w:r>
      <w:r w:rsidRPr="00C22206">
        <w:rPr>
          <w:b/>
          <w:sz w:val="32"/>
          <w:szCs w:val="32"/>
          <w:lang w:val="fr-CH"/>
        </w:rPr>
        <w:tab/>
      </w:r>
      <w:proofErr w:type="gramStart"/>
      <w:r w:rsidRPr="00C22206">
        <w:rPr>
          <w:b/>
          <w:sz w:val="32"/>
          <w:szCs w:val="32"/>
          <w:lang w:val="fr-CH"/>
        </w:rPr>
        <w:t>mandataires</w:t>
      </w:r>
      <w:proofErr w:type="gramEnd"/>
      <w:r w:rsidRPr="00C22206">
        <w:rPr>
          <w:b/>
          <w:sz w:val="32"/>
          <w:szCs w:val="32"/>
          <w:lang w:val="fr-CH"/>
        </w:rPr>
        <w:t xml:space="preserve"> privés</w:t>
      </w:r>
    </w:p>
    <w:p w:rsidR="007F60E5" w:rsidRPr="00C22206" w:rsidRDefault="007F60E5" w:rsidP="004F5C71">
      <w:pPr>
        <w:jc w:val="both"/>
        <w:rPr>
          <w:b/>
          <w:sz w:val="32"/>
          <w:szCs w:val="32"/>
          <w:lang w:val="fr-CH"/>
        </w:rPr>
      </w:pPr>
    </w:p>
    <w:p w:rsidR="007F60E5" w:rsidRPr="00C22206" w:rsidRDefault="007F60E5" w:rsidP="004F5C71">
      <w:pPr>
        <w:jc w:val="both"/>
        <w:rPr>
          <w:b/>
          <w:sz w:val="32"/>
          <w:szCs w:val="32"/>
          <w:lang w:val="fr-CH"/>
        </w:rPr>
      </w:pPr>
      <w:r w:rsidRPr="00C22206">
        <w:rPr>
          <w:b/>
          <w:sz w:val="32"/>
          <w:szCs w:val="32"/>
          <w:lang w:val="fr-CH"/>
        </w:rPr>
        <w:t>3</w:t>
      </w:r>
      <w:r w:rsidRPr="00C22206">
        <w:rPr>
          <w:b/>
          <w:sz w:val="32"/>
          <w:szCs w:val="32"/>
          <w:lang w:val="fr-CH"/>
        </w:rPr>
        <w:tab/>
      </w:r>
      <w:r w:rsidRPr="00C22206">
        <w:rPr>
          <w:b/>
          <w:sz w:val="32"/>
          <w:szCs w:val="32"/>
          <w:lang w:val="fr-CH"/>
        </w:rPr>
        <w:tab/>
      </w:r>
      <w:r w:rsidR="003500C2">
        <w:rPr>
          <w:b/>
          <w:sz w:val="32"/>
          <w:szCs w:val="32"/>
          <w:lang w:val="fr-CH"/>
        </w:rPr>
        <w:t>Gestion</w:t>
      </w:r>
      <w:r w:rsidR="00CB5C55" w:rsidRPr="00C22206">
        <w:rPr>
          <w:b/>
          <w:sz w:val="32"/>
          <w:szCs w:val="32"/>
          <w:lang w:val="fr-CH"/>
        </w:rPr>
        <w:t xml:space="preserve"> </w:t>
      </w:r>
      <w:r w:rsidR="003500C2">
        <w:rPr>
          <w:b/>
          <w:sz w:val="32"/>
          <w:szCs w:val="32"/>
          <w:lang w:val="fr-CH"/>
        </w:rPr>
        <w:t>du mandat</w:t>
      </w:r>
    </w:p>
    <w:p w:rsidR="007F60E5" w:rsidRPr="00C22206" w:rsidRDefault="007F60E5" w:rsidP="004F5C71">
      <w:pPr>
        <w:jc w:val="both"/>
        <w:rPr>
          <w:b/>
          <w:sz w:val="32"/>
          <w:szCs w:val="32"/>
          <w:lang w:val="fr-CH"/>
        </w:rPr>
      </w:pPr>
    </w:p>
    <w:p w:rsidR="007F60E5" w:rsidRPr="00C22206" w:rsidRDefault="007F60E5" w:rsidP="004F5C71">
      <w:pPr>
        <w:jc w:val="both"/>
        <w:rPr>
          <w:b/>
          <w:sz w:val="32"/>
          <w:szCs w:val="32"/>
          <w:lang w:val="fr-CH"/>
        </w:rPr>
      </w:pPr>
      <w:r w:rsidRPr="00C22206">
        <w:rPr>
          <w:b/>
          <w:sz w:val="32"/>
          <w:szCs w:val="32"/>
          <w:lang w:val="fr-CH"/>
        </w:rPr>
        <w:t>4</w:t>
      </w:r>
      <w:proofErr w:type="gramStart"/>
      <w:r w:rsidRPr="00C22206">
        <w:rPr>
          <w:b/>
          <w:sz w:val="32"/>
          <w:szCs w:val="32"/>
          <w:lang w:val="fr-CH"/>
        </w:rPr>
        <w:tab/>
      </w:r>
      <w:r w:rsidRPr="00C22206">
        <w:rPr>
          <w:b/>
          <w:sz w:val="32"/>
          <w:szCs w:val="32"/>
          <w:lang w:val="fr-CH"/>
        </w:rPr>
        <w:tab/>
      </w:r>
      <w:r w:rsidR="00CB5C55" w:rsidRPr="00C22206">
        <w:rPr>
          <w:b/>
          <w:sz w:val="32"/>
          <w:szCs w:val="32"/>
          <w:lang w:val="fr-CH"/>
        </w:rPr>
        <w:t>Finances</w:t>
      </w:r>
      <w:proofErr w:type="gramEnd"/>
    </w:p>
    <w:p w:rsidR="007F60E5" w:rsidRPr="00C22206" w:rsidRDefault="007F60E5" w:rsidP="004F5C71">
      <w:pPr>
        <w:jc w:val="both"/>
        <w:rPr>
          <w:b/>
          <w:sz w:val="32"/>
          <w:szCs w:val="32"/>
          <w:lang w:val="fr-CH"/>
        </w:rPr>
      </w:pPr>
    </w:p>
    <w:p w:rsidR="007F60E5" w:rsidRPr="00C22206" w:rsidRDefault="007F60E5" w:rsidP="004F5C71">
      <w:pPr>
        <w:jc w:val="both"/>
        <w:rPr>
          <w:b/>
          <w:sz w:val="32"/>
          <w:szCs w:val="32"/>
          <w:lang w:val="fr-CH"/>
        </w:rPr>
      </w:pPr>
      <w:r w:rsidRPr="00C22206">
        <w:rPr>
          <w:b/>
          <w:sz w:val="32"/>
          <w:szCs w:val="32"/>
          <w:lang w:val="fr-CH"/>
        </w:rPr>
        <w:t>5</w:t>
      </w:r>
      <w:r w:rsidRPr="00C22206">
        <w:rPr>
          <w:b/>
          <w:sz w:val="32"/>
          <w:szCs w:val="32"/>
          <w:lang w:val="fr-CH"/>
        </w:rPr>
        <w:tab/>
      </w:r>
      <w:r w:rsidRPr="00C22206">
        <w:rPr>
          <w:b/>
          <w:sz w:val="32"/>
          <w:szCs w:val="32"/>
          <w:lang w:val="fr-CH"/>
        </w:rPr>
        <w:tab/>
      </w:r>
      <w:r w:rsidR="00CB5C55" w:rsidRPr="00C22206">
        <w:rPr>
          <w:b/>
          <w:sz w:val="32"/>
          <w:szCs w:val="32"/>
          <w:lang w:val="fr-CH"/>
        </w:rPr>
        <w:t>Assurances</w:t>
      </w:r>
    </w:p>
    <w:p w:rsidR="007F60E5" w:rsidRPr="00C22206" w:rsidRDefault="007F60E5" w:rsidP="004F5C71">
      <w:pPr>
        <w:jc w:val="both"/>
        <w:rPr>
          <w:b/>
          <w:sz w:val="32"/>
          <w:szCs w:val="32"/>
          <w:lang w:val="fr-CH"/>
        </w:rPr>
      </w:pPr>
    </w:p>
    <w:p w:rsidR="007F60E5" w:rsidRPr="00C22206" w:rsidRDefault="007F60E5" w:rsidP="004F5C71">
      <w:pPr>
        <w:jc w:val="both"/>
        <w:rPr>
          <w:b/>
          <w:sz w:val="32"/>
          <w:szCs w:val="32"/>
          <w:lang w:val="fr-CH"/>
        </w:rPr>
      </w:pPr>
      <w:r w:rsidRPr="00C22206">
        <w:rPr>
          <w:b/>
          <w:sz w:val="32"/>
          <w:szCs w:val="32"/>
          <w:lang w:val="fr-CH"/>
        </w:rPr>
        <w:t>6</w:t>
      </w:r>
      <w:r w:rsidRPr="00C22206">
        <w:rPr>
          <w:b/>
          <w:sz w:val="32"/>
          <w:szCs w:val="32"/>
          <w:lang w:val="fr-CH"/>
        </w:rPr>
        <w:tab/>
      </w:r>
      <w:r w:rsidRPr="00C22206">
        <w:rPr>
          <w:b/>
          <w:sz w:val="32"/>
          <w:szCs w:val="32"/>
          <w:lang w:val="fr-CH"/>
        </w:rPr>
        <w:tab/>
      </w:r>
      <w:r w:rsidR="00CB5C55" w:rsidRPr="00C22206">
        <w:rPr>
          <w:b/>
          <w:sz w:val="32"/>
          <w:szCs w:val="32"/>
          <w:lang w:val="fr-CH"/>
        </w:rPr>
        <w:t>Travail</w:t>
      </w:r>
    </w:p>
    <w:p w:rsidR="007F60E5" w:rsidRPr="00C22206" w:rsidRDefault="007F60E5" w:rsidP="004F5C71">
      <w:pPr>
        <w:jc w:val="both"/>
        <w:rPr>
          <w:b/>
          <w:sz w:val="32"/>
          <w:szCs w:val="32"/>
          <w:lang w:val="fr-CH"/>
        </w:rPr>
      </w:pPr>
    </w:p>
    <w:p w:rsidR="007F60E5" w:rsidRPr="00C22206" w:rsidRDefault="007F60E5" w:rsidP="004F5C71">
      <w:pPr>
        <w:jc w:val="both"/>
        <w:rPr>
          <w:b/>
          <w:sz w:val="32"/>
          <w:szCs w:val="32"/>
          <w:lang w:val="fr-CH"/>
        </w:rPr>
      </w:pPr>
      <w:r w:rsidRPr="00C22206">
        <w:rPr>
          <w:b/>
          <w:sz w:val="32"/>
          <w:szCs w:val="32"/>
          <w:lang w:val="fr-CH"/>
        </w:rPr>
        <w:t>7</w:t>
      </w:r>
      <w:r w:rsidRPr="00C22206">
        <w:rPr>
          <w:b/>
          <w:sz w:val="32"/>
          <w:szCs w:val="32"/>
          <w:lang w:val="fr-CH"/>
        </w:rPr>
        <w:tab/>
      </w:r>
      <w:r w:rsidRPr="00C22206">
        <w:rPr>
          <w:b/>
          <w:sz w:val="32"/>
          <w:szCs w:val="32"/>
          <w:lang w:val="fr-CH"/>
        </w:rPr>
        <w:tab/>
      </w:r>
      <w:r w:rsidR="00CB5C55" w:rsidRPr="00C22206">
        <w:rPr>
          <w:b/>
          <w:sz w:val="32"/>
          <w:szCs w:val="32"/>
          <w:lang w:val="fr-CH"/>
        </w:rPr>
        <w:t>Logement</w:t>
      </w:r>
    </w:p>
    <w:p w:rsidR="007F60E5" w:rsidRPr="00C22206" w:rsidRDefault="007F60E5" w:rsidP="004F5C71">
      <w:pPr>
        <w:jc w:val="both"/>
        <w:rPr>
          <w:b/>
          <w:sz w:val="32"/>
          <w:szCs w:val="32"/>
          <w:lang w:val="fr-CH"/>
        </w:rPr>
      </w:pPr>
    </w:p>
    <w:p w:rsidR="007F60E5" w:rsidRPr="00C22206" w:rsidRDefault="007F60E5" w:rsidP="004F5C71">
      <w:pPr>
        <w:jc w:val="both"/>
        <w:rPr>
          <w:b/>
          <w:sz w:val="32"/>
          <w:szCs w:val="32"/>
          <w:lang w:val="fr-CH"/>
        </w:rPr>
      </w:pPr>
      <w:r w:rsidRPr="00C22206">
        <w:rPr>
          <w:b/>
          <w:sz w:val="32"/>
          <w:szCs w:val="32"/>
          <w:lang w:val="fr-CH"/>
        </w:rPr>
        <w:t>8</w:t>
      </w:r>
      <w:r w:rsidRPr="00C22206">
        <w:rPr>
          <w:b/>
          <w:sz w:val="32"/>
          <w:szCs w:val="32"/>
          <w:lang w:val="fr-CH"/>
        </w:rPr>
        <w:tab/>
      </w:r>
      <w:r w:rsidRPr="00C22206">
        <w:rPr>
          <w:b/>
          <w:sz w:val="32"/>
          <w:szCs w:val="32"/>
          <w:lang w:val="fr-CH"/>
        </w:rPr>
        <w:tab/>
      </w:r>
      <w:r w:rsidR="00CB5C55" w:rsidRPr="00C22206">
        <w:rPr>
          <w:b/>
          <w:sz w:val="32"/>
          <w:szCs w:val="32"/>
          <w:lang w:val="fr-CH"/>
        </w:rPr>
        <w:t>Age, handicap, santé</w:t>
      </w:r>
    </w:p>
    <w:p w:rsidR="007F60E5" w:rsidRPr="00C22206" w:rsidRDefault="007F60E5" w:rsidP="004F5C71">
      <w:pPr>
        <w:jc w:val="both"/>
        <w:rPr>
          <w:b/>
          <w:sz w:val="32"/>
          <w:szCs w:val="32"/>
          <w:lang w:val="fr-CH"/>
        </w:rPr>
      </w:pPr>
    </w:p>
    <w:p w:rsidR="00F20A08" w:rsidRPr="00C22206" w:rsidRDefault="007F60E5" w:rsidP="004F5C71">
      <w:pPr>
        <w:jc w:val="both"/>
        <w:rPr>
          <w:b/>
          <w:sz w:val="32"/>
          <w:szCs w:val="32"/>
          <w:lang w:val="fr-CH"/>
        </w:rPr>
      </w:pPr>
      <w:r w:rsidRPr="00C22206">
        <w:rPr>
          <w:b/>
          <w:sz w:val="32"/>
          <w:szCs w:val="32"/>
          <w:lang w:val="fr-CH"/>
        </w:rPr>
        <w:t>9</w:t>
      </w:r>
      <w:r w:rsidRPr="00C22206">
        <w:rPr>
          <w:b/>
          <w:sz w:val="32"/>
          <w:szCs w:val="32"/>
          <w:lang w:val="fr-CH"/>
        </w:rPr>
        <w:tab/>
      </w:r>
      <w:r w:rsidRPr="00C22206">
        <w:rPr>
          <w:b/>
          <w:sz w:val="32"/>
          <w:szCs w:val="32"/>
          <w:lang w:val="fr-CH"/>
        </w:rPr>
        <w:tab/>
      </w:r>
      <w:r w:rsidR="00CB5C55" w:rsidRPr="00C22206">
        <w:rPr>
          <w:b/>
          <w:sz w:val="32"/>
          <w:szCs w:val="32"/>
          <w:lang w:val="fr-CH"/>
        </w:rPr>
        <w:t>Accompagnement, conseils, assistance</w:t>
      </w:r>
    </w:p>
    <w:p w:rsidR="007F60E5" w:rsidRPr="00C22206" w:rsidRDefault="00CB5C55" w:rsidP="004F5C71">
      <w:pPr>
        <w:jc w:val="both"/>
        <w:rPr>
          <w:b/>
          <w:sz w:val="32"/>
          <w:szCs w:val="32"/>
          <w:lang w:val="fr-CH"/>
        </w:rPr>
      </w:pPr>
      <w:r w:rsidRPr="00C22206">
        <w:rPr>
          <w:b/>
          <w:sz w:val="32"/>
          <w:szCs w:val="32"/>
          <w:lang w:val="fr-CH"/>
        </w:rPr>
        <w:tab/>
      </w:r>
      <w:r w:rsidRPr="00C22206">
        <w:rPr>
          <w:b/>
          <w:sz w:val="32"/>
          <w:szCs w:val="32"/>
          <w:lang w:val="fr-CH"/>
        </w:rPr>
        <w:tab/>
      </w:r>
      <w:proofErr w:type="gramStart"/>
      <w:r w:rsidRPr="00C22206">
        <w:rPr>
          <w:b/>
          <w:sz w:val="32"/>
          <w:szCs w:val="32"/>
          <w:lang w:val="fr-CH"/>
        </w:rPr>
        <w:t>personnelle</w:t>
      </w:r>
      <w:proofErr w:type="gramEnd"/>
    </w:p>
    <w:p w:rsidR="007F60E5" w:rsidRPr="00C22206" w:rsidRDefault="007F60E5" w:rsidP="004F5C71">
      <w:pPr>
        <w:jc w:val="both"/>
        <w:rPr>
          <w:b/>
          <w:sz w:val="32"/>
          <w:szCs w:val="32"/>
          <w:lang w:val="fr-CH"/>
        </w:rPr>
      </w:pPr>
    </w:p>
    <w:p w:rsidR="007F60E5" w:rsidRPr="00C22206" w:rsidRDefault="007F60E5" w:rsidP="004F5C71">
      <w:pPr>
        <w:jc w:val="both"/>
        <w:rPr>
          <w:b/>
          <w:sz w:val="32"/>
          <w:szCs w:val="32"/>
          <w:lang w:val="fr-CH"/>
        </w:rPr>
      </w:pPr>
      <w:r w:rsidRPr="00C22206">
        <w:rPr>
          <w:b/>
          <w:sz w:val="32"/>
          <w:szCs w:val="32"/>
          <w:lang w:val="fr-CH"/>
        </w:rPr>
        <w:t>10</w:t>
      </w:r>
      <w:r w:rsidRPr="00C22206">
        <w:rPr>
          <w:b/>
          <w:sz w:val="32"/>
          <w:szCs w:val="32"/>
          <w:lang w:val="fr-CH"/>
        </w:rPr>
        <w:tab/>
      </w:r>
      <w:r w:rsidRPr="00C22206">
        <w:rPr>
          <w:b/>
          <w:sz w:val="32"/>
          <w:szCs w:val="32"/>
          <w:lang w:val="fr-CH"/>
        </w:rPr>
        <w:tab/>
      </w:r>
      <w:r w:rsidR="00F20A08" w:rsidRPr="00C22206">
        <w:rPr>
          <w:b/>
          <w:sz w:val="32"/>
          <w:szCs w:val="32"/>
          <w:lang w:val="fr-CH"/>
        </w:rPr>
        <w:t>A propos du droit de la protection de l’adulte</w:t>
      </w:r>
    </w:p>
    <w:p w:rsidR="007F60E5" w:rsidRPr="00C22206" w:rsidRDefault="007F60E5" w:rsidP="004F5C71">
      <w:pPr>
        <w:jc w:val="both"/>
        <w:rPr>
          <w:b/>
          <w:sz w:val="32"/>
          <w:szCs w:val="32"/>
          <w:lang w:val="fr-CH"/>
        </w:rPr>
      </w:pPr>
    </w:p>
    <w:p w:rsidR="007F60E5" w:rsidRPr="00C22206" w:rsidRDefault="007F60E5" w:rsidP="00323CA7">
      <w:pPr>
        <w:rPr>
          <w:b/>
          <w:sz w:val="32"/>
          <w:szCs w:val="32"/>
          <w:lang w:val="fr-CH"/>
        </w:rPr>
      </w:pPr>
      <w:r w:rsidRPr="00C22206">
        <w:rPr>
          <w:b/>
          <w:sz w:val="32"/>
          <w:szCs w:val="32"/>
          <w:lang w:val="fr-CH"/>
        </w:rPr>
        <w:t>11</w:t>
      </w:r>
      <w:r w:rsidRPr="00C22206">
        <w:rPr>
          <w:b/>
          <w:sz w:val="32"/>
          <w:szCs w:val="32"/>
          <w:lang w:val="fr-CH"/>
        </w:rPr>
        <w:tab/>
      </w:r>
      <w:r w:rsidRPr="00C22206">
        <w:rPr>
          <w:b/>
          <w:sz w:val="32"/>
          <w:szCs w:val="32"/>
          <w:lang w:val="fr-CH"/>
        </w:rPr>
        <w:tab/>
      </w:r>
      <w:r w:rsidR="00F20A08" w:rsidRPr="00C22206">
        <w:rPr>
          <w:b/>
          <w:sz w:val="32"/>
          <w:szCs w:val="32"/>
          <w:lang w:val="fr-CH"/>
        </w:rPr>
        <w:t>Adresses importantes</w:t>
      </w:r>
      <w:r w:rsidRPr="00C22206">
        <w:rPr>
          <w:b/>
          <w:sz w:val="32"/>
          <w:szCs w:val="32"/>
          <w:lang w:val="fr-CH"/>
        </w:rPr>
        <w:br/>
      </w:r>
    </w:p>
    <w:p w:rsidR="007F60E5" w:rsidRPr="00C22206" w:rsidRDefault="00115F67" w:rsidP="004F5C71">
      <w:pPr>
        <w:jc w:val="both"/>
        <w:rPr>
          <w:b/>
          <w:sz w:val="32"/>
          <w:szCs w:val="32"/>
          <w:lang w:val="fr-CH"/>
        </w:rPr>
      </w:pPr>
      <w:r w:rsidRPr="00C22206">
        <w:rPr>
          <w:b/>
          <w:sz w:val="32"/>
          <w:szCs w:val="32"/>
          <w:lang w:val="fr-CH"/>
        </w:rPr>
        <w:t>12</w:t>
      </w:r>
      <w:r w:rsidRPr="00C22206">
        <w:rPr>
          <w:b/>
          <w:sz w:val="32"/>
          <w:szCs w:val="32"/>
          <w:lang w:val="fr-CH"/>
        </w:rPr>
        <w:tab/>
      </w:r>
      <w:r w:rsidRPr="00C22206">
        <w:rPr>
          <w:b/>
          <w:sz w:val="32"/>
          <w:szCs w:val="32"/>
          <w:lang w:val="fr-CH"/>
        </w:rPr>
        <w:tab/>
      </w:r>
      <w:r w:rsidR="00F20A08" w:rsidRPr="00C22206">
        <w:rPr>
          <w:b/>
          <w:sz w:val="32"/>
          <w:szCs w:val="32"/>
          <w:lang w:val="fr-CH"/>
        </w:rPr>
        <w:t>De</w:t>
      </w:r>
      <w:r w:rsidR="007F60E5" w:rsidRPr="00C22206">
        <w:rPr>
          <w:b/>
          <w:sz w:val="32"/>
          <w:szCs w:val="32"/>
          <w:lang w:val="fr-CH"/>
        </w:rPr>
        <w:t xml:space="preserve"> A </w:t>
      </w:r>
      <w:r w:rsidR="00F20A08" w:rsidRPr="00C22206">
        <w:rPr>
          <w:b/>
          <w:sz w:val="32"/>
          <w:szCs w:val="32"/>
          <w:lang w:val="fr-CH"/>
        </w:rPr>
        <w:t>à</w:t>
      </w:r>
      <w:r w:rsidR="007F60E5" w:rsidRPr="00C22206">
        <w:rPr>
          <w:b/>
          <w:sz w:val="32"/>
          <w:szCs w:val="32"/>
          <w:lang w:val="fr-CH"/>
        </w:rPr>
        <w:t xml:space="preserve"> Z</w:t>
      </w:r>
      <w:r w:rsidR="0068120B" w:rsidRPr="00C22206">
        <w:rPr>
          <w:b/>
          <w:sz w:val="32"/>
          <w:szCs w:val="32"/>
          <w:lang w:val="fr-CH"/>
        </w:rPr>
        <w:t xml:space="preserve"> (</w:t>
      </w:r>
      <w:r w:rsidR="00F20A08" w:rsidRPr="00C22206">
        <w:rPr>
          <w:b/>
          <w:sz w:val="32"/>
          <w:szCs w:val="32"/>
          <w:lang w:val="fr-CH"/>
        </w:rPr>
        <w:t>répertoire de mots</w:t>
      </w:r>
      <w:r w:rsidR="00830FD3">
        <w:rPr>
          <w:b/>
          <w:sz w:val="32"/>
          <w:szCs w:val="32"/>
          <w:lang w:val="fr-CH"/>
        </w:rPr>
        <w:t xml:space="preserve"> </w:t>
      </w:r>
      <w:r w:rsidR="00F20A08" w:rsidRPr="00C22206">
        <w:rPr>
          <w:b/>
          <w:sz w:val="32"/>
          <w:szCs w:val="32"/>
          <w:lang w:val="fr-CH"/>
        </w:rPr>
        <w:t>clés</w:t>
      </w:r>
      <w:r w:rsidR="0068120B" w:rsidRPr="00C22206">
        <w:rPr>
          <w:b/>
          <w:sz w:val="32"/>
          <w:szCs w:val="32"/>
          <w:lang w:val="fr-CH"/>
        </w:rPr>
        <w:t>)</w:t>
      </w:r>
    </w:p>
    <w:p w:rsidR="007F60E5" w:rsidRPr="00C22206" w:rsidRDefault="007F60E5" w:rsidP="004F5C71">
      <w:pPr>
        <w:jc w:val="both"/>
        <w:rPr>
          <w:b/>
          <w:sz w:val="32"/>
          <w:szCs w:val="32"/>
          <w:lang w:val="fr-CH"/>
        </w:rPr>
      </w:pPr>
    </w:p>
    <w:p w:rsidR="007F60E5" w:rsidRPr="00C22206" w:rsidRDefault="007F60E5" w:rsidP="004F5C71">
      <w:pPr>
        <w:jc w:val="both"/>
        <w:rPr>
          <w:b/>
          <w:sz w:val="32"/>
          <w:szCs w:val="32"/>
          <w:lang w:val="fr-CH"/>
        </w:rPr>
      </w:pPr>
      <w:r w:rsidRPr="00C22206">
        <w:rPr>
          <w:b/>
          <w:sz w:val="32"/>
          <w:szCs w:val="32"/>
          <w:lang w:val="fr-CH"/>
        </w:rPr>
        <w:t>13</w:t>
      </w:r>
      <w:r w:rsidRPr="00C22206">
        <w:rPr>
          <w:b/>
          <w:sz w:val="32"/>
          <w:szCs w:val="32"/>
          <w:lang w:val="fr-CH"/>
        </w:rPr>
        <w:tab/>
      </w:r>
      <w:r w:rsidRPr="00C22206">
        <w:rPr>
          <w:b/>
          <w:sz w:val="32"/>
          <w:szCs w:val="32"/>
          <w:lang w:val="fr-CH"/>
        </w:rPr>
        <w:tab/>
      </w:r>
      <w:r w:rsidR="00F20A08" w:rsidRPr="00C22206">
        <w:rPr>
          <w:b/>
          <w:sz w:val="32"/>
          <w:szCs w:val="32"/>
          <w:lang w:val="fr-CH"/>
        </w:rPr>
        <w:t>Sources</w:t>
      </w:r>
    </w:p>
    <w:p w:rsidR="007F60E5" w:rsidRPr="00C22206" w:rsidRDefault="007F60E5" w:rsidP="004F5C71">
      <w:pPr>
        <w:jc w:val="both"/>
        <w:rPr>
          <w:b/>
          <w:sz w:val="32"/>
          <w:szCs w:val="32"/>
          <w:lang w:val="fr-CH"/>
        </w:rPr>
      </w:pPr>
    </w:p>
    <w:p w:rsidR="007F60E5" w:rsidRPr="00C22206" w:rsidRDefault="0068120B" w:rsidP="004F5C71">
      <w:pPr>
        <w:jc w:val="both"/>
        <w:rPr>
          <w:b/>
          <w:sz w:val="32"/>
          <w:szCs w:val="32"/>
          <w:lang w:val="fr-CH"/>
        </w:rPr>
      </w:pPr>
      <w:r w:rsidRPr="00C22206">
        <w:rPr>
          <w:b/>
          <w:sz w:val="32"/>
          <w:szCs w:val="32"/>
          <w:lang w:val="fr-CH"/>
        </w:rPr>
        <w:t>14</w:t>
      </w:r>
      <w:r w:rsidRPr="00C22206">
        <w:rPr>
          <w:b/>
          <w:sz w:val="32"/>
          <w:szCs w:val="32"/>
          <w:lang w:val="fr-CH"/>
        </w:rPr>
        <w:tab/>
      </w:r>
      <w:r w:rsidRPr="00C22206">
        <w:rPr>
          <w:b/>
          <w:sz w:val="32"/>
          <w:szCs w:val="32"/>
          <w:lang w:val="fr-CH"/>
        </w:rPr>
        <w:tab/>
      </w:r>
      <w:r w:rsidR="00F20A08" w:rsidRPr="00C22206">
        <w:rPr>
          <w:b/>
          <w:sz w:val="32"/>
          <w:szCs w:val="32"/>
          <w:lang w:val="fr-CH"/>
        </w:rPr>
        <w:t>Répertoire des annexe</w:t>
      </w:r>
      <w:r w:rsidR="00830FD3">
        <w:rPr>
          <w:b/>
          <w:sz w:val="32"/>
          <w:szCs w:val="32"/>
          <w:lang w:val="fr-CH"/>
        </w:rPr>
        <w:t>s</w:t>
      </w:r>
    </w:p>
    <w:p w:rsidR="00243EB5" w:rsidRPr="00C22206" w:rsidRDefault="00243EB5" w:rsidP="009A5A9C">
      <w:pPr>
        <w:rPr>
          <w:b/>
          <w:sz w:val="32"/>
          <w:szCs w:val="32"/>
          <w:lang w:val="fr-CH"/>
        </w:rPr>
      </w:pPr>
    </w:p>
    <w:p w:rsidR="000D0114" w:rsidRPr="00C22206" w:rsidRDefault="000D0114" w:rsidP="009A5A9C">
      <w:pPr>
        <w:rPr>
          <w:b/>
          <w:sz w:val="32"/>
          <w:szCs w:val="32"/>
          <w:lang w:val="fr-CH"/>
        </w:rPr>
      </w:pPr>
    </w:p>
    <w:p w:rsidR="00830FD3" w:rsidRPr="00C22206" w:rsidRDefault="00AE751F" w:rsidP="009A5A9C">
      <w:pPr>
        <w:rPr>
          <w:b/>
          <w:sz w:val="32"/>
          <w:szCs w:val="32"/>
          <w:lang w:val="fr-CH"/>
        </w:rPr>
      </w:pPr>
      <w:r>
        <w:rPr>
          <w:b/>
          <w:sz w:val="32"/>
          <w:szCs w:val="32"/>
          <w:lang w:val="fr-CH"/>
        </w:rPr>
        <w:br w:type="column"/>
      </w:r>
      <w:r>
        <w:rPr>
          <w:b/>
          <w:sz w:val="32"/>
          <w:szCs w:val="32"/>
          <w:lang w:val="fr-CH"/>
        </w:rPr>
        <w:lastRenderedPageBreak/>
        <w:br w:type="column"/>
      </w:r>
    </w:p>
    <w:p w:rsidR="00CE2FE7" w:rsidRPr="00C22206" w:rsidRDefault="00F20A08" w:rsidP="00243EB5">
      <w:pPr>
        <w:pStyle w:val="Titel"/>
        <w:shd w:val="clear" w:color="auto" w:fill="FFFF99"/>
        <w:jc w:val="both"/>
        <w:rPr>
          <w:lang w:val="fr-CH"/>
        </w:rPr>
      </w:pPr>
      <w:r w:rsidRPr="00C22206">
        <w:rPr>
          <w:lang w:val="fr-CH"/>
        </w:rPr>
        <w:t>Table des matières</w:t>
      </w:r>
    </w:p>
    <w:p w:rsidR="007F60E5" w:rsidRPr="00C22206" w:rsidRDefault="007F60E5" w:rsidP="004F5C71">
      <w:pPr>
        <w:jc w:val="both"/>
        <w:rPr>
          <w:lang w:val="fr-CH"/>
        </w:rPr>
      </w:pPr>
    </w:p>
    <w:p w:rsidR="005618D7" w:rsidRDefault="005618D7">
      <w:pPr>
        <w:pStyle w:val="Verzeichnis1"/>
        <w:tabs>
          <w:tab w:val="left" w:pos="440"/>
          <w:tab w:val="right" w:leader="dot" w:pos="8778"/>
        </w:tabs>
        <w:rPr>
          <w:rFonts w:asciiTheme="minorHAnsi" w:eastAsiaTheme="minorEastAsia" w:hAnsiTheme="minorHAnsi" w:cstheme="minorBidi"/>
          <w:b w:val="0"/>
          <w:bCs w:val="0"/>
          <w:noProof/>
          <w:szCs w:val="22"/>
          <w:lang w:val="de-CH"/>
        </w:rPr>
      </w:pPr>
      <w:r>
        <w:rPr>
          <w:color w:val="FF0000"/>
          <w:lang w:val="de-CH"/>
        </w:rPr>
        <w:fldChar w:fldCharType="begin"/>
      </w:r>
      <w:r>
        <w:rPr>
          <w:color w:val="FF0000"/>
          <w:lang w:val="de-CH"/>
        </w:rPr>
        <w:instrText xml:space="preserve"> TOC \o "1-3" \h \z \u </w:instrText>
      </w:r>
      <w:r>
        <w:rPr>
          <w:color w:val="FF0000"/>
          <w:lang w:val="de-CH"/>
        </w:rPr>
        <w:fldChar w:fldCharType="separate"/>
      </w:r>
      <w:hyperlink w:anchor="_Toc401051533" w:history="1">
        <w:r w:rsidRPr="00454DA1">
          <w:rPr>
            <w:rStyle w:val="Hyperlink"/>
            <w:noProof/>
            <w:lang w:val="fr-CH"/>
          </w:rPr>
          <w:t>1.</w:t>
        </w:r>
        <w:r>
          <w:rPr>
            <w:rFonts w:asciiTheme="minorHAnsi" w:eastAsiaTheme="minorEastAsia" w:hAnsiTheme="minorHAnsi" w:cstheme="minorBidi"/>
            <w:b w:val="0"/>
            <w:bCs w:val="0"/>
            <w:noProof/>
            <w:szCs w:val="22"/>
            <w:lang w:val="de-CH"/>
          </w:rPr>
          <w:tab/>
        </w:r>
        <w:r w:rsidRPr="00454DA1">
          <w:rPr>
            <w:rStyle w:val="Hyperlink"/>
            <w:noProof/>
            <w:lang w:val="fr-CH"/>
          </w:rPr>
          <w:t>Introduction</w:t>
        </w:r>
        <w:r>
          <w:rPr>
            <w:noProof/>
            <w:webHidden/>
          </w:rPr>
          <w:tab/>
        </w:r>
        <w:r>
          <w:rPr>
            <w:noProof/>
            <w:webHidden/>
          </w:rPr>
          <w:fldChar w:fldCharType="begin"/>
        </w:r>
        <w:r>
          <w:rPr>
            <w:noProof/>
            <w:webHidden/>
          </w:rPr>
          <w:instrText xml:space="preserve"> PAGEREF _Toc401051533 \h </w:instrText>
        </w:r>
        <w:r>
          <w:rPr>
            <w:noProof/>
            <w:webHidden/>
          </w:rPr>
        </w:r>
        <w:r>
          <w:rPr>
            <w:noProof/>
            <w:webHidden/>
          </w:rPr>
          <w:fldChar w:fldCharType="separate"/>
        </w:r>
        <w:r w:rsidR="00AB6549">
          <w:rPr>
            <w:noProof/>
            <w:webHidden/>
          </w:rPr>
          <w:t>11</w:t>
        </w:r>
        <w:r>
          <w:rPr>
            <w:noProof/>
            <w:webHidden/>
          </w:rPr>
          <w:fldChar w:fldCharType="end"/>
        </w:r>
      </w:hyperlink>
    </w:p>
    <w:p w:rsidR="005618D7" w:rsidRPr="005618D7" w:rsidRDefault="001D3F2C" w:rsidP="005618D7">
      <w:pPr>
        <w:pStyle w:val="Verzeichnis2"/>
        <w:tabs>
          <w:tab w:val="left" w:pos="993"/>
          <w:tab w:val="right" w:leader="dot" w:pos="8778"/>
        </w:tabs>
        <w:ind w:left="426"/>
        <w:rPr>
          <w:rFonts w:ascii="Arial" w:eastAsiaTheme="minorEastAsia" w:hAnsi="Arial" w:cs="Arial"/>
          <w:i w:val="0"/>
          <w:iCs w:val="0"/>
          <w:noProof/>
          <w:sz w:val="22"/>
          <w:szCs w:val="22"/>
          <w:lang w:val="de-CH"/>
        </w:rPr>
      </w:pPr>
      <w:hyperlink w:anchor="_Toc401051534"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1.1.</w:t>
        </w:r>
        <w:r w:rsidR="005618D7" w:rsidRPr="005618D7">
          <w:rPr>
            <w:rFonts w:ascii="Arial" w:eastAsiaTheme="minorEastAsia" w:hAnsi="Arial" w:cs="Arial"/>
            <w:i w:val="0"/>
            <w:iCs w:val="0"/>
            <w:noProof/>
            <w:sz w:val="22"/>
            <w:szCs w:val="22"/>
            <w:lang w:val="de-CH"/>
          </w:rPr>
          <w:tab/>
        </w:r>
        <w:r w:rsidR="005618D7" w:rsidRPr="005618D7">
          <w:rPr>
            <w:rStyle w:val="Hyperlink"/>
            <w:rFonts w:ascii="Arial" w:hAnsi="Arial" w:cs="Arial"/>
            <w:i w:val="0"/>
            <w:noProof/>
            <w:sz w:val="22"/>
            <w:szCs w:val="22"/>
            <w:lang w:val="fr-CH"/>
          </w:rPr>
          <w:t>Préface</w:t>
        </w:r>
        <w:r w:rsidR="005618D7" w:rsidRPr="005618D7">
          <w:rPr>
            <w:rFonts w:ascii="Arial" w:hAnsi="Arial" w:cs="Arial"/>
            <w:i w:val="0"/>
            <w:noProof/>
            <w:webHidden/>
            <w:sz w:val="22"/>
            <w:szCs w:val="22"/>
          </w:rPr>
          <w:tab/>
        </w:r>
        <w:r w:rsidR="005618D7" w:rsidRPr="005618D7">
          <w:rPr>
            <w:rFonts w:ascii="Arial" w:hAnsi="Arial" w:cs="Arial"/>
            <w:i w:val="0"/>
            <w:noProof/>
            <w:webHidden/>
            <w:sz w:val="22"/>
            <w:szCs w:val="22"/>
          </w:rPr>
          <w:fldChar w:fldCharType="begin"/>
        </w:r>
        <w:r w:rsidR="005618D7" w:rsidRPr="005618D7">
          <w:rPr>
            <w:rFonts w:ascii="Arial" w:hAnsi="Arial" w:cs="Arial"/>
            <w:i w:val="0"/>
            <w:noProof/>
            <w:webHidden/>
            <w:sz w:val="22"/>
            <w:szCs w:val="22"/>
          </w:rPr>
          <w:instrText xml:space="preserve"> PAGEREF _Toc401051534 \h </w:instrText>
        </w:r>
        <w:r w:rsidR="005618D7" w:rsidRPr="005618D7">
          <w:rPr>
            <w:rFonts w:ascii="Arial" w:hAnsi="Arial" w:cs="Arial"/>
            <w:i w:val="0"/>
            <w:noProof/>
            <w:webHidden/>
            <w:sz w:val="22"/>
            <w:szCs w:val="22"/>
          </w:rPr>
        </w:r>
        <w:r w:rsidR="005618D7" w:rsidRPr="005618D7">
          <w:rPr>
            <w:rFonts w:ascii="Arial" w:hAnsi="Arial" w:cs="Arial"/>
            <w:i w:val="0"/>
            <w:noProof/>
            <w:webHidden/>
            <w:sz w:val="22"/>
            <w:szCs w:val="22"/>
          </w:rPr>
          <w:fldChar w:fldCharType="separate"/>
        </w:r>
        <w:r w:rsidR="00AB6549">
          <w:rPr>
            <w:rFonts w:ascii="Arial" w:hAnsi="Arial" w:cs="Arial"/>
            <w:i w:val="0"/>
            <w:noProof/>
            <w:webHidden/>
            <w:sz w:val="22"/>
            <w:szCs w:val="22"/>
          </w:rPr>
          <w:t>11</w:t>
        </w:r>
        <w:r w:rsidR="005618D7" w:rsidRPr="005618D7">
          <w:rPr>
            <w:rFonts w:ascii="Arial" w:hAnsi="Arial" w:cs="Arial"/>
            <w:i w:val="0"/>
            <w:noProof/>
            <w:webHidden/>
            <w:sz w:val="22"/>
            <w:szCs w:val="22"/>
          </w:rPr>
          <w:fldChar w:fldCharType="end"/>
        </w:r>
      </w:hyperlink>
    </w:p>
    <w:p w:rsidR="005618D7" w:rsidRPr="005618D7" w:rsidRDefault="001D3F2C" w:rsidP="005618D7">
      <w:pPr>
        <w:pStyle w:val="Verzeichnis2"/>
        <w:tabs>
          <w:tab w:val="left" w:pos="993"/>
          <w:tab w:val="right" w:leader="dot" w:pos="8778"/>
        </w:tabs>
        <w:ind w:left="426"/>
        <w:rPr>
          <w:rFonts w:ascii="Arial" w:eastAsiaTheme="minorEastAsia" w:hAnsi="Arial" w:cs="Arial"/>
          <w:i w:val="0"/>
          <w:iCs w:val="0"/>
          <w:noProof/>
          <w:sz w:val="22"/>
          <w:szCs w:val="22"/>
          <w:lang w:val="de-CH"/>
        </w:rPr>
      </w:pPr>
      <w:hyperlink w:anchor="_Toc401051535"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1.2.</w:t>
        </w:r>
        <w:r w:rsidR="005618D7" w:rsidRPr="005618D7">
          <w:rPr>
            <w:rFonts w:ascii="Arial" w:eastAsiaTheme="minorEastAsia" w:hAnsi="Arial" w:cs="Arial"/>
            <w:i w:val="0"/>
            <w:iCs w:val="0"/>
            <w:noProof/>
            <w:sz w:val="22"/>
            <w:szCs w:val="22"/>
            <w:lang w:val="de-CH"/>
          </w:rPr>
          <w:tab/>
        </w:r>
        <w:r w:rsidR="005618D7" w:rsidRPr="005618D7">
          <w:rPr>
            <w:rStyle w:val="Hyperlink"/>
            <w:rFonts w:ascii="Arial" w:hAnsi="Arial" w:cs="Arial"/>
            <w:i w:val="0"/>
            <w:noProof/>
            <w:sz w:val="22"/>
            <w:szCs w:val="22"/>
            <w:lang w:val="fr-CH"/>
          </w:rPr>
          <w:t>Structure et utilisation du manuel</w:t>
        </w:r>
        <w:r w:rsidR="005618D7" w:rsidRPr="005618D7">
          <w:rPr>
            <w:rFonts w:ascii="Arial" w:hAnsi="Arial" w:cs="Arial"/>
            <w:i w:val="0"/>
            <w:noProof/>
            <w:webHidden/>
            <w:sz w:val="22"/>
            <w:szCs w:val="22"/>
          </w:rPr>
          <w:tab/>
        </w:r>
        <w:r w:rsidR="005618D7" w:rsidRPr="005618D7">
          <w:rPr>
            <w:rFonts w:ascii="Arial" w:hAnsi="Arial" w:cs="Arial"/>
            <w:i w:val="0"/>
            <w:noProof/>
            <w:webHidden/>
            <w:sz w:val="22"/>
            <w:szCs w:val="22"/>
          </w:rPr>
          <w:fldChar w:fldCharType="begin"/>
        </w:r>
        <w:r w:rsidR="005618D7" w:rsidRPr="005618D7">
          <w:rPr>
            <w:rFonts w:ascii="Arial" w:hAnsi="Arial" w:cs="Arial"/>
            <w:i w:val="0"/>
            <w:noProof/>
            <w:webHidden/>
            <w:sz w:val="22"/>
            <w:szCs w:val="22"/>
          </w:rPr>
          <w:instrText xml:space="preserve"> PAGEREF _Toc401051535 \h </w:instrText>
        </w:r>
        <w:r w:rsidR="005618D7" w:rsidRPr="005618D7">
          <w:rPr>
            <w:rFonts w:ascii="Arial" w:hAnsi="Arial" w:cs="Arial"/>
            <w:i w:val="0"/>
            <w:noProof/>
            <w:webHidden/>
            <w:sz w:val="22"/>
            <w:szCs w:val="22"/>
          </w:rPr>
        </w:r>
        <w:r w:rsidR="005618D7" w:rsidRPr="005618D7">
          <w:rPr>
            <w:rFonts w:ascii="Arial" w:hAnsi="Arial" w:cs="Arial"/>
            <w:i w:val="0"/>
            <w:noProof/>
            <w:webHidden/>
            <w:sz w:val="22"/>
            <w:szCs w:val="22"/>
          </w:rPr>
          <w:fldChar w:fldCharType="separate"/>
        </w:r>
        <w:r w:rsidR="00AB6549">
          <w:rPr>
            <w:rFonts w:ascii="Arial" w:hAnsi="Arial" w:cs="Arial"/>
            <w:i w:val="0"/>
            <w:noProof/>
            <w:webHidden/>
            <w:sz w:val="22"/>
            <w:szCs w:val="22"/>
          </w:rPr>
          <w:t>12</w:t>
        </w:r>
        <w:r w:rsidR="005618D7" w:rsidRPr="005618D7">
          <w:rPr>
            <w:rFonts w:ascii="Arial" w:hAnsi="Arial" w:cs="Arial"/>
            <w:i w:val="0"/>
            <w:noProof/>
            <w:webHidden/>
            <w:sz w:val="22"/>
            <w:szCs w:val="22"/>
          </w:rPr>
          <w:fldChar w:fldCharType="end"/>
        </w:r>
      </w:hyperlink>
    </w:p>
    <w:p w:rsidR="005618D7" w:rsidRPr="005618D7" w:rsidRDefault="001D3F2C" w:rsidP="005618D7">
      <w:pPr>
        <w:pStyle w:val="Verzeichnis2"/>
        <w:tabs>
          <w:tab w:val="left" w:pos="993"/>
          <w:tab w:val="right" w:leader="dot" w:pos="8778"/>
        </w:tabs>
        <w:ind w:left="426"/>
        <w:rPr>
          <w:rFonts w:ascii="Arial" w:eastAsiaTheme="minorEastAsia" w:hAnsi="Arial" w:cs="Arial"/>
          <w:i w:val="0"/>
          <w:iCs w:val="0"/>
          <w:noProof/>
          <w:sz w:val="22"/>
          <w:szCs w:val="22"/>
          <w:lang w:val="de-CH"/>
        </w:rPr>
      </w:pPr>
      <w:hyperlink w:anchor="_Toc401051536"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1.3.</w:t>
        </w:r>
        <w:r w:rsidR="005618D7" w:rsidRPr="005618D7">
          <w:rPr>
            <w:rFonts w:ascii="Arial" w:eastAsiaTheme="minorEastAsia" w:hAnsi="Arial" w:cs="Arial"/>
            <w:i w:val="0"/>
            <w:iCs w:val="0"/>
            <w:noProof/>
            <w:sz w:val="22"/>
            <w:szCs w:val="22"/>
            <w:lang w:val="de-CH"/>
          </w:rPr>
          <w:tab/>
        </w:r>
        <w:r w:rsidR="005618D7" w:rsidRPr="005618D7">
          <w:rPr>
            <w:rStyle w:val="Hyperlink"/>
            <w:rFonts w:ascii="Arial" w:hAnsi="Arial" w:cs="Arial"/>
            <w:i w:val="0"/>
            <w:noProof/>
            <w:sz w:val="22"/>
            <w:szCs w:val="22"/>
            <w:lang w:val="fr-CH"/>
          </w:rPr>
          <w:t>APEA et services dans la région</w:t>
        </w:r>
        <w:r w:rsidR="005618D7" w:rsidRPr="005618D7">
          <w:rPr>
            <w:rFonts w:ascii="Arial" w:hAnsi="Arial" w:cs="Arial"/>
            <w:i w:val="0"/>
            <w:noProof/>
            <w:webHidden/>
            <w:sz w:val="22"/>
            <w:szCs w:val="22"/>
          </w:rPr>
          <w:tab/>
        </w:r>
        <w:r w:rsidR="005618D7" w:rsidRPr="005618D7">
          <w:rPr>
            <w:rFonts w:ascii="Arial" w:hAnsi="Arial" w:cs="Arial"/>
            <w:i w:val="0"/>
            <w:noProof/>
            <w:webHidden/>
            <w:sz w:val="22"/>
            <w:szCs w:val="22"/>
          </w:rPr>
          <w:fldChar w:fldCharType="begin"/>
        </w:r>
        <w:r w:rsidR="005618D7" w:rsidRPr="005618D7">
          <w:rPr>
            <w:rFonts w:ascii="Arial" w:hAnsi="Arial" w:cs="Arial"/>
            <w:i w:val="0"/>
            <w:noProof/>
            <w:webHidden/>
            <w:sz w:val="22"/>
            <w:szCs w:val="22"/>
          </w:rPr>
          <w:instrText xml:space="preserve"> PAGEREF _Toc401051536 \h </w:instrText>
        </w:r>
        <w:r w:rsidR="005618D7" w:rsidRPr="005618D7">
          <w:rPr>
            <w:rFonts w:ascii="Arial" w:hAnsi="Arial" w:cs="Arial"/>
            <w:i w:val="0"/>
            <w:noProof/>
            <w:webHidden/>
            <w:sz w:val="22"/>
            <w:szCs w:val="22"/>
          </w:rPr>
        </w:r>
        <w:r w:rsidR="005618D7" w:rsidRPr="005618D7">
          <w:rPr>
            <w:rFonts w:ascii="Arial" w:hAnsi="Arial" w:cs="Arial"/>
            <w:i w:val="0"/>
            <w:noProof/>
            <w:webHidden/>
            <w:sz w:val="22"/>
            <w:szCs w:val="22"/>
          </w:rPr>
          <w:fldChar w:fldCharType="separate"/>
        </w:r>
        <w:r w:rsidR="00AB6549">
          <w:rPr>
            <w:rFonts w:ascii="Arial" w:hAnsi="Arial" w:cs="Arial"/>
            <w:i w:val="0"/>
            <w:noProof/>
            <w:webHidden/>
            <w:sz w:val="22"/>
            <w:szCs w:val="22"/>
          </w:rPr>
          <w:t>12</w:t>
        </w:r>
        <w:r w:rsidR="005618D7" w:rsidRPr="005618D7">
          <w:rPr>
            <w:rFonts w:ascii="Arial" w:hAnsi="Arial" w:cs="Arial"/>
            <w:i w:val="0"/>
            <w:noProof/>
            <w:webHidden/>
            <w:sz w:val="22"/>
            <w:szCs w:val="22"/>
          </w:rPr>
          <w:fldChar w:fldCharType="end"/>
        </w:r>
      </w:hyperlink>
    </w:p>
    <w:p w:rsidR="005618D7" w:rsidRPr="005618D7" w:rsidRDefault="001D3F2C" w:rsidP="005618D7">
      <w:pPr>
        <w:pStyle w:val="Verzeichnis2"/>
        <w:tabs>
          <w:tab w:val="left" w:pos="993"/>
          <w:tab w:val="right" w:leader="dot" w:pos="8778"/>
        </w:tabs>
        <w:ind w:left="426"/>
        <w:rPr>
          <w:rFonts w:ascii="Arial" w:eastAsiaTheme="minorEastAsia" w:hAnsi="Arial" w:cs="Arial"/>
          <w:i w:val="0"/>
          <w:iCs w:val="0"/>
          <w:noProof/>
          <w:sz w:val="22"/>
          <w:szCs w:val="22"/>
          <w:lang w:val="de-CH"/>
        </w:rPr>
      </w:pPr>
      <w:hyperlink w:anchor="_Toc401051537"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1.4.</w:t>
        </w:r>
        <w:r w:rsidR="005618D7" w:rsidRPr="005618D7">
          <w:rPr>
            <w:rFonts w:ascii="Arial" w:eastAsiaTheme="minorEastAsia" w:hAnsi="Arial" w:cs="Arial"/>
            <w:i w:val="0"/>
            <w:iCs w:val="0"/>
            <w:noProof/>
            <w:sz w:val="22"/>
            <w:szCs w:val="22"/>
            <w:lang w:val="de-CH"/>
          </w:rPr>
          <w:tab/>
        </w:r>
        <w:r w:rsidR="005618D7" w:rsidRPr="005618D7">
          <w:rPr>
            <w:rStyle w:val="Hyperlink"/>
            <w:rFonts w:ascii="Arial" w:hAnsi="Arial" w:cs="Arial"/>
            <w:i w:val="0"/>
            <w:noProof/>
            <w:sz w:val="22"/>
            <w:szCs w:val="22"/>
            <w:lang w:val="fr-CH"/>
          </w:rPr>
          <w:t>Autres informations</w:t>
        </w:r>
        <w:r w:rsidR="005618D7" w:rsidRPr="005618D7">
          <w:rPr>
            <w:rFonts w:ascii="Arial" w:hAnsi="Arial" w:cs="Arial"/>
            <w:i w:val="0"/>
            <w:noProof/>
            <w:webHidden/>
            <w:sz w:val="22"/>
            <w:szCs w:val="22"/>
          </w:rPr>
          <w:tab/>
        </w:r>
        <w:r w:rsidR="005618D7" w:rsidRPr="005618D7">
          <w:rPr>
            <w:rFonts w:ascii="Arial" w:hAnsi="Arial" w:cs="Arial"/>
            <w:i w:val="0"/>
            <w:noProof/>
            <w:webHidden/>
            <w:sz w:val="22"/>
            <w:szCs w:val="22"/>
          </w:rPr>
          <w:fldChar w:fldCharType="begin"/>
        </w:r>
        <w:r w:rsidR="005618D7" w:rsidRPr="005618D7">
          <w:rPr>
            <w:rFonts w:ascii="Arial" w:hAnsi="Arial" w:cs="Arial"/>
            <w:i w:val="0"/>
            <w:noProof/>
            <w:webHidden/>
            <w:sz w:val="22"/>
            <w:szCs w:val="22"/>
          </w:rPr>
          <w:instrText xml:space="preserve"> PAGEREF _Toc401051537 \h </w:instrText>
        </w:r>
        <w:r w:rsidR="005618D7" w:rsidRPr="005618D7">
          <w:rPr>
            <w:rFonts w:ascii="Arial" w:hAnsi="Arial" w:cs="Arial"/>
            <w:i w:val="0"/>
            <w:noProof/>
            <w:webHidden/>
            <w:sz w:val="22"/>
            <w:szCs w:val="22"/>
          </w:rPr>
        </w:r>
        <w:r w:rsidR="005618D7" w:rsidRPr="005618D7">
          <w:rPr>
            <w:rFonts w:ascii="Arial" w:hAnsi="Arial" w:cs="Arial"/>
            <w:i w:val="0"/>
            <w:noProof/>
            <w:webHidden/>
            <w:sz w:val="22"/>
            <w:szCs w:val="22"/>
          </w:rPr>
          <w:fldChar w:fldCharType="separate"/>
        </w:r>
        <w:r w:rsidR="00AB6549">
          <w:rPr>
            <w:rFonts w:ascii="Arial" w:hAnsi="Arial" w:cs="Arial"/>
            <w:i w:val="0"/>
            <w:noProof/>
            <w:webHidden/>
            <w:sz w:val="22"/>
            <w:szCs w:val="22"/>
          </w:rPr>
          <w:t>12</w:t>
        </w:r>
        <w:r w:rsidR="005618D7" w:rsidRPr="005618D7">
          <w:rPr>
            <w:rFonts w:ascii="Arial" w:hAnsi="Arial" w:cs="Arial"/>
            <w:i w:val="0"/>
            <w:noProof/>
            <w:webHidden/>
            <w:sz w:val="22"/>
            <w:szCs w:val="22"/>
          </w:rPr>
          <w:fldChar w:fldCharType="end"/>
        </w:r>
      </w:hyperlink>
    </w:p>
    <w:p w:rsidR="005618D7" w:rsidRDefault="001D3F2C">
      <w:pPr>
        <w:pStyle w:val="Verzeichnis1"/>
        <w:tabs>
          <w:tab w:val="left" w:pos="440"/>
          <w:tab w:val="right" w:leader="dot" w:pos="8778"/>
        </w:tabs>
        <w:rPr>
          <w:rFonts w:asciiTheme="minorHAnsi" w:eastAsiaTheme="minorEastAsia" w:hAnsiTheme="minorHAnsi" w:cstheme="minorBidi"/>
          <w:b w:val="0"/>
          <w:bCs w:val="0"/>
          <w:noProof/>
          <w:szCs w:val="22"/>
          <w:lang w:val="de-CH"/>
        </w:rPr>
      </w:pPr>
      <w:hyperlink w:anchor="_Toc401051538" w:history="1">
        <w:r w:rsidR="005618D7" w:rsidRPr="00454DA1">
          <w:rPr>
            <w:rStyle w:val="Hyperlink"/>
            <w:noProof/>
            <w:lang w:val="fr-CH"/>
          </w:rPr>
          <w:t>2.</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Assistance / offre de prestations pour les mandataires</w:t>
        </w:r>
        <w:r w:rsidR="005618D7">
          <w:rPr>
            <w:noProof/>
            <w:webHidden/>
          </w:rPr>
          <w:tab/>
        </w:r>
        <w:r w:rsidR="005618D7">
          <w:rPr>
            <w:noProof/>
            <w:webHidden/>
          </w:rPr>
          <w:fldChar w:fldCharType="begin"/>
        </w:r>
        <w:r w:rsidR="005618D7">
          <w:rPr>
            <w:noProof/>
            <w:webHidden/>
          </w:rPr>
          <w:instrText xml:space="preserve"> PAGEREF _Toc401051538 \h </w:instrText>
        </w:r>
        <w:r w:rsidR="005618D7">
          <w:rPr>
            <w:noProof/>
            <w:webHidden/>
          </w:rPr>
        </w:r>
        <w:r w:rsidR="005618D7">
          <w:rPr>
            <w:noProof/>
            <w:webHidden/>
          </w:rPr>
          <w:fldChar w:fldCharType="separate"/>
        </w:r>
        <w:r w:rsidR="00AB6549">
          <w:rPr>
            <w:noProof/>
            <w:webHidden/>
          </w:rPr>
          <w:t>13</w:t>
        </w:r>
        <w:r w:rsidR="005618D7">
          <w:rPr>
            <w:noProof/>
            <w:webHidden/>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39"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2.1.</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Dispositions du droit fédéral</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_Toc401051539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13</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40"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2.2.</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 xml:space="preserve">Soutien concret dans votre région </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_Toc401051540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13</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41"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2.3.</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Rémunération</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_Toc401051541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14</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42"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2.4.</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Responsabilité</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_Toc401051542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14</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43"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2.5.</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Autres informations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_Toc401051543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15</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Default="001D3F2C">
      <w:pPr>
        <w:pStyle w:val="Verzeichnis1"/>
        <w:tabs>
          <w:tab w:val="left" w:pos="440"/>
          <w:tab w:val="right" w:leader="dot" w:pos="8778"/>
        </w:tabs>
        <w:rPr>
          <w:rFonts w:asciiTheme="minorHAnsi" w:eastAsiaTheme="minorEastAsia" w:hAnsiTheme="minorHAnsi" w:cstheme="minorBidi"/>
          <w:b w:val="0"/>
          <w:bCs w:val="0"/>
          <w:noProof/>
          <w:szCs w:val="22"/>
          <w:lang w:val="de-CH"/>
        </w:rPr>
      </w:pPr>
      <w:hyperlink w:anchor="_Toc401051544" w:history="1">
        <w:r w:rsidR="005618D7" w:rsidRPr="00454DA1">
          <w:rPr>
            <w:rStyle w:val="Hyperlink"/>
            <w:noProof/>
            <w:lang w:val="fr-CH"/>
          </w:rPr>
          <w:t>3.</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Gestion du mandat</w:t>
        </w:r>
        <w:r w:rsidR="005618D7">
          <w:rPr>
            <w:noProof/>
            <w:webHidden/>
          </w:rPr>
          <w:tab/>
        </w:r>
        <w:r w:rsidR="005618D7">
          <w:rPr>
            <w:noProof/>
            <w:webHidden/>
          </w:rPr>
          <w:fldChar w:fldCharType="begin"/>
        </w:r>
        <w:r w:rsidR="005618D7">
          <w:rPr>
            <w:noProof/>
            <w:webHidden/>
          </w:rPr>
          <w:instrText xml:space="preserve"> PAGEREF _Toc401051544 \h </w:instrText>
        </w:r>
        <w:r w:rsidR="005618D7">
          <w:rPr>
            <w:noProof/>
            <w:webHidden/>
          </w:rPr>
        </w:r>
        <w:r w:rsidR="005618D7">
          <w:rPr>
            <w:noProof/>
            <w:webHidden/>
          </w:rPr>
          <w:fldChar w:fldCharType="separate"/>
        </w:r>
        <w:r w:rsidR="00AB6549">
          <w:rPr>
            <w:noProof/>
            <w:webHidden/>
          </w:rPr>
          <w:t>17</w:t>
        </w:r>
        <w:r w:rsidR="005618D7">
          <w:rPr>
            <w:noProof/>
            <w:webHidden/>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45"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3.1.</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Institution de la mesure et nomination par l’APEA</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_Toc401051545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17</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46"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3.2.</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Les débuts du mandat</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_Toc401051546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17</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47"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3.3.</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Inventaire</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_Toc401051547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18</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48"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3.4.</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Comptabilité</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_Toc401051548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20</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49"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3.5.</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Gestion du patrimoine</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_Toc401051549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21</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50"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3.6.</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Rapport d’activité et comptes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_Toc401051550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21</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51"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3.7.</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Etablissement de la relation avec la personne concernée</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_Toc401051551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22</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52"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3.8.</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Obligation de conserver le secret</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_Toc401051552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24</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53"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3.9.</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Comment procéder en cas de décès?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_Toc401051553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24</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54"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3.10.</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Autres informations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_Toc401051554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26</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Default="001D3F2C">
      <w:pPr>
        <w:pStyle w:val="Verzeichnis1"/>
        <w:tabs>
          <w:tab w:val="left" w:pos="440"/>
          <w:tab w:val="right" w:leader="dot" w:pos="8778"/>
        </w:tabs>
        <w:rPr>
          <w:rFonts w:asciiTheme="minorHAnsi" w:eastAsiaTheme="minorEastAsia" w:hAnsiTheme="minorHAnsi" w:cstheme="minorBidi"/>
          <w:b w:val="0"/>
          <w:bCs w:val="0"/>
          <w:noProof/>
          <w:szCs w:val="22"/>
          <w:lang w:val="de-CH"/>
        </w:rPr>
      </w:pPr>
      <w:hyperlink w:anchor="_Toc401051555" w:history="1">
        <w:r w:rsidR="005618D7" w:rsidRPr="00454DA1">
          <w:rPr>
            <w:rStyle w:val="Hyperlink"/>
            <w:noProof/>
            <w:lang w:val="fr-CH"/>
          </w:rPr>
          <w:t>4.</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Finances</w:t>
        </w:r>
        <w:r w:rsidR="005618D7">
          <w:rPr>
            <w:noProof/>
            <w:webHidden/>
          </w:rPr>
          <w:tab/>
        </w:r>
        <w:r w:rsidR="005618D7">
          <w:rPr>
            <w:noProof/>
            <w:webHidden/>
          </w:rPr>
          <w:fldChar w:fldCharType="begin"/>
        </w:r>
        <w:r w:rsidR="005618D7">
          <w:rPr>
            <w:noProof/>
            <w:webHidden/>
          </w:rPr>
          <w:instrText xml:space="preserve"> PAGEREF _Toc401051555 \h </w:instrText>
        </w:r>
        <w:r w:rsidR="005618D7">
          <w:rPr>
            <w:noProof/>
            <w:webHidden/>
          </w:rPr>
        </w:r>
        <w:r w:rsidR="005618D7">
          <w:rPr>
            <w:noProof/>
            <w:webHidden/>
          </w:rPr>
          <w:fldChar w:fldCharType="separate"/>
        </w:r>
        <w:r w:rsidR="00AB6549">
          <w:rPr>
            <w:noProof/>
            <w:webHidden/>
          </w:rPr>
          <w:t>27</w:t>
        </w:r>
        <w:r w:rsidR="005618D7">
          <w:rPr>
            <w:noProof/>
            <w:webHidden/>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56"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4.1.</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Droits acquis par la personne  elle-même</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_Toc401051556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27</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57"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4.2.</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Prestations en complément à l’AVS/AI</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_Toc401051557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27</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58"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4.3.</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Rabais et autres avantages financiers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_Toc401051558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28</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Fonts w:ascii="Arial" w:eastAsiaTheme="minorEastAsia" w:hAnsi="Arial" w:cs="Arial"/>
          <w:noProof/>
          <w:sz w:val="22"/>
          <w:szCs w:val="22"/>
          <w:lang w:val="de-CH"/>
        </w:rPr>
      </w:pPr>
      <w:hyperlink w:anchor="_Toc401051559"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4.3.1.</w:t>
        </w:r>
        <w:r w:rsidR="005618D7" w:rsidRPr="00A65DEC">
          <w:rPr>
            <w:rFonts w:ascii="Arial" w:eastAsiaTheme="minorEastAsia" w:hAnsi="Arial" w:cs="Arial"/>
            <w:noProof/>
            <w:sz w:val="22"/>
            <w:szCs w:val="22"/>
            <w:lang w:val="de-CH"/>
          </w:rPr>
          <w:tab/>
        </w:r>
        <w:r w:rsidR="005618D7" w:rsidRPr="00A65DEC">
          <w:rPr>
            <w:rStyle w:val="Hyperlink"/>
            <w:rFonts w:ascii="Arial" w:hAnsi="Arial" w:cs="Arial"/>
            <w:noProof/>
            <w:sz w:val="22"/>
            <w:szCs w:val="22"/>
            <w:lang w:val="fr-CH"/>
          </w:rPr>
          <w:t>Réduction des primes de caisse-maladie</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_Toc401051559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28</w:t>
        </w:r>
        <w:r w:rsidR="005618D7" w:rsidRPr="00A65DEC">
          <w:rPr>
            <w:rFonts w:ascii="Arial" w:hAnsi="Arial" w:cs="Arial"/>
            <w:noProof/>
            <w:webHidden/>
            <w:sz w:val="22"/>
            <w:szCs w:val="22"/>
          </w:rPr>
          <w:fldChar w:fldCharType="end"/>
        </w:r>
      </w:hyperlink>
    </w:p>
    <w:p w:rsidR="005618D7" w:rsidRPr="00A65DEC" w:rsidRDefault="001D3F2C" w:rsidP="00A65DEC">
      <w:pPr>
        <w:pStyle w:val="Verzeichnis3"/>
        <w:tabs>
          <w:tab w:val="left" w:pos="1701"/>
          <w:tab w:val="right" w:leader="dot" w:pos="8778"/>
        </w:tabs>
        <w:ind w:left="992"/>
        <w:rPr>
          <w:rFonts w:ascii="Arial" w:eastAsiaTheme="minorEastAsia" w:hAnsi="Arial" w:cs="Arial"/>
          <w:noProof/>
          <w:sz w:val="22"/>
          <w:szCs w:val="22"/>
          <w:lang w:val="de-CH"/>
        </w:rPr>
      </w:pPr>
      <w:hyperlink w:anchor="_Toc401051560"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4.3.2.</w:t>
        </w:r>
        <w:r w:rsidR="005618D7" w:rsidRPr="00A65DEC">
          <w:rPr>
            <w:rFonts w:ascii="Arial" w:eastAsiaTheme="minorEastAsia" w:hAnsi="Arial" w:cs="Arial"/>
            <w:noProof/>
            <w:sz w:val="22"/>
            <w:szCs w:val="22"/>
            <w:lang w:val="de-CH"/>
          </w:rPr>
          <w:tab/>
        </w:r>
        <w:r w:rsidR="005618D7" w:rsidRPr="00A65DEC">
          <w:rPr>
            <w:rStyle w:val="Hyperlink"/>
            <w:rFonts w:ascii="Arial" w:hAnsi="Arial" w:cs="Arial"/>
            <w:noProof/>
            <w:sz w:val="22"/>
            <w:szCs w:val="22"/>
            <w:lang w:val="fr-CH"/>
          </w:rPr>
          <w:t>Exemption de la redevance radio/TV</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_Toc401051560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28</w:t>
        </w:r>
        <w:r w:rsidR="005618D7" w:rsidRPr="00A65DEC">
          <w:rPr>
            <w:rFonts w:ascii="Arial" w:hAnsi="Arial" w:cs="Arial"/>
            <w:noProof/>
            <w:webHidden/>
            <w:sz w:val="22"/>
            <w:szCs w:val="22"/>
          </w:rPr>
          <w:fldChar w:fldCharType="end"/>
        </w:r>
      </w:hyperlink>
    </w:p>
    <w:p w:rsidR="005618D7" w:rsidRPr="00A65DEC" w:rsidRDefault="001D3F2C" w:rsidP="00A65DEC">
      <w:pPr>
        <w:pStyle w:val="Verzeichnis3"/>
        <w:tabs>
          <w:tab w:val="left" w:pos="1701"/>
          <w:tab w:val="right" w:leader="dot" w:pos="8778"/>
        </w:tabs>
        <w:ind w:left="992"/>
        <w:rPr>
          <w:rFonts w:ascii="Arial" w:eastAsiaTheme="minorEastAsia" w:hAnsi="Arial" w:cs="Arial"/>
          <w:noProof/>
          <w:sz w:val="22"/>
          <w:szCs w:val="22"/>
          <w:lang w:val="de-CH"/>
        </w:rPr>
      </w:pPr>
      <w:hyperlink w:anchor="_Toc401051561"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4.3.3.</w:t>
        </w:r>
        <w:r w:rsidR="005618D7" w:rsidRPr="00A65DEC">
          <w:rPr>
            <w:rFonts w:ascii="Arial" w:eastAsiaTheme="minorEastAsia" w:hAnsi="Arial" w:cs="Arial"/>
            <w:noProof/>
            <w:sz w:val="22"/>
            <w:szCs w:val="22"/>
            <w:lang w:val="de-CH"/>
          </w:rPr>
          <w:tab/>
        </w:r>
        <w:r w:rsidR="005618D7" w:rsidRPr="00A65DEC">
          <w:rPr>
            <w:rStyle w:val="Hyperlink"/>
            <w:rFonts w:ascii="Arial" w:hAnsi="Arial" w:cs="Arial"/>
            <w:noProof/>
            <w:sz w:val="22"/>
            <w:szCs w:val="22"/>
            <w:lang w:val="fr-CH"/>
          </w:rPr>
          <w:t>Rabais sur les transports publics</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_Toc401051561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28</w:t>
        </w:r>
        <w:r w:rsidR="005618D7" w:rsidRPr="00A65DEC">
          <w:rPr>
            <w:rFonts w:ascii="Arial" w:hAnsi="Arial" w:cs="Arial"/>
            <w:noProof/>
            <w:webHidden/>
            <w:sz w:val="22"/>
            <w:szCs w:val="22"/>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62"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4.4.</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Prestations de Pro Senectute ou de Pro Infirmis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_Toc401051562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29</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63"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4.5.</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Prestations d’autres fonds, fondations et institutions d’utilité publique</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_Toc401051563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29</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64"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4.6.</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Aide sociale pécuniaire</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_Toc401051564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29</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65"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4.7.</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Prestations cantonales complémentaires à l’AVS/AI / allocations communales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_Toc401051565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30</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66"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4.8.</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Dettes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_Toc401051566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30</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67"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4.8.1.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Désendettement</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_Toc401051567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68"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4.8.2.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Endettement auquel on ne peut remédier</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_Toc401051568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69"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4.8.3.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Nouvelles dettes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_Toc401051569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70"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4.8.4.</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Poursuites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_Toc401051570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i w:val="0"/>
          <w:noProof/>
          <w:sz w:val="22"/>
          <w:szCs w:val="22"/>
          <w:lang w:val="fr-CH"/>
          <w14:scene3d>
            <w14:camera w14:prst="orthographicFront"/>
            <w14:lightRig w14:rig="threePt" w14:dir="t">
              <w14:rot w14:lat="0" w14:lon="0" w14:rev="0"/>
            </w14:lightRig>
          </w14:scene3d>
        </w:rPr>
      </w:pPr>
      <w:hyperlink w:anchor="_Toc401051571"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4.9.</w:t>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b/>
          <w:t>Impôts</w:t>
        </w:r>
        <w:r w:rsidR="005618D7" w:rsidRPr="005618D7">
          <w:rPr>
            <w:rStyle w:val="Hyperlink"/>
            <w:rFonts w:ascii="Arial" w:hAnsi="Arial" w:cs="Arial"/>
            <w:i w:val="0"/>
            <w:noProof/>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noProof/>
            <w:webHidden/>
            <w:sz w:val="22"/>
            <w:szCs w:val="22"/>
            <w:lang w:val="fr-CH"/>
            <w14:scene3d>
              <w14:camera w14:prst="orthographicFront"/>
              <w14:lightRig w14:rig="threePt" w14:dir="t">
                <w14:rot w14:lat="0" w14:lon="0" w14:rev="0"/>
              </w14:lightRig>
            </w14:scene3d>
          </w:rPr>
          <w:instrText xml:space="preserve"> PAGEREF _Toc401051571 \h </w:instrText>
        </w:r>
        <w:r w:rsidR="005618D7" w:rsidRPr="005618D7">
          <w:rPr>
            <w:rStyle w:val="Hyperlink"/>
            <w:rFonts w:ascii="Arial" w:hAnsi="Arial" w:cs="Arial"/>
            <w:i w:val="0"/>
            <w:noProof/>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noProof/>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32</w:t>
        </w:r>
        <w:r w:rsidR="005618D7" w:rsidRPr="005618D7">
          <w:rPr>
            <w:rStyle w:val="Hyperlink"/>
            <w:rFonts w:ascii="Arial" w:hAnsi="Arial" w:cs="Arial"/>
            <w:i w:val="0"/>
            <w:noProof/>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72"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4.9.1.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Principe taxation normale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_Toc401051572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32</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73"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4.9.2.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Restitution de délai ou révision</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_Toc401051573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33</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74"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4.9.3.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Demande de remise d‘impôt</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_Toc401051574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33</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75"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4.10.</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Autres informations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_Toc401051575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33</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Default="001D3F2C">
      <w:pPr>
        <w:pStyle w:val="Verzeichnis1"/>
        <w:tabs>
          <w:tab w:val="left" w:pos="440"/>
          <w:tab w:val="right" w:leader="dot" w:pos="8778"/>
        </w:tabs>
        <w:rPr>
          <w:rFonts w:asciiTheme="minorHAnsi" w:eastAsiaTheme="minorEastAsia" w:hAnsiTheme="minorHAnsi" w:cstheme="minorBidi"/>
          <w:b w:val="0"/>
          <w:bCs w:val="0"/>
          <w:noProof/>
          <w:szCs w:val="22"/>
          <w:lang w:val="de-CH"/>
        </w:rPr>
      </w:pPr>
      <w:hyperlink w:anchor="_Toc401051576" w:history="1">
        <w:r w:rsidR="005618D7" w:rsidRPr="00454DA1">
          <w:rPr>
            <w:rStyle w:val="Hyperlink"/>
            <w:noProof/>
            <w:lang w:val="fr-CH"/>
          </w:rPr>
          <w:t>5.</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Assurances</w:t>
        </w:r>
        <w:r w:rsidR="005618D7">
          <w:rPr>
            <w:noProof/>
            <w:webHidden/>
          </w:rPr>
          <w:tab/>
        </w:r>
        <w:r w:rsidR="005618D7">
          <w:rPr>
            <w:noProof/>
            <w:webHidden/>
          </w:rPr>
          <w:fldChar w:fldCharType="begin"/>
        </w:r>
        <w:r w:rsidR="005618D7">
          <w:rPr>
            <w:noProof/>
            <w:webHidden/>
          </w:rPr>
          <w:instrText xml:space="preserve"> PAGEREF _Toc401051576 \h </w:instrText>
        </w:r>
        <w:r w:rsidR="005618D7">
          <w:rPr>
            <w:noProof/>
            <w:webHidden/>
          </w:rPr>
        </w:r>
        <w:r w:rsidR="005618D7">
          <w:rPr>
            <w:noProof/>
            <w:webHidden/>
          </w:rPr>
          <w:fldChar w:fldCharType="separate"/>
        </w:r>
        <w:r w:rsidR="00AB6549">
          <w:rPr>
            <w:noProof/>
            <w:webHidden/>
          </w:rPr>
          <w:t>35</w:t>
        </w:r>
        <w:r w:rsidR="005618D7">
          <w:rPr>
            <w:noProof/>
            <w:webHidden/>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77"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5.1.</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Assurances sociales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_Toc401051577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35</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78"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5.1.1.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Assurance vieillesse et survivants (AVS)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_Toc401051578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35</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79"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5.1.2.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Assurance invalidité (AI)</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_Toc401051579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37</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80"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5.1.3.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Prestations complémentaires (PC)</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_Toc401051580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38</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81"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5.1.4.</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Allocation pour impotents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_Toc401051581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40</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82"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5.1.5.</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Allocation pour perte de gain et allocation de maternité</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_Toc401051582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83"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5.1.6.</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Assurance chômage (AC)</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_Toc401051583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84"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5.1.7.</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Prévoyance professionnelle/Caisse de pension</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_Toc401051584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43</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85"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5.1.8.</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Assurance-accidents (AA)</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_Toc401051585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44</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86"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5.1.9.</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Caisse-maladie (assurance de base)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_Toc401051586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44</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87"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5.2.</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Assurances privées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_Toc401051587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46</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88"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5.2.1.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Assurances vie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_Toc401051588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46</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89"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5.2.2.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Assurance ménage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_Toc401051589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47</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90"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5.2.3.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Assurance responsabilité civile privée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_Toc401051590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47</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91"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5.2.4.</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Caisse-maladie (assurances complémentaires LCA)</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_Toc401051591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48</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92"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5.3.</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Autres informations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_Toc401051592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49</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Default="001D3F2C">
      <w:pPr>
        <w:pStyle w:val="Verzeichnis1"/>
        <w:tabs>
          <w:tab w:val="left" w:pos="440"/>
          <w:tab w:val="right" w:leader="dot" w:pos="8778"/>
        </w:tabs>
        <w:rPr>
          <w:rFonts w:asciiTheme="minorHAnsi" w:eastAsiaTheme="minorEastAsia" w:hAnsiTheme="minorHAnsi" w:cstheme="minorBidi"/>
          <w:b w:val="0"/>
          <w:bCs w:val="0"/>
          <w:noProof/>
          <w:szCs w:val="22"/>
          <w:lang w:val="de-CH"/>
        </w:rPr>
      </w:pPr>
      <w:hyperlink w:anchor="_Toc401051593" w:history="1">
        <w:r w:rsidR="005618D7" w:rsidRPr="00454DA1">
          <w:rPr>
            <w:rStyle w:val="Hyperlink"/>
            <w:noProof/>
            <w:lang w:val="fr-CH"/>
          </w:rPr>
          <w:t>6.</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Travail</w:t>
        </w:r>
        <w:r w:rsidR="005618D7">
          <w:rPr>
            <w:noProof/>
            <w:webHidden/>
          </w:rPr>
          <w:tab/>
        </w:r>
        <w:r w:rsidR="005618D7">
          <w:rPr>
            <w:noProof/>
            <w:webHidden/>
          </w:rPr>
          <w:fldChar w:fldCharType="begin"/>
        </w:r>
        <w:r w:rsidR="005618D7">
          <w:rPr>
            <w:noProof/>
            <w:webHidden/>
          </w:rPr>
          <w:instrText xml:space="preserve"> PAGEREF _Toc401051593 \h </w:instrText>
        </w:r>
        <w:r w:rsidR="005618D7">
          <w:rPr>
            <w:noProof/>
            <w:webHidden/>
          </w:rPr>
        </w:r>
        <w:r w:rsidR="005618D7">
          <w:rPr>
            <w:noProof/>
            <w:webHidden/>
          </w:rPr>
          <w:fldChar w:fldCharType="separate"/>
        </w:r>
        <w:r w:rsidR="00AB6549">
          <w:rPr>
            <w:noProof/>
            <w:webHidden/>
          </w:rPr>
          <w:t>51</w:t>
        </w:r>
        <w:r w:rsidR="005618D7">
          <w:rPr>
            <w:noProof/>
            <w:webHidden/>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94"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6.1.</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Places de travail protégées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_Toc401051594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51</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95"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6.2.</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Cotisations AVS/AI des personnes n’exerçant aucune activité lucrative</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_Toc401051595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51</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96"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6.3.</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Chômage</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_Toc401051596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51</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97"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6.3.1.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Office régional de placement (ORP)</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_Toc401051597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52</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598"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6.3.2.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Secrétariat d’Etat à l’économie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_Toc401051598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52</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599"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6.4.</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Orientation professionnelle/commission de surveillance des apprentissages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_Toc401051599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52</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00"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6.5.</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Mesures de réadaptation d’ordre professionnel de l’AI</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_Toc401051600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52</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01"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6.6.</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Tribunal du travail</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_Toc401051601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53</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02"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6.7.</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Autres informations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_Toc401051602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53</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Default="001D3F2C">
      <w:pPr>
        <w:pStyle w:val="Verzeichnis1"/>
        <w:tabs>
          <w:tab w:val="left" w:pos="440"/>
          <w:tab w:val="right" w:leader="dot" w:pos="8778"/>
        </w:tabs>
        <w:rPr>
          <w:rFonts w:asciiTheme="minorHAnsi" w:eastAsiaTheme="minorEastAsia" w:hAnsiTheme="minorHAnsi" w:cstheme="minorBidi"/>
          <w:b w:val="0"/>
          <w:bCs w:val="0"/>
          <w:noProof/>
          <w:szCs w:val="22"/>
          <w:lang w:val="de-CH"/>
        </w:rPr>
      </w:pPr>
      <w:hyperlink w:anchor="_Toc401051603" w:history="1">
        <w:r w:rsidR="005618D7" w:rsidRPr="00454DA1">
          <w:rPr>
            <w:rStyle w:val="Hyperlink"/>
            <w:noProof/>
            <w:lang w:val="fr-CH"/>
          </w:rPr>
          <w:t>7.</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Logement</w:t>
        </w:r>
        <w:r w:rsidR="005618D7">
          <w:rPr>
            <w:noProof/>
            <w:webHidden/>
          </w:rPr>
          <w:tab/>
        </w:r>
        <w:r w:rsidR="005618D7">
          <w:rPr>
            <w:noProof/>
            <w:webHidden/>
          </w:rPr>
          <w:fldChar w:fldCharType="begin"/>
        </w:r>
        <w:r w:rsidR="005618D7">
          <w:rPr>
            <w:noProof/>
            <w:webHidden/>
          </w:rPr>
          <w:instrText xml:space="preserve"> PAGEREF _Toc401051603 \h </w:instrText>
        </w:r>
        <w:r w:rsidR="005618D7">
          <w:rPr>
            <w:noProof/>
            <w:webHidden/>
          </w:rPr>
        </w:r>
        <w:r w:rsidR="005618D7">
          <w:rPr>
            <w:noProof/>
            <w:webHidden/>
          </w:rPr>
          <w:fldChar w:fldCharType="separate"/>
        </w:r>
        <w:r w:rsidR="00AB6549">
          <w:rPr>
            <w:noProof/>
            <w:webHidden/>
          </w:rPr>
          <w:t>55</w:t>
        </w:r>
        <w:r w:rsidR="005618D7">
          <w:rPr>
            <w:noProof/>
            <w:webHidden/>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04"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7.1.</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Changement d’appartement</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_Toc401051604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55</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05"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7.2.</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Changement de domicile / domicile civil</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_Toc401051605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55</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06"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7.3.</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Liquidation du logement</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_Toc401051606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56</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07"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7.4.</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Accès au logement</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_Toc401051607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56</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08"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7.5.</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Entrée dans un établissement médico-social</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_Toc401051608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57</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09"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7.6.</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Office de médiation pour les questions du troisième âge et des homes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_Toc401051609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57</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10"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7.7.</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Logements pour personnes âgées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_Toc401051610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58</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11"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7.8.</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Office du logement</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_Toc401051611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58</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12"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7.9.</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Autorité de conciliation en droit du bail</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_Toc401051612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58</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13"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7.10.</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ASLOCA</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_Toc401051613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58</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14"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7.11.</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Autres informations</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_Toc401051614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58</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Default="001D3F2C">
      <w:pPr>
        <w:pStyle w:val="Verzeichnis1"/>
        <w:tabs>
          <w:tab w:val="left" w:pos="440"/>
          <w:tab w:val="right" w:leader="dot" w:pos="8778"/>
        </w:tabs>
        <w:rPr>
          <w:rFonts w:asciiTheme="minorHAnsi" w:eastAsiaTheme="minorEastAsia" w:hAnsiTheme="minorHAnsi" w:cstheme="minorBidi"/>
          <w:b w:val="0"/>
          <w:bCs w:val="0"/>
          <w:noProof/>
          <w:szCs w:val="22"/>
          <w:lang w:val="de-CH"/>
        </w:rPr>
      </w:pPr>
      <w:hyperlink w:anchor="_Toc401051615" w:history="1">
        <w:r w:rsidR="005618D7" w:rsidRPr="00454DA1">
          <w:rPr>
            <w:rStyle w:val="Hyperlink"/>
            <w:noProof/>
            <w:lang w:val="fr-CH"/>
          </w:rPr>
          <w:t>8.</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Age, handicap, santé</w:t>
        </w:r>
        <w:r w:rsidR="005618D7">
          <w:rPr>
            <w:noProof/>
            <w:webHidden/>
          </w:rPr>
          <w:tab/>
        </w:r>
        <w:r w:rsidR="005618D7">
          <w:rPr>
            <w:noProof/>
            <w:webHidden/>
          </w:rPr>
          <w:fldChar w:fldCharType="begin"/>
        </w:r>
        <w:r w:rsidR="005618D7">
          <w:rPr>
            <w:noProof/>
            <w:webHidden/>
          </w:rPr>
          <w:instrText xml:space="preserve"> PAGEREF _Toc401051615 \h </w:instrText>
        </w:r>
        <w:r w:rsidR="005618D7">
          <w:rPr>
            <w:noProof/>
            <w:webHidden/>
          </w:rPr>
        </w:r>
        <w:r w:rsidR="005618D7">
          <w:rPr>
            <w:noProof/>
            <w:webHidden/>
          </w:rPr>
          <w:fldChar w:fldCharType="separate"/>
        </w:r>
        <w:r w:rsidR="00AB6549">
          <w:rPr>
            <w:noProof/>
            <w:webHidden/>
          </w:rPr>
          <w:t>59</w:t>
        </w:r>
        <w:r w:rsidR="005618D7">
          <w:rPr>
            <w:noProof/>
            <w:webHidden/>
          </w:rPr>
          <w:fldChar w:fldCharType="end"/>
        </w:r>
      </w:hyperlink>
    </w:p>
    <w:p w:rsidR="005618D7" w:rsidRPr="005618D7" w:rsidRDefault="001D3F2C" w:rsidP="005618D7">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16" w:history="1">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8.1.</w:t>
        </w:r>
        <w:r w:rsidR="005618D7" w:rsidRPr="005618D7">
          <w:rPr>
            <w:rStyle w:val="Hyperlink"/>
            <w:rFonts w:ascii="Arial" w:hAnsi="Arial" w:cs="Arial"/>
            <w:lang w:val="fr-CH"/>
            <w14:scene3d>
              <w14:camera w14:prst="orthographicFront"/>
              <w14:lightRig w14:rig="threePt" w14:dir="t">
                <w14:rot w14:lat="0" w14:lon="0" w14:rev="0"/>
              </w14:lightRig>
            </w14:scene3d>
          </w:rPr>
          <w:tab/>
        </w:r>
        <w:r w:rsidR="005618D7" w:rsidRPr="005618D7">
          <w:rPr>
            <w:rStyle w:val="Hyperlink"/>
            <w:rFonts w:ascii="Arial" w:hAnsi="Arial" w:cs="Arial"/>
            <w:i w:val="0"/>
            <w:noProof/>
            <w:sz w:val="22"/>
            <w:szCs w:val="22"/>
            <w:lang w:val="fr-CH"/>
            <w14:scene3d>
              <w14:camera w14:prst="orthographicFront"/>
              <w14:lightRig w14:rig="threePt" w14:dir="t">
                <w14:rot w14:lat="0" w14:lon="0" w14:rev="0"/>
              </w14:lightRig>
            </w14:scene3d>
          </w:rPr>
          <w:t>Services d’aide ambulatoire</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_Toc401051616 \h </w:instrTex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59</w:t>
        </w:r>
        <w:r w:rsidR="005618D7" w:rsidRPr="005618D7">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17"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8.1.1.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Pro Senectute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_Toc401051617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59</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18"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8.1.2.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Pro Infirmis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_Toc401051618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60</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19"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8.1.3.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Services Spitex</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_Toc401051619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60</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20"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8.1.4.</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Moyens auxiliaires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_Toc401051620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61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21"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8.1.5.</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Services de transport pour personnes âgées et handicapées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_Toc401051621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61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22"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8.2.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Organisation Suisse des Patients</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_Toc401051622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62</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993" w:hanging="567"/>
        <w:rPr>
          <w:rStyle w:val="Hyperlink"/>
          <w:rFonts w:ascii="Arial" w:hAnsi="Arial" w:cs="Arial"/>
          <w:lang w:val="fr-CH"/>
          <w14:scene3d>
            <w14:camera w14:prst="orthographicFront"/>
            <w14:lightRig w14:rig="threePt" w14:dir="t">
              <w14:rot w14:lat="0" w14:lon="0" w14:rev="0"/>
            </w14:lightRig>
          </w14:scene3d>
        </w:rPr>
      </w:pPr>
      <w:hyperlink w:anchor="_Toc401051623"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8.3.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Représentation en cas d’incapacité de discernement &amp; mesures personnelles anticipées en cas d’incapacité de discernement (mandat pour cause d’inaptitude et directives anticipées du patient)</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_Toc401051623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63</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24"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8.3.1.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La représentation dans le domaine médical</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_Toc401051624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63</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25"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8.3.2.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La représentation dans les autres domaines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_Toc401051625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63</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26"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8.3.3.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Mandat pour cause d’inaptitude et directives anticipées du patient</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_Toc401051626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64</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27"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8.4.</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Testament</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_Toc401051627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65</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28"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8.5.</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Autres informations</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_Toc401051628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66</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Default="001D3F2C">
      <w:pPr>
        <w:pStyle w:val="Verzeichnis1"/>
        <w:tabs>
          <w:tab w:val="left" w:pos="440"/>
          <w:tab w:val="right" w:leader="dot" w:pos="8778"/>
        </w:tabs>
        <w:rPr>
          <w:rFonts w:asciiTheme="minorHAnsi" w:eastAsiaTheme="minorEastAsia" w:hAnsiTheme="minorHAnsi" w:cstheme="minorBidi"/>
          <w:b w:val="0"/>
          <w:bCs w:val="0"/>
          <w:noProof/>
          <w:szCs w:val="22"/>
          <w:lang w:val="de-CH"/>
        </w:rPr>
      </w:pPr>
      <w:hyperlink w:anchor="_Toc401051629" w:history="1">
        <w:r w:rsidR="005618D7" w:rsidRPr="00454DA1">
          <w:rPr>
            <w:rStyle w:val="Hyperlink"/>
            <w:noProof/>
            <w:lang w:val="fr-CH"/>
          </w:rPr>
          <w:t>9.</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Accompagnement, conseils, assistance personnelle</w:t>
        </w:r>
        <w:r w:rsidR="005618D7">
          <w:rPr>
            <w:noProof/>
            <w:webHidden/>
          </w:rPr>
          <w:tab/>
        </w:r>
        <w:r w:rsidR="005618D7">
          <w:rPr>
            <w:noProof/>
            <w:webHidden/>
          </w:rPr>
          <w:fldChar w:fldCharType="begin"/>
        </w:r>
        <w:r w:rsidR="005618D7">
          <w:rPr>
            <w:noProof/>
            <w:webHidden/>
          </w:rPr>
          <w:instrText xml:space="preserve"> PAGEREF _Toc401051629 \h </w:instrText>
        </w:r>
        <w:r w:rsidR="005618D7">
          <w:rPr>
            <w:noProof/>
            <w:webHidden/>
          </w:rPr>
        </w:r>
        <w:r w:rsidR="005618D7">
          <w:rPr>
            <w:noProof/>
            <w:webHidden/>
          </w:rPr>
          <w:fldChar w:fldCharType="separate"/>
        </w:r>
        <w:r w:rsidR="00AB6549">
          <w:rPr>
            <w:noProof/>
            <w:webHidden/>
          </w:rPr>
          <w:t>67</w:t>
        </w:r>
        <w:r w:rsidR="005618D7">
          <w:rPr>
            <w:noProof/>
            <w:webHidden/>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30"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9.1.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Etablissement de la relation</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_Toc401051630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67</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31"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9.2.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Conduite d’entretiens</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_Toc401051631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68</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32"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9.2.1.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Préparation de l’entretien</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_Toc401051632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69</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33"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9.2.2.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Comportements favorisant le dialogue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_Toc401051633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70</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34"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9.2.3.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Aider – conseiller – accompagner</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_Toc401051634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71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35"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9.3.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Thèmes particuliers relatifs à l’assistance personnelle</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_Toc401051635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72</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36"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9.4.</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Autres informations</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_Toc401051636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72</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Default="001D3F2C">
      <w:pPr>
        <w:pStyle w:val="Verzeichnis1"/>
        <w:tabs>
          <w:tab w:val="left" w:pos="660"/>
          <w:tab w:val="right" w:leader="dot" w:pos="8778"/>
        </w:tabs>
        <w:rPr>
          <w:rFonts w:asciiTheme="minorHAnsi" w:eastAsiaTheme="minorEastAsia" w:hAnsiTheme="minorHAnsi" w:cstheme="minorBidi"/>
          <w:b w:val="0"/>
          <w:bCs w:val="0"/>
          <w:noProof/>
          <w:szCs w:val="22"/>
          <w:lang w:val="de-CH"/>
        </w:rPr>
      </w:pPr>
      <w:hyperlink w:anchor="_Toc401051637" w:history="1">
        <w:r w:rsidR="005618D7" w:rsidRPr="00454DA1">
          <w:rPr>
            <w:rStyle w:val="Hyperlink"/>
            <w:noProof/>
            <w:lang w:val="fr-CH"/>
          </w:rPr>
          <w:t>10.</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A propos du droit de la protection de l’adulte</w:t>
        </w:r>
        <w:r w:rsidR="005618D7">
          <w:rPr>
            <w:noProof/>
            <w:webHidden/>
          </w:rPr>
          <w:tab/>
        </w:r>
        <w:r w:rsidR="005618D7">
          <w:rPr>
            <w:noProof/>
            <w:webHidden/>
          </w:rPr>
          <w:fldChar w:fldCharType="begin"/>
        </w:r>
        <w:r w:rsidR="005618D7">
          <w:rPr>
            <w:noProof/>
            <w:webHidden/>
          </w:rPr>
          <w:instrText xml:space="preserve"> PAGEREF _Toc401051637 \h </w:instrText>
        </w:r>
        <w:r w:rsidR="005618D7">
          <w:rPr>
            <w:noProof/>
            <w:webHidden/>
          </w:rPr>
        </w:r>
        <w:r w:rsidR="005618D7">
          <w:rPr>
            <w:noProof/>
            <w:webHidden/>
          </w:rPr>
          <w:fldChar w:fldCharType="separate"/>
        </w:r>
        <w:r w:rsidR="00AB6549">
          <w:rPr>
            <w:noProof/>
            <w:webHidden/>
          </w:rPr>
          <w:t>73</w:t>
        </w:r>
        <w:r w:rsidR="005618D7">
          <w:rPr>
            <w:noProof/>
            <w:webHidden/>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38"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Organisation</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_Toc401051638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73</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39"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Du signalement du cas à l’institution de la mesure</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_Toc401051639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73</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40"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Mesures pour adultes (Aperçu)</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_Toc401051640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75</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41"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10.3.1.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Conditions pour l’institution de la curatelle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_Toc401051641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77</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42"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10.3.2.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Curatelles sans limitation de l’exercice des droits civils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_Toc401051642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78</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43"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10.3.3.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Curatelles avec limitation de l’exercice des droits civils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_Toc401051643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78</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44"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10.3.4.</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Placement à des fins d‘assistance (art. 426 ss CC)</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_Toc401051644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79</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45"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10.4.</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Qui devient curateur ou curatrice?</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_Toc401051645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79</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46"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10.5.</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Tâches du curateur/de la curatrice</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_Toc401051646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80</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47"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10.5.1.</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Assistance personnelle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_Toc401051647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80</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48"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10.5.2.</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Tâches administratives</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_Toc401051648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80</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3"/>
        <w:tabs>
          <w:tab w:val="left" w:pos="1701"/>
          <w:tab w:val="right" w:leader="dot" w:pos="8778"/>
        </w:tabs>
        <w:ind w:left="992"/>
        <w:rPr>
          <w:rStyle w:val="Hyperlink"/>
          <w:rFonts w:ascii="Arial" w:hAnsi="Arial" w:cs="Arial"/>
          <w:lang w:val="fr-CH"/>
          <w14:scene3d>
            <w14:camera w14:prst="orthographicFront"/>
            <w14:lightRig w14:rig="threePt" w14:dir="t">
              <w14:rot w14:lat="0" w14:lon="0" w14:rev="0"/>
            </w14:lightRig>
          </w14:scene3d>
        </w:rPr>
      </w:pPr>
      <w:hyperlink w:anchor="_Toc401051649" w:history="1">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10.5.3.</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noProof/>
            <w:sz w:val="22"/>
            <w:szCs w:val="22"/>
            <w:lang w:val="fr-CH"/>
            <w14:scene3d>
              <w14:camera w14:prst="orthographicFront"/>
              <w14:lightRig w14:rig="threePt" w14:dir="t">
                <w14:rot w14:lat="0" w14:lon="0" w14:rev="0"/>
              </w14:lightRig>
            </w14:scene3d>
          </w:rPr>
          <w:t>Représentation légale</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instrText xml:space="preserve"> PAGEREF _Toc401051649 \h </w:instrTex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noProof/>
            <w:webHidden/>
            <w:sz w:val="22"/>
            <w:szCs w:val="22"/>
            <w:lang w:val="fr-CH"/>
            <w14:scene3d>
              <w14:camera w14:prst="orthographicFront"/>
              <w14:lightRig w14:rig="threePt" w14:dir="t">
                <w14:rot w14:lat="0" w14:lon="0" w14:rev="0"/>
              </w14:lightRig>
            </w14:scene3d>
          </w:rPr>
          <w:t>81</w:t>
        </w:r>
        <w:r w:rsidR="005618D7" w:rsidRPr="00A65DEC">
          <w:rPr>
            <w:rStyle w:val="Hyperlink"/>
            <w:rFonts w:ascii="Arial" w:hAnsi="Arial" w:cs="Arial"/>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173906">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50"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10.6.</w:t>
        </w:r>
        <w:r w:rsidR="00173906">
          <w:rPr>
            <w:rStyle w:val="Hyperlink"/>
            <w:rFonts w:ascii="Arial" w:hAnsi="Arial" w:cs="Arial"/>
            <w:i w:val="0"/>
            <w:noProof/>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Actes prohibés et actes nécessitant le concours de l’autorité</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_Toc401051650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81</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51"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10.7.</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Les droits de la personne concernée</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_Toc401051651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82</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52"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10.8.</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Caducité et levée de la mesure</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_Toc401051652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82</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993"/>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53"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10.9.</w:t>
        </w:r>
        <w:r w:rsidR="005618D7" w:rsidRP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Fin des fonctions du curateur</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_Toc401051653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82</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Pr="00A65DEC" w:rsidRDefault="001D3F2C" w:rsidP="00A65DEC">
      <w:pPr>
        <w:pStyle w:val="Verzeichnis2"/>
        <w:tabs>
          <w:tab w:val="left" w:pos="1134"/>
          <w:tab w:val="right" w:leader="dot" w:pos="8778"/>
        </w:tabs>
        <w:ind w:left="426"/>
        <w:rPr>
          <w:rStyle w:val="Hyperlink"/>
          <w:rFonts w:ascii="Arial" w:hAnsi="Arial" w:cs="Arial"/>
          <w:lang w:val="fr-CH"/>
          <w14:scene3d>
            <w14:camera w14:prst="orthographicFront"/>
            <w14:lightRig w14:rig="threePt" w14:dir="t">
              <w14:rot w14:lat="0" w14:lon="0" w14:rev="0"/>
            </w14:lightRig>
          </w14:scene3d>
        </w:rPr>
      </w:pPr>
      <w:hyperlink w:anchor="_Toc401051654" w:history="1">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10.10.</w:t>
        </w:r>
        <w:r w:rsidR="00A65DEC">
          <w:rPr>
            <w:rStyle w:val="Hyperlink"/>
            <w:rFonts w:ascii="Arial" w:hAnsi="Arial" w:cs="Arial"/>
            <w:lang w:val="fr-CH"/>
            <w14:scene3d>
              <w14:camera w14:prst="orthographicFront"/>
              <w14:lightRig w14:rig="threePt" w14:dir="t">
                <w14:rot w14:lat="0" w14:lon="0" w14:rev="0"/>
              </w14:lightRig>
            </w14:scene3d>
          </w:rPr>
          <w:tab/>
        </w:r>
        <w:r w:rsidR="005618D7" w:rsidRPr="00A65DEC">
          <w:rPr>
            <w:rStyle w:val="Hyperlink"/>
            <w:rFonts w:ascii="Arial" w:hAnsi="Arial" w:cs="Arial"/>
            <w:i w:val="0"/>
            <w:noProof/>
            <w:sz w:val="22"/>
            <w:szCs w:val="22"/>
            <w:lang w:val="fr-CH"/>
            <w14:scene3d>
              <w14:camera w14:prst="orthographicFront"/>
              <w14:lightRig w14:rig="threePt" w14:dir="t">
                <w14:rot w14:lat="0" w14:lon="0" w14:rev="0"/>
              </w14:lightRig>
            </w14:scene3d>
          </w:rPr>
          <w:t>Autres informations</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tab/>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begin"/>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instrText xml:space="preserve"> PAGEREF _Toc401051654 \h </w:instrTex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separate"/>
        </w:r>
        <w:r w:rsidR="00AB6549">
          <w:rPr>
            <w:rStyle w:val="Hyperlink"/>
            <w:rFonts w:ascii="Arial" w:hAnsi="Arial" w:cs="Arial"/>
            <w:i w:val="0"/>
            <w:noProof/>
            <w:webHidden/>
            <w:sz w:val="22"/>
            <w:szCs w:val="22"/>
            <w:lang w:val="fr-CH"/>
            <w14:scene3d>
              <w14:camera w14:prst="orthographicFront"/>
              <w14:lightRig w14:rig="threePt" w14:dir="t">
                <w14:rot w14:lat="0" w14:lon="0" w14:rev="0"/>
              </w14:lightRig>
            </w14:scene3d>
          </w:rPr>
          <w:t>83</w:t>
        </w:r>
        <w:r w:rsidR="005618D7" w:rsidRPr="00A65DEC">
          <w:rPr>
            <w:rStyle w:val="Hyperlink"/>
            <w:rFonts w:ascii="Arial" w:hAnsi="Arial" w:cs="Arial"/>
            <w:i w:val="0"/>
            <w:webHidden/>
            <w:sz w:val="22"/>
            <w:szCs w:val="22"/>
            <w:lang w:val="fr-CH"/>
            <w14:scene3d>
              <w14:camera w14:prst="orthographicFront"/>
              <w14:lightRig w14:rig="threePt" w14:dir="t">
                <w14:rot w14:lat="0" w14:lon="0" w14:rev="0"/>
              </w14:lightRig>
            </w14:scene3d>
          </w:rPr>
          <w:fldChar w:fldCharType="end"/>
        </w:r>
      </w:hyperlink>
    </w:p>
    <w:p w:rsidR="005618D7" w:rsidRDefault="001D3F2C">
      <w:pPr>
        <w:pStyle w:val="Verzeichnis1"/>
        <w:tabs>
          <w:tab w:val="left" w:pos="660"/>
          <w:tab w:val="right" w:leader="dot" w:pos="8778"/>
        </w:tabs>
        <w:rPr>
          <w:rFonts w:asciiTheme="minorHAnsi" w:eastAsiaTheme="minorEastAsia" w:hAnsiTheme="minorHAnsi" w:cstheme="minorBidi"/>
          <w:b w:val="0"/>
          <w:bCs w:val="0"/>
          <w:noProof/>
          <w:szCs w:val="22"/>
          <w:lang w:val="de-CH"/>
        </w:rPr>
      </w:pPr>
      <w:hyperlink w:anchor="_Toc401051655" w:history="1">
        <w:r w:rsidR="005618D7" w:rsidRPr="00454DA1">
          <w:rPr>
            <w:rStyle w:val="Hyperlink"/>
            <w:noProof/>
            <w:lang w:val="fr-CH"/>
          </w:rPr>
          <w:t>11.</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Adresses importantes</w:t>
        </w:r>
        <w:r w:rsidR="005618D7">
          <w:rPr>
            <w:noProof/>
            <w:webHidden/>
          </w:rPr>
          <w:tab/>
        </w:r>
        <w:r w:rsidR="005618D7">
          <w:rPr>
            <w:noProof/>
            <w:webHidden/>
          </w:rPr>
          <w:fldChar w:fldCharType="begin"/>
        </w:r>
        <w:r w:rsidR="005618D7">
          <w:rPr>
            <w:noProof/>
            <w:webHidden/>
          </w:rPr>
          <w:instrText xml:space="preserve"> PAGEREF _Toc401051655 \h </w:instrText>
        </w:r>
        <w:r w:rsidR="005618D7">
          <w:rPr>
            <w:noProof/>
            <w:webHidden/>
          </w:rPr>
        </w:r>
        <w:r w:rsidR="005618D7">
          <w:rPr>
            <w:noProof/>
            <w:webHidden/>
          </w:rPr>
          <w:fldChar w:fldCharType="separate"/>
        </w:r>
        <w:r w:rsidR="00AB6549">
          <w:rPr>
            <w:noProof/>
            <w:webHidden/>
          </w:rPr>
          <w:t>85</w:t>
        </w:r>
        <w:r w:rsidR="005618D7">
          <w:rPr>
            <w:noProof/>
            <w:webHidden/>
          </w:rPr>
          <w:fldChar w:fldCharType="end"/>
        </w:r>
      </w:hyperlink>
    </w:p>
    <w:p w:rsidR="005618D7" w:rsidRDefault="001D3F2C">
      <w:pPr>
        <w:pStyle w:val="Verzeichnis1"/>
        <w:tabs>
          <w:tab w:val="left" w:pos="660"/>
          <w:tab w:val="right" w:leader="dot" w:pos="8778"/>
        </w:tabs>
        <w:rPr>
          <w:rFonts w:asciiTheme="minorHAnsi" w:eastAsiaTheme="minorEastAsia" w:hAnsiTheme="minorHAnsi" w:cstheme="minorBidi"/>
          <w:b w:val="0"/>
          <w:bCs w:val="0"/>
          <w:noProof/>
          <w:szCs w:val="22"/>
          <w:lang w:val="de-CH"/>
        </w:rPr>
      </w:pPr>
      <w:hyperlink w:anchor="_Toc401051656" w:history="1">
        <w:r w:rsidR="005618D7" w:rsidRPr="00454DA1">
          <w:rPr>
            <w:rStyle w:val="Hyperlink"/>
            <w:noProof/>
            <w:lang w:val="fr-CH"/>
          </w:rPr>
          <w:t>12.</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De A à Z (répertoire de mots clés)</w:t>
        </w:r>
        <w:r w:rsidR="005618D7">
          <w:rPr>
            <w:noProof/>
            <w:webHidden/>
          </w:rPr>
          <w:tab/>
        </w:r>
        <w:r w:rsidR="005618D7">
          <w:rPr>
            <w:noProof/>
            <w:webHidden/>
          </w:rPr>
          <w:fldChar w:fldCharType="begin"/>
        </w:r>
        <w:r w:rsidR="005618D7">
          <w:rPr>
            <w:noProof/>
            <w:webHidden/>
          </w:rPr>
          <w:instrText xml:space="preserve"> PAGEREF _Toc401051656 \h </w:instrText>
        </w:r>
        <w:r w:rsidR="005618D7">
          <w:rPr>
            <w:noProof/>
            <w:webHidden/>
          </w:rPr>
        </w:r>
        <w:r w:rsidR="005618D7">
          <w:rPr>
            <w:noProof/>
            <w:webHidden/>
          </w:rPr>
          <w:fldChar w:fldCharType="separate"/>
        </w:r>
        <w:r w:rsidR="00AB6549">
          <w:rPr>
            <w:noProof/>
            <w:webHidden/>
          </w:rPr>
          <w:t>87</w:t>
        </w:r>
        <w:r w:rsidR="005618D7">
          <w:rPr>
            <w:noProof/>
            <w:webHidden/>
          </w:rPr>
          <w:fldChar w:fldCharType="end"/>
        </w:r>
      </w:hyperlink>
    </w:p>
    <w:p w:rsidR="005618D7" w:rsidRDefault="001D3F2C">
      <w:pPr>
        <w:pStyle w:val="Verzeichnis1"/>
        <w:tabs>
          <w:tab w:val="left" w:pos="660"/>
          <w:tab w:val="right" w:leader="dot" w:pos="8778"/>
        </w:tabs>
        <w:rPr>
          <w:rFonts w:asciiTheme="minorHAnsi" w:eastAsiaTheme="minorEastAsia" w:hAnsiTheme="minorHAnsi" w:cstheme="minorBidi"/>
          <w:b w:val="0"/>
          <w:bCs w:val="0"/>
          <w:noProof/>
          <w:szCs w:val="22"/>
          <w:lang w:val="de-CH"/>
        </w:rPr>
      </w:pPr>
      <w:hyperlink w:anchor="_Toc401051657" w:history="1">
        <w:r w:rsidR="005618D7" w:rsidRPr="00454DA1">
          <w:rPr>
            <w:rStyle w:val="Hyperlink"/>
            <w:noProof/>
            <w:lang w:val="fr-CH"/>
          </w:rPr>
          <w:t>13.</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Sources</w:t>
        </w:r>
        <w:r w:rsidR="005618D7">
          <w:rPr>
            <w:noProof/>
            <w:webHidden/>
          </w:rPr>
          <w:tab/>
        </w:r>
        <w:r w:rsidR="005618D7">
          <w:rPr>
            <w:noProof/>
            <w:webHidden/>
          </w:rPr>
          <w:fldChar w:fldCharType="begin"/>
        </w:r>
        <w:r w:rsidR="005618D7">
          <w:rPr>
            <w:noProof/>
            <w:webHidden/>
          </w:rPr>
          <w:instrText xml:space="preserve"> PAGEREF _Toc401051657 \h </w:instrText>
        </w:r>
        <w:r w:rsidR="005618D7">
          <w:rPr>
            <w:noProof/>
            <w:webHidden/>
          </w:rPr>
        </w:r>
        <w:r w:rsidR="005618D7">
          <w:rPr>
            <w:noProof/>
            <w:webHidden/>
          </w:rPr>
          <w:fldChar w:fldCharType="separate"/>
        </w:r>
        <w:r w:rsidR="00AB6549">
          <w:rPr>
            <w:noProof/>
            <w:webHidden/>
          </w:rPr>
          <w:t>94</w:t>
        </w:r>
        <w:r w:rsidR="005618D7">
          <w:rPr>
            <w:noProof/>
            <w:webHidden/>
          </w:rPr>
          <w:fldChar w:fldCharType="end"/>
        </w:r>
      </w:hyperlink>
    </w:p>
    <w:p w:rsidR="005618D7" w:rsidRDefault="001D3F2C">
      <w:pPr>
        <w:pStyle w:val="Verzeichnis1"/>
        <w:tabs>
          <w:tab w:val="left" w:pos="660"/>
          <w:tab w:val="right" w:leader="dot" w:pos="8778"/>
        </w:tabs>
        <w:rPr>
          <w:rFonts w:asciiTheme="minorHAnsi" w:eastAsiaTheme="minorEastAsia" w:hAnsiTheme="minorHAnsi" w:cstheme="minorBidi"/>
          <w:b w:val="0"/>
          <w:bCs w:val="0"/>
          <w:noProof/>
          <w:szCs w:val="22"/>
          <w:lang w:val="de-CH"/>
        </w:rPr>
      </w:pPr>
      <w:hyperlink w:anchor="_Toc401051658" w:history="1">
        <w:r w:rsidR="005618D7" w:rsidRPr="00454DA1">
          <w:rPr>
            <w:rStyle w:val="Hyperlink"/>
            <w:noProof/>
            <w:lang w:val="fr-CH"/>
          </w:rPr>
          <w:t>14.</w:t>
        </w:r>
        <w:r w:rsidR="005618D7">
          <w:rPr>
            <w:rFonts w:asciiTheme="minorHAnsi" w:eastAsiaTheme="minorEastAsia" w:hAnsiTheme="minorHAnsi" w:cstheme="minorBidi"/>
            <w:b w:val="0"/>
            <w:bCs w:val="0"/>
            <w:noProof/>
            <w:szCs w:val="22"/>
            <w:lang w:val="de-CH"/>
          </w:rPr>
          <w:tab/>
        </w:r>
        <w:r w:rsidR="005618D7" w:rsidRPr="00454DA1">
          <w:rPr>
            <w:rStyle w:val="Hyperlink"/>
            <w:noProof/>
            <w:lang w:val="fr-CH"/>
          </w:rPr>
          <w:t>Répertoire des annexes</w:t>
        </w:r>
        <w:r w:rsidR="005618D7">
          <w:rPr>
            <w:noProof/>
            <w:webHidden/>
          </w:rPr>
          <w:tab/>
        </w:r>
        <w:r w:rsidR="005618D7">
          <w:rPr>
            <w:noProof/>
            <w:webHidden/>
          </w:rPr>
          <w:fldChar w:fldCharType="begin"/>
        </w:r>
        <w:r w:rsidR="005618D7">
          <w:rPr>
            <w:noProof/>
            <w:webHidden/>
          </w:rPr>
          <w:instrText xml:space="preserve"> PAGEREF _Toc401051658 \h </w:instrText>
        </w:r>
        <w:r w:rsidR="005618D7">
          <w:rPr>
            <w:noProof/>
            <w:webHidden/>
          </w:rPr>
        </w:r>
        <w:r w:rsidR="005618D7">
          <w:rPr>
            <w:noProof/>
            <w:webHidden/>
          </w:rPr>
          <w:fldChar w:fldCharType="separate"/>
        </w:r>
        <w:r w:rsidR="00AB6549">
          <w:rPr>
            <w:noProof/>
            <w:webHidden/>
          </w:rPr>
          <w:t>96</w:t>
        </w:r>
        <w:r w:rsidR="005618D7">
          <w:rPr>
            <w:noProof/>
            <w:webHidden/>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59" w:history="1">
        <w:r w:rsidR="005618D7" w:rsidRPr="00A65DEC">
          <w:rPr>
            <w:rStyle w:val="Hyperlink"/>
            <w:rFonts w:ascii="Arial" w:hAnsi="Arial" w:cs="Arial"/>
            <w:noProof/>
            <w:sz w:val="22"/>
            <w:szCs w:val="22"/>
            <w:lang w:val="fr-CH"/>
          </w:rPr>
          <w:t xml:space="preserve">Annexe 1: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Premières informations pour les mandataires privés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_Toc401051659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60" w:history="1">
        <w:r w:rsidR="005618D7" w:rsidRPr="00A65DEC">
          <w:rPr>
            <w:rStyle w:val="Hyperlink"/>
            <w:rFonts w:ascii="Arial" w:hAnsi="Arial" w:cs="Arial"/>
            <w:noProof/>
            <w:sz w:val="22"/>
            <w:szCs w:val="22"/>
            <w:lang w:val="fr-CH"/>
          </w:rPr>
          <w:t xml:space="preserve">Annexe 2: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Procédure lors de l’ordonnance d’une mesure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_Toc401051660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61" w:history="1">
        <w:r w:rsidR="005618D7" w:rsidRPr="00A65DEC">
          <w:rPr>
            <w:rStyle w:val="Hyperlink"/>
            <w:rFonts w:ascii="Arial" w:hAnsi="Arial" w:cs="Arial"/>
            <w:noProof/>
            <w:sz w:val="22"/>
            <w:szCs w:val="22"/>
            <w:lang w:val="fr-CH"/>
          </w:rPr>
          <w:t xml:space="preserve">Annexe 3: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Liste de contrôle pour les deux premiers mois de la gestion du mandat</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_Toc401051661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62" w:history="1">
        <w:r w:rsidR="005618D7" w:rsidRPr="00A65DEC">
          <w:rPr>
            <w:rStyle w:val="Hyperlink"/>
            <w:rFonts w:ascii="Arial" w:hAnsi="Arial" w:cs="Arial"/>
            <w:noProof/>
            <w:sz w:val="22"/>
            <w:szCs w:val="22"/>
            <w:lang w:val="fr-CH"/>
          </w:rPr>
          <w:t xml:space="preserve">Annexe 4: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Questionnaire destiné à l’inventaire</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_Toc401051662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63" w:history="1">
        <w:r w:rsidR="005618D7" w:rsidRPr="00A65DEC">
          <w:rPr>
            <w:rStyle w:val="Hyperlink"/>
            <w:rFonts w:ascii="Arial" w:hAnsi="Arial" w:cs="Arial"/>
            <w:noProof/>
            <w:sz w:val="22"/>
            <w:szCs w:val="22"/>
            <w:lang w:val="fr-CH"/>
          </w:rPr>
          <w:t xml:space="preserve">Annexe 5: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Comptabilité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_Toc401051663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64" w:history="1">
        <w:r w:rsidR="005618D7" w:rsidRPr="00A65DEC">
          <w:rPr>
            <w:rStyle w:val="Hyperlink"/>
            <w:rFonts w:ascii="Arial" w:hAnsi="Arial" w:cs="Arial"/>
            <w:noProof/>
            <w:sz w:val="22"/>
            <w:szCs w:val="22"/>
            <w:lang w:val="fr-CH"/>
          </w:rPr>
          <w:t xml:space="preserve">Annexe 6: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Modèle de budget mensuel</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_Toc401051664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65" w:history="1">
        <w:r w:rsidR="005618D7" w:rsidRPr="00A65DEC">
          <w:rPr>
            <w:rStyle w:val="Hyperlink"/>
            <w:rFonts w:ascii="Arial" w:hAnsi="Arial" w:cs="Arial"/>
            <w:noProof/>
            <w:sz w:val="22"/>
            <w:szCs w:val="22"/>
            <w:lang w:val="fr-CH"/>
          </w:rPr>
          <w:t xml:space="preserve">Annexe 7: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Rapport et comptes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_Toc401051665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1276" w:hanging="1276"/>
        <w:rPr>
          <w:rFonts w:ascii="Arial" w:eastAsiaTheme="minorEastAsia" w:hAnsi="Arial" w:cs="Arial"/>
          <w:i w:val="0"/>
          <w:iCs w:val="0"/>
          <w:noProof/>
          <w:sz w:val="22"/>
          <w:szCs w:val="22"/>
          <w:lang w:val="de-CH"/>
        </w:rPr>
      </w:pPr>
      <w:hyperlink w:anchor="_Toc401051666" w:history="1">
        <w:r w:rsidR="005618D7" w:rsidRPr="00A65DEC">
          <w:rPr>
            <w:rStyle w:val="Hyperlink"/>
            <w:rFonts w:ascii="Arial" w:hAnsi="Arial" w:cs="Arial"/>
            <w:noProof/>
            <w:sz w:val="22"/>
            <w:szCs w:val="22"/>
            <w:lang w:val="fr-CH"/>
          </w:rPr>
          <w:t xml:space="preserve">Annexe 8: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Recommandations de l’ASB et de la COPMA relative à la gestion du patrimoine</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_Toc401051666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1276" w:hanging="1276"/>
        <w:rPr>
          <w:rFonts w:ascii="Arial" w:eastAsiaTheme="minorEastAsia" w:hAnsi="Arial" w:cs="Arial"/>
          <w:i w:val="0"/>
          <w:iCs w:val="0"/>
          <w:noProof/>
          <w:sz w:val="22"/>
          <w:szCs w:val="22"/>
          <w:lang w:val="de-CH"/>
        </w:rPr>
      </w:pPr>
      <w:hyperlink w:anchor="_Toc401051667" w:history="1">
        <w:r w:rsidR="005618D7" w:rsidRPr="00A65DEC">
          <w:rPr>
            <w:rStyle w:val="Hyperlink"/>
            <w:rFonts w:ascii="Arial" w:hAnsi="Arial" w:cs="Arial"/>
            <w:noProof/>
            <w:sz w:val="22"/>
            <w:szCs w:val="22"/>
            <w:lang w:val="fr-CH"/>
          </w:rPr>
          <w:t xml:space="preserve">Annexe 9: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Ordonnance sur la gestion du patrimoine dans le cadre d’une curatelle ou d’une tutelle (OGPCT) du 4 juillet 2012</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_Toc401051667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68" w:history="1">
        <w:r w:rsidR="005618D7" w:rsidRPr="00A65DEC">
          <w:rPr>
            <w:rStyle w:val="Hyperlink"/>
            <w:rFonts w:ascii="Arial" w:hAnsi="Arial" w:cs="Arial"/>
            <w:noProof/>
            <w:sz w:val="22"/>
            <w:szCs w:val="22"/>
            <w:lang w:val="fr-CH"/>
          </w:rPr>
          <w:t xml:space="preserve">Annexe 10: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Obligation de conserver le secret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_Toc401051668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69" w:history="1">
        <w:r w:rsidR="005618D7" w:rsidRPr="00A65DEC">
          <w:rPr>
            <w:rStyle w:val="Hyperlink"/>
            <w:rFonts w:ascii="Arial" w:hAnsi="Arial" w:cs="Arial"/>
            <w:noProof/>
            <w:sz w:val="22"/>
            <w:szCs w:val="22"/>
            <w:lang w:val="fr-CH"/>
          </w:rPr>
          <w:t xml:space="preserve">Annexe 11: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Liste de contrôle pour le règlement du décès</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_Toc401051669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0" w:history="1">
        <w:r w:rsidR="005618D7" w:rsidRPr="00A65DEC">
          <w:rPr>
            <w:rStyle w:val="Hyperlink"/>
            <w:rFonts w:ascii="Arial" w:hAnsi="Arial" w:cs="Arial"/>
            <w:noProof/>
            <w:sz w:val="22"/>
            <w:szCs w:val="22"/>
            <w:lang w:val="fr-CH"/>
          </w:rPr>
          <w:t xml:space="preserve">Annexe 12: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Assurances sociales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_Toc401051670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1" w:history="1">
        <w:r w:rsidR="005618D7" w:rsidRPr="00A65DEC">
          <w:rPr>
            <w:rStyle w:val="Hyperlink"/>
            <w:rFonts w:ascii="Arial" w:hAnsi="Arial" w:cs="Arial"/>
            <w:noProof/>
            <w:sz w:val="22"/>
            <w:szCs w:val="22"/>
            <w:lang w:val="fr-CH"/>
          </w:rPr>
          <w:t xml:space="preserve">Annexe 13: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assurance maladie obligatoire</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_Toc401051671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2" w:history="1">
        <w:r w:rsidR="005618D7" w:rsidRPr="00A65DEC">
          <w:rPr>
            <w:rStyle w:val="Hyperlink"/>
            <w:rFonts w:ascii="Arial" w:hAnsi="Arial" w:cs="Arial"/>
            <w:noProof/>
            <w:sz w:val="22"/>
            <w:szCs w:val="22"/>
            <w:lang w:val="fr-CH"/>
          </w:rPr>
          <w:t xml:space="preserve">Annexe 14: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Liquidation du ménage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_Toc401051672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3" w:history="1">
        <w:r w:rsidR="005618D7" w:rsidRPr="00A65DEC">
          <w:rPr>
            <w:rStyle w:val="Hyperlink"/>
            <w:rFonts w:ascii="Arial" w:hAnsi="Arial" w:cs="Arial"/>
            <w:noProof/>
            <w:sz w:val="22"/>
            <w:szCs w:val="22"/>
            <w:lang w:val="fr-CH"/>
          </w:rPr>
          <w:t xml:space="preserve">Annexe 15: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Conduite d’entretiens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_Toc401051673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4" w:history="1">
        <w:r w:rsidR="005618D7" w:rsidRPr="00A65DEC">
          <w:rPr>
            <w:rStyle w:val="Hyperlink"/>
            <w:rFonts w:ascii="Arial" w:hAnsi="Arial" w:cs="Arial"/>
            <w:noProof/>
            <w:sz w:val="22"/>
            <w:szCs w:val="22"/>
            <w:lang w:val="fr-CH"/>
          </w:rPr>
          <w:t xml:space="preserve">Annexe 16: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Aperçu « Tâches, devoirs et compétences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_Toc401051674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5" w:history="1">
        <w:r w:rsidR="005618D7" w:rsidRPr="00A65DEC">
          <w:rPr>
            <w:rStyle w:val="Hyperlink"/>
            <w:rFonts w:ascii="Arial" w:hAnsi="Arial" w:cs="Arial"/>
            <w:noProof/>
            <w:sz w:val="22"/>
            <w:szCs w:val="22"/>
            <w:lang w:val="fr-CH"/>
          </w:rPr>
          <w:t xml:space="preserve">Annexe 17: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Actes nécessitant le concours de l’autorité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_Toc401051675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6" w:history="1">
        <w:r w:rsidR="005618D7" w:rsidRPr="00A65DEC">
          <w:rPr>
            <w:rStyle w:val="Hyperlink"/>
            <w:rFonts w:ascii="Arial" w:hAnsi="Arial" w:cs="Arial"/>
            <w:noProof/>
            <w:sz w:val="22"/>
            <w:szCs w:val="22"/>
            <w:lang w:val="fr-CH"/>
          </w:rPr>
          <w:t xml:space="preserve">Annexe 18: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Comment écrire son testament ?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_Toc401051676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7" w:history="1">
        <w:r w:rsidR="005618D7" w:rsidRPr="00A65DEC">
          <w:rPr>
            <w:rStyle w:val="Hyperlink"/>
            <w:rFonts w:ascii="Arial" w:hAnsi="Arial" w:cs="Arial"/>
            <w:noProof/>
            <w:sz w:val="22"/>
            <w:szCs w:val="22"/>
            <w:lang w:val="fr-CH"/>
          </w:rPr>
          <w:t xml:space="preserve">Annexe 19: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Notice « Bases légales de la protection de l’adulte »</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_Toc401051677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8" w:history="1">
        <w:r w:rsidR="005618D7" w:rsidRPr="00A65DEC">
          <w:rPr>
            <w:rStyle w:val="Hyperlink"/>
            <w:rFonts w:ascii="Arial" w:hAnsi="Arial" w:cs="Arial"/>
            <w:noProof/>
            <w:sz w:val="22"/>
            <w:szCs w:val="22"/>
            <w:lang w:val="fr-CH"/>
          </w:rPr>
          <w:t xml:space="preserve">Annexe 20: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Droit de la protection de l’adulte - Répertoire par mots clés</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_Toc401051678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79" w:history="1">
        <w:r w:rsidR="005618D7" w:rsidRPr="00A65DEC">
          <w:rPr>
            <w:rStyle w:val="Hyperlink"/>
            <w:rFonts w:ascii="Arial" w:hAnsi="Arial" w:cs="Arial"/>
            <w:noProof/>
            <w:sz w:val="22"/>
            <w:szCs w:val="22"/>
            <w:lang w:val="fr-CH"/>
          </w:rPr>
          <w:t xml:space="preserve">Annexe 21: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Code civil suisse (Extraits art. 360 à 456 CC)</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_Toc401051679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80" w:history="1">
        <w:r w:rsidR="005618D7" w:rsidRPr="00A65DEC">
          <w:rPr>
            <w:rStyle w:val="Hyperlink"/>
            <w:rFonts w:ascii="Arial" w:hAnsi="Arial" w:cs="Arial"/>
            <w:noProof/>
            <w:sz w:val="22"/>
            <w:szCs w:val="22"/>
            <w:lang w:val="fr-CH"/>
          </w:rPr>
          <w:t xml:space="preserve">Annexe 22: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Aperçu « APEA – Autorités de surveillance – Instances de recours“</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_Toc401051680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Pr="00A65DEC" w:rsidRDefault="001D3F2C" w:rsidP="00A65DEC">
      <w:pPr>
        <w:pStyle w:val="Verzeichnis2"/>
        <w:tabs>
          <w:tab w:val="left" w:pos="1276"/>
          <w:tab w:val="right" w:leader="dot" w:pos="8778"/>
        </w:tabs>
        <w:ind w:left="0"/>
        <w:rPr>
          <w:rFonts w:ascii="Arial" w:eastAsiaTheme="minorEastAsia" w:hAnsi="Arial" w:cs="Arial"/>
          <w:i w:val="0"/>
          <w:iCs w:val="0"/>
          <w:noProof/>
          <w:sz w:val="22"/>
          <w:szCs w:val="22"/>
          <w:lang w:val="de-CH"/>
        </w:rPr>
      </w:pPr>
      <w:hyperlink w:anchor="_Toc401051681" w:history="1">
        <w:r w:rsidR="005618D7" w:rsidRPr="00A65DEC">
          <w:rPr>
            <w:rStyle w:val="Hyperlink"/>
            <w:rFonts w:ascii="Arial" w:hAnsi="Arial" w:cs="Arial"/>
            <w:noProof/>
            <w:sz w:val="22"/>
            <w:szCs w:val="22"/>
            <w:lang w:val="fr-CH"/>
          </w:rPr>
          <w:t xml:space="preserve">Annexe 23: </w:t>
        </w:r>
        <w:r w:rsidR="00A65DEC">
          <w:rPr>
            <w:rStyle w:val="Hyperlink"/>
            <w:rFonts w:ascii="Arial" w:hAnsi="Arial" w:cs="Arial"/>
            <w:noProof/>
            <w:sz w:val="22"/>
            <w:szCs w:val="22"/>
            <w:lang w:val="fr-CH"/>
          </w:rPr>
          <w:tab/>
        </w:r>
        <w:r w:rsidR="005618D7" w:rsidRPr="00A65DEC">
          <w:rPr>
            <w:rStyle w:val="Hyperlink"/>
            <w:rFonts w:ascii="Arial" w:hAnsi="Arial" w:cs="Arial"/>
            <w:noProof/>
            <w:sz w:val="22"/>
            <w:szCs w:val="22"/>
            <w:lang w:val="fr-CH"/>
          </w:rPr>
          <w:t>Dispositions d’exécution cantonales (LiCC, loi spéciale)</w:t>
        </w:r>
        <w:r w:rsidR="005618D7" w:rsidRPr="00A65DEC">
          <w:rPr>
            <w:rFonts w:ascii="Arial" w:hAnsi="Arial" w:cs="Arial"/>
            <w:noProof/>
            <w:webHidden/>
            <w:sz w:val="22"/>
            <w:szCs w:val="22"/>
          </w:rPr>
          <w:tab/>
        </w:r>
        <w:r w:rsidR="005618D7" w:rsidRPr="00A65DEC">
          <w:rPr>
            <w:rFonts w:ascii="Arial" w:hAnsi="Arial" w:cs="Arial"/>
            <w:noProof/>
            <w:webHidden/>
            <w:sz w:val="22"/>
            <w:szCs w:val="22"/>
          </w:rPr>
          <w:fldChar w:fldCharType="begin"/>
        </w:r>
        <w:r w:rsidR="005618D7" w:rsidRPr="00A65DEC">
          <w:rPr>
            <w:rFonts w:ascii="Arial" w:hAnsi="Arial" w:cs="Arial"/>
            <w:noProof/>
            <w:webHidden/>
            <w:sz w:val="22"/>
            <w:szCs w:val="22"/>
          </w:rPr>
          <w:instrText xml:space="preserve"> PAGEREF _Toc401051681 \h </w:instrText>
        </w:r>
        <w:r w:rsidR="005618D7" w:rsidRPr="00A65DEC">
          <w:rPr>
            <w:rFonts w:ascii="Arial" w:hAnsi="Arial" w:cs="Arial"/>
            <w:noProof/>
            <w:webHidden/>
            <w:sz w:val="22"/>
            <w:szCs w:val="22"/>
          </w:rPr>
        </w:r>
        <w:r w:rsidR="005618D7" w:rsidRPr="00A65DEC">
          <w:rPr>
            <w:rFonts w:ascii="Arial" w:hAnsi="Arial" w:cs="Arial"/>
            <w:noProof/>
            <w:webHidden/>
            <w:sz w:val="22"/>
            <w:szCs w:val="22"/>
          </w:rPr>
          <w:fldChar w:fldCharType="separate"/>
        </w:r>
        <w:r w:rsidR="00AB6549">
          <w:rPr>
            <w:rFonts w:ascii="Arial" w:hAnsi="Arial" w:cs="Arial"/>
            <w:noProof/>
            <w:webHidden/>
            <w:sz w:val="22"/>
            <w:szCs w:val="22"/>
          </w:rPr>
          <w:t>96</w:t>
        </w:r>
        <w:r w:rsidR="005618D7" w:rsidRPr="00A65DEC">
          <w:rPr>
            <w:rFonts w:ascii="Arial" w:hAnsi="Arial" w:cs="Arial"/>
            <w:noProof/>
            <w:webHidden/>
            <w:sz w:val="22"/>
            <w:szCs w:val="22"/>
          </w:rPr>
          <w:fldChar w:fldCharType="end"/>
        </w:r>
      </w:hyperlink>
    </w:p>
    <w:p w:rsidR="005618D7" w:rsidRDefault="005618D7" w:rsidP="004F5C71">
      <w:pPr>
        <w:jc w:val="both"/>
        <w:rPr>
          <w:color w:val="FF0000"/>
          <w:lang w:val="de-CH"/>
        </w:rPr>
      </w:pPr>
      <w:r>
        <w:rPr>
          <w:color w:val="FF0000"/>
          <w:lang w:val="de-CH"/>
        </w:rPr>
        <w:fldChar w:fldCharType="end"/>
      </w:r>
    </w:p>
    <w:p w:rsidR="0068120B" w:rsidRPr="00A215EC" w:rsidRDefault="00ED6E85" w:rsidP="004F5C71">
      <w:pPr>
        <w:jc w:val="both"/>
        <w:rPr>
          <w:lang w:val="de-CH"/>
        </w:rPr>
      </w:pPr>
      <w:r w:rsidRPr="00A215EC">
        <w:rPr>
          <w:lang w:val="de-CH"/>
        </w:rPr>
        <w:br w:type="column"/>
      </w:r>
    </w:p>
    <w:p w:rsidR="00502DB2" w:rsidRPr="00C22206" w:rsidRDefault="00207CA6" w:rsidP="000A29D8">
      <w:pPr>
        <w:pStyle w:val="berschrift1"/>
        <w:shd w:val="clear" w:color="auto" w:fill="FFFF99"/>
        <w:jc w:val="both"/>
        <w:rPr>
          <w:lang w:val="fr-CH"/>
        </w:rPr>
      </w:pPr>
      <w:bookmarkStart w:id="0" w:name="_Toc401051533"/>
      <w:r w:rsidRPr="00C22206">
        <w:rPr>
          <w:lang w:val="fr-CH"/>
        </w:rPr>
        <w:t>Introduction</w:t>
      </w:r>
      <w:bookmarkEnd w:id="0"/>
    </w:p>
    <w:p w:rsidR="00502DB2" w:rsidRPr="00C22206" w:rsidRDefault="0032794C" w:rsidP="004F5C71">
      <w:pPr>
        <w:jc w:val="both"/>
        <w:rPr>
          <w:lang w:val="fr-CH"/>
        </w:rPr>
      </w:pPr>
      <w:r w:rsidRPr="00C22206">
        <w:rPr>
          <w:lang w:val="fr-CH"/>
        </w:rPr>
        <w:br/>
      </w:r>
    </w:p>
    <w:p w:rsidR="00502DB2" w:rsidRPr="00C22206" w:rsidRDefault="00207CA6" w:rsidP="004F5C71">
      <w:pPr>
        <w:pStyle w:val="berschrift2"/>
        <w:ind w:hanging="858"/>
        <w:jc w:val="both"/>
        <w:rPr>
          <w:lang w:val="fr-CH"/>
        </w:rPr>
      </w:pPr>
      <w:bookmarkStart w:id="1" w:name="_Toc401051534"/>
      <w:r w:rsidRPr="00C22206">
        <w:rPr>
          <w:lang w:val="fr-CH"/>
        </w:rPr>
        <w:t>Préface</w:t>
      </w:r>
      <w:bookmarkEnd w:id="1"/>
    </w:p>
    <w:p w:rsidR="00502DB2" w:rsidRPr="00C22206" w:rsidRDefault="00502DB2" w:rsidP="004F5C71">
      <w:pPr>
        <w:jc w:val="both"/>
        <w:rPr>
          <w:lang w:val="fr-CH"/>
        </w:rPr>
      </w:pPr>
    </w:p>
    <w:p w:rsidR="00C17D30" w:rsidRPr="00C22206" w:rsidRDefault="005B5E6D" w:rsidP="007A3365">
      <w:pPr>
        <w:jc w:val="both"/>
        <w:rPr>
          <w:lang w:val="fr-CH"/>
        </w:rPr>
      </w:pPr>
      <w:r w:rsidRPr="00C22206">
        <w:rPr>
          <w:lang w:val="fr-CH"/>
        </w:rPr>
        <w:t xml:space="preserve">Les mandataires privés occupent une place importante dans le domaine de la protection de l’adulte. La personne qui ne peut plus assurer seule la sauvegarde de ses intérêts ni mandater un tiers à cet effet obtient une aide sous la forme d’une </w:t>
      </w:r>
      <w:r w:rsidRPr="00C22206">
        <w:rPr>
          <w:b/>
          <w:lang w:val="fr-CH"/>
        </w:rPr>
        <w:t>curatelle</w:t>
      </w:r>
      <w:r w:rsidRPr="00C22206">
        <w:rPr>
          <w:lang w:val="fr-CH"/>
        </w:rPr>
        <w:t xml:space="preserve"> ordonnée par l’autorité. Les tâches de la curatrice/du curateur sont définies par l’autorité de protection de l’enfant et de l’adulte (APEA) en fonction du besoin d’assistance de la personne concernée. En </w:t>
      </w:r>
      <w:r w:rsidR="00830FD3">
        <w:rPr>
          <w:lang w:val="fr-CH"/>
        </w:rPr>
        <w:t>respectant</w:t>
      </w:r>
      <w:r w:rsidR="006F7979" w:rsidRPr="00C22206">
        <w:rPr>
          <w:lang w:val="fr-CH"/>
        </w:rPr>
        <w:t xml:space="preserve"> </w:t>
      </w:r>
      <w:r w:rsidR="006F7979" w:rsidRPr="00C22206">
        <w:rPr>
          <w:b/>
          <w:lang w:val="fr-CH"/>
        </w:rPr>
        <w:t>le plus possible l’</w:t>
      </w:r>
      <w:r w:rsidRPr="00C22206">
        <w:rPr>
          <w:b/>
          <w:lang w:val="fr-CH"/>
        </w:rPr>
        <w:t>autodétermination</w:t>
      </w:r>
      <w:r w:rsidR="006F7979" w:rsidRPr="00C22206">
        <w:rPr>
          <w:b/>
          <w:lang w:val="fr-CH"/>
        </w:rPr>
        <w:t xml:space="preserve"> </w:t>
      </w:r>
      <w:r w:rsidR="006F7979" w:rsidRPr="00C22206">
        <w:rPr>
          <w:lang w:val="fr-CH"/>
        </w:rPr>
        <w:t>de la personne concernée</w:t>
      </w:r>
      <w:r w:rsidRPr="00C22206">
        <w:rPr>
          <w:lang w:val="fr-CH"/>
        </w:rPr>
        <w:t xml:space="preserve">, le droit de la protection de l’adulte veut </w:t>
      </w:r>
      <w:r w:rsidR="006F7979" w:rsidRPr="00C22206">
        <w:rPr>
          <w:lang w:val="fr-CH"/>
        </w:rPr>
        <w:t xml:space="preserve">que la mesure adaptée à chaque cas particulier </w:t>
      </w:r>
      <w:r w:rsidR="00830FD3">
        <w:rPr>
          <w:lang w:val="fr-CH"/>
        </w:rPr>
        <w:t xml:space="preserve">soit ordonnée par l’APEA et </w:t>
      </w:r>
      <w:r w:rsidR="006F7979" w:rsidRPr="00C22206">
        <w:rPr>
          <w:lang w:val="fr-CH"/>
        </w:rPr>
        <w:t xml:space="preserve">administrée par un curateur ou une curatrice. </w:t>
      </w:r>
    </w:p>
    <w:p w:rsidR="00C17D30" w:rsidRPr="00C22206" w:rsidRDefault="00C17D30" w:rsidP="007A3365">
      <w:pPr>
        <w:jc w:val="both"/>
        <w:rPr>
          <w:lang w:val="fr-CH"/>
        </w:rPr>
      </w:pPr>
    </w:p>
    <w:p w:rsidR="002E40AB" w:rsidRPr="00C22206" w:rsidRDefault="006F7979" w:rsidP="007A3365">
      <w:pPr>
        <w:jc w:val="both"/>
        <w:rPr>
          <w:lang w:val="fr-CH"/>
        </w:rPr>
      </w:pPr>
      <w:r w:rsidRPr="00C22206">
        <w:rPr>
          <w:lang w:val="fr-CH"/>
        </w:rPr>
        <w:t>Dans l’accomplissement de leur tâche</w:t>
      </w:r>
      <w:r w:rsidR="00F25E9C" w:rsidRPr="00C22206">
        <w:rPr>
          <w:lang w:val="fr-CH"/>
        </w:rPr>
        <w:t xml:space="preserve"> exigeante</w:t>
      </w:r>
      <w:r w:rsidRPr="00C22206">
        <w:rPr>
          <w:lang w:val="fr-CH"/>
        </w:rPr>
        <w:t xml:space="preserve">, les curateurs </w:t>
      </w:r>
      <w:r w:rsidR="00F25E9C" w:rsidRPr="00C22206">
        <w:rPr>
          <w:lang w:val="fr-CH"/>
        </w:rPr>
        <w:t xml:space="preserve">doivent observer </w:t>
      </w:r>
      <w:r w:rsidR="00F25E9C" w:rsidRPr="00776B2C">
        <w:rPr>
          <w:b/>
          <w:lang w:val="fr-CH"/>
        </w:rPr>
        <w:t>le cadre et le</w:t>
      </w:r>
      <w:r w:rsidR="00F25E9C" w:rsidRPr="00C22206">
        <w:rPr>
          <w:lang w:val="fr-CH"/>
        </w:rPr>
        <w:t xml:space="preserve"> </w:t>
      </w:r>
      <w:r w:rsidR="00F25E9C" w:rsidRPr="00C22206">
        <w:rPr>
          <w:b/>
          <w:lang w:val="fr-CH"/>
        </w:rPr>
        <w:t>catalogue de tâches défini</w:t>
      </w:r>
      <w:r w:rsidR="00776B2C">
        <w:rPr>
          <w:b/>
          <w:lang w:val="fr-CH"/>
        </w:rPr>
        <w:t>s</w:t>
      </w:r>
      <w:r w:rsidR="00F25E9C" w:rsidRPr="00C22206">
        <w:rPr>
          <w:b/>
          <w:lang w:val="fr-CH"/>
        </w:rPr>
        <w:t xml:space="preserve"> par l’APEA</w:t>
      </w:r>
      <w:r w:rsidR="00F25E9C" w:rsidRPr="00C22206">
        <w:rPr>
          <w:lang w:val="fr-CH"/>
        </w:rPr>
        <w:t>.</w:t>
      </w:r>
      <w:r w:rsidR="002E40AB" w:rsidRPr="00C22206">
        <w:rPr>
          <w:lang w:val="fr-CH"/>
        </w:rPr>
        <w:t xml:space="preserve"> </w:t>
      </w:r>
      <w:r w:rsidR="00F25E9C" w:rsidRPr="00C22206">
        <w:rPr>
          <w:lang w:val="fr-CH"/>
        </w:rPr>
        <w:t xml:space="preserve">Ces informations figurent dans la décision d’institution de la mesure. Si les conditions cadre ne correspondent plus aux besoins et aux intérêts de la personne, le curateur doit proposer les adaptations </w:t>
      </w:r>
      <w:r w:rsidR="005A3C6F">
        <w:rPr>
          <w:lang w:val="fr-CH"/>
        </w:rPr>
        <w:t>nécessaires</w:t>
      </w:r>
      <w:r w:rsidR="00F25E9C" w:rsidRPr="00C22206">
        <w:rPr>
          <w:lang w:val="fr-CH"/>
        </w:rPr>
        <w:t xml:space="preserve"> à l’APEA. S’il a des questions, le curateur </w:t>
      </w:r>
      <w:r w:rsidR="0031469E">
        <w:rPr>
          <w:lang w:val="fr-CH"/>
        </w:rPr>
        <w:t>obtient le soutien nécessaire auprès de</w:t>
      </w:r>
      <w:r w:rsidR="00F25E9C" w:rsidRPr="00C22206">
        <w:rPr>
          <w:lang w:val="fr-CH"/>
        </w:rPr>
        <w:t xml:space="preserve"> l’APEA ou </w:t>
      </w:r>
      <w:r w:rsidR="0031469E">
        <w:rPr>
          <w:lang w:val="fr-CH"/>
        </w:rPr>
        <w:t>du</w:t>
      </w:r>
      <w:r w:rsidR="00F25E9C" w:rsidRPr="00C22206">
        <w:rPr>
          <w:lang w:val="fr-CH"/>
        </w:rPr>
        <w:t xml:space="preserve"> service désigné à cet effet.</w:t>
      </w:r>
    </w:p>
    <w:p w:rsidR="007A3365" w:rsidRPr="00C22206" w:rsidRDefault="007A3365" w:rsidP="007A3365">
      <w:pPr>
        <w:jc w:val="both"/>
        <w:rPr>
          <w:lang w:val="fr-CH"/>
        </w:rPr>
      </w:pPr>
    </w:p>
    <w:p w:rsidR="002E40AB" w:rsidRPr="00C22206" w:rsidRDefault="008E43E4" w:rsidP="007A3365">
      <w:pPr>
        <w:jc w:val="both"/>
        <w:rPr>
          <w:lang w:val="fr-CH"/>
        </w:rPr>
      </w:pPr>
      <w:r w:rsidRPr="00C22206">
        <w:rPr>
          <w:lang w:val="fr-CH"/>
        </w:rPr>
        <w:t>Selon la législation,</w:t>
      </w:r>
      <w:r w:rsidR="00F25E9C" w:rsidRPr="00C22206">
        <w:rPr>
          <w:lang w:val="fr-CH"/>
        </w:rPr>
        <w:t xml:space="preserve"> l’aide qui doit être apportée dans le cadre de la cur</w:t>
      </w:r>
      <w:r w:rsidRPr="00C22206">
        <w:rPr>
          <w:lang w:val="fr-CH"/>
        </w:rPr>
        <w:t>a</w:t>
      </w:r>
      <w:r w:rsidR="00F25E9C" w:rsidRPr="00C22206">
        <w:rPr>
          <w:lang w:val="fr-CH"/>
        </w:rPr>
        <w:t xml:space="preserve">telle </w:t>
      </w:r>
      <w:r w:rsidRPr="00C22206">
        <w:rPr>
          <w:lang w:val="fr-CH"/>
        </w:rPr>
        <w:t>peut être</w:t>
      </w:r>
      <w:r w:rsidR="00F25E9C" w:rsidRPr="00C22206">
        <w:rPr>
          <w:lang w:val="fr-CH"/>
        </w:rPr>
        <w:t xml:space="preserve"> fourni</w:t>
      </w:r>
      <w:r w:rsidRPr="00C22206">
        <w:rPr>
          <w:lang w:val="fr-CH"/>
        </w:rPr>
        <w:t xml:space="preserve">e par des </w:t>
      </w:r>
      <w:r w:rsidRPr="00C22206">
        <w:rPr>
          <w:b/>
          <w:lang w:val="fr-CH"/>
        </w:rPr>
        <w:t>curatrices et curateurs privés</w:t>
      </w:r>
      <w:r w:rsidRPr="00C22206">
        <w:rPr>
          <w:lang w:val="fr-CH"/>
        </w:rPr>
        <w:t xml:space="preserve"> ou par les </w:t>
      </w:r>
      <w:r w:rsidR="005A3C6F">
        <w:rPr>
          <w:lang w:val="fr-CH"/>
        </w:rPr>
        <w:t xml:space="preserve">collaboratrices et </w:t>
      </w:r>
      <w:r w:rsidRPr="00C22206">
        <w:rPr>
          <w:lang w:val="fr-CH"/>
        </w:rPr>
        <w:t>collaborateurs de services professionnalisés (</w:t>
      </w:r>
      <w:r w:rsidRPr="00C22206">
        <w:rPr>
          <w:b/>
          <w:lang w:val="fr-CH"/>
        </w:rPr>
        <w:t>curatrices ou curateurs professionnels</w:t>
      </w:r>
      <w:r w:rsidRPr="00C22206">
        <w:rPr>
          <w:lang w:val="fr-CH"/>
        </w:rPr>
        <w:t>)</w:t>
      </w:r>
      <w:r w:rsidR="002E40AB" w:rsidRPr="00C22206">
        <w:rPr>
          <w:lang w:val="fr-CH"/>
        </w:rPr>
        <w:t xml:space="preserve">. </w:t>
      </w:r>
      <w:r w:rsidRPr="00C22206">
        <w:rPr>
          <w:lang w:val="fr-CH"/>
        </w:rPr>
        <w:t xml:space="preserve">Les mandataires privés administrent une part importante des curatelles. Les curateurs professionnels sont prévus avant tout pour des prises en charge lourdes, complexes et présentant des risques élevés au niveau de la responsabilité, alors que pour les mandataires privés la relation avec la personne ayant </w:t>
      </w:r>
      <w:r w:rsidR="00291CFF" w:rsidRPr="00C22206">
        <w:rPr>
          <w:lang w:val="fr-CH"/>
        </w:rPr>
        <w:t>besoin</w:t>
      </w:r>
      <w:r w:rsidRPr="00C22206">
        <w:rPr>
          <w:lang w:val="fr-CH"/>
        </w:rPr>
        <w:t xml:space="preserve"> d’aide </w:t>
      </w:r>
      <w:r w:rsidR="00291CFF" w:rsidRPr="00C22206">
        <w:rPr>
          <w:lang w:val="fr-CH"/>
        </w:rPr>
        <w:t>doit être</w:t>
      </w:r>
      <w:r w:rsidRPr="00C22206">
        <w:rPr>
          <w:lang w:val="fr-CH"/>
        </w:rPr>
        <w:t xml:space="preserve"> au premier plan.</w:t>
      </w:r>
      <w:r w:rsidR="002E40AB" w:rsidRPr="00C22206">
        <w:rPr>
          <w:lang w:val="fr-CH"/>
        </w:rPr>
        <w:t xml:space="preserve"> </w:t>
      </w:r>
    </w:p>
    <w:p w:rsidR="007A3365" w:rsidRPr="00C22206" w:rsidRDefault="007A3365" w:rsidP="007A3365">
      <w:pPr>
        <w:jc w:val="both"/>
        <w:rPr>
          <w:lang w:val="fr-CH"/>
        </w:rPr>
      </w:pPr>
    </w:p>
    <w:p w:rsidR="002E40AB" w:rsidRPr="00C22206" w:rsidRDefault="00A67769" w:rsidP="007A3365">
      <w:pPr>
        <w:jc w:val="both"/>
        <w:rPr>
          <w:lang w:val="fr-CH"/>
        </w:rPr>
      </w:pPr>
      <w:r w:rsidRPr="00C22206">
        <w:rPr>
          <w:lang w:val="fr-CH"/>
        </w:rPr>
        <w:t>Afin de</w:t>
      </w:r>
      <w:r w:rsidR="00291CFF" w:rsidRPr="00C22206">
        <w:rPr>
          <w:lang w:val="fr-CH"/>
        </w:rPr>
        <w:t xml:space="preserve"> faciliter la tâche des mandataires privés</w:t>
      </w:r>
      <w:r w:rsidR="00CB5C55" w:rsidRPr="00C22206">
        <w:rPr>
          <w:lang w:val="fr-CH"/>
        </w:rPr>
        <w:t>,</w:t>
      </w:r>
      <w:r w:rsidR="00291CFF" w:rsidRPr="00C22206">
        <w:rPr>
          <w:lang w:val="fr-CH"/>
        </w:rPr>
        <w:t xml:space="preserve"> l</w:t>
      </w:r>
      <w:r w:rsidR="00366BFE">
        <w:rPr>
          <w:lang w:val="fr-CH"/>
        </w:rPr>
        <w:t>a COPMA met à la disposition de</w:t>
      </w:r>
      <w:r w:rsidR="00291CFF" w:rsidRPr="00C22206">
        <w:rPr>
          <w:lang w:val="fr-CH"/>
        </w:rPr>
        <w:t xml:space="preserve"> tous les cantons, régions et communes intéressés le présent </w:t>
      </w:r>
      <w:r w:rsidR="00291CFF" w:rsidRPr="00C22206">
        <w:rPr>
          <w:b/>
          <w:lang w:val="fr-CH"/>
        </w:rPr>
        <w:t>modèle</w:t>
      </w:r>
      <w:r w:rsidR="00291CFF" w:rsidRPr="00C22206">
        <w:rPr>
          <w:lang w:val="fr-CH"/>
        </w:rPr>
        <w:t xml:space="preserve"> de manuel qui comporte toutes les informations </w:t>
      </w:r>
      <w:r w:rsidR="009A6392" w:rsidRPr="00C22206">
        <w:rPr>
          <w:lang w:val="fr-CH"/>
        </w:rPr>
        <w:t xml:space="preserve">et indications </w:t>
      </w:r>
      <w:r w:rsidR="00291CFF" w:rsidRPr="00C22206">
        <w:rPr>
          <w:lang w:val="fr-CH"/>
        </w:rPr>
        <w:t xml:space="preserve">importantes </w:t>
      </w:r>
      <w:r w:rsidR="009A6392" w:rsidRPr="00C22206">
        <w:rPr>
          <w:lang w:val="fr-CH"/>
        </w:rPr>
        <w:t>valables au niveau suisse. Les services compétents dans les cantons devront le compléter en y ajoutant ce qui concerne l’organisation, les compétences, les adress</w:t>
      </w:r>
      <w:r w:rsidR="00CB5C55" w:rsidRPr="00C22206">
        <w:rPr>
          <w:lang w:val="fr-CH"/>
        </w:rPr>
        <w:t>es de contact</w:t>
      </w:r>
      <w:r w:rsidR="009A6392" w:rsidRPr="00C22206">
        <w:rPr>
          <w:lang w:val="fr-CH"/>
        </w:rPr>
        <w:t xml:space="preserve"> et les services spécialisés de la région </w:t>
      </w:r>
      <w:r w:rsidR="000D5B30" w:rsidRPr="00C22206">
        <w:rPr>
          <w:lang w:val="fr-CH"/>
        </w:rPr>
        <w:t>et en tenant compte de</w:t>
      </w:r>
      <w:r w:rsidR="00366BFE">
        <w:rPr>
          <w:lang w:val="fr-CH"/>
        </w:rPr>
        <w:t xml:space="preserve"> tout</w:t>
      </w:r>
      <w:r w:rsidR="009A6392" w:rsidRPr="00C22206">
        <w:rPr>
          <w:lang w:val="fr-CH"/>
        </w:rPr>
        <w:t xml:space="preserve"> ce qui est resté de la compétence des cantons </w:t>
      </w:r>
      <w:r w:rsidR="000D5B30" w:rsidRPr="00C22206">
        <w:rPr>
          <w:lang w:val="fr-CH"/>
        </w:rPr>
        <w:t xml:space="preserve">et concerne la </w:t>
      </w:r>
      <w:r w:rsidR="009A6392" w:rsidRPr="00C22206">
        <w:rPr>
          <w:lang w:val="fr-CH"/>
        </w:rPr>
        <w:t>procédure</w:t>
      </w:r>
      <w:r w:rsidR="000D5B30" w:rsidRPr="00C22206">
        <w:rPr>
          <w:lang w:val="fr-CH"/>
        </w:rPr>
        <w:t xml:space="preserve">. Les endroits dans le texte qui doivent être </w:t>
      </w:r>
      <w:r w:rsidR="000D5B30" w:rsidRPr="00C22206">
        <w:rPr>
          <w:b/>
          <w:lang w:val="fr-CH"/>
        </w:rPr>
        <w:t>complétés au niveau local ou cantonal</w:t>
      </w:r>
      <w:r w:rsidR="000D5B30" w:rsidRPr="00C22206">
        <w:rPr>
          <w:lang w:val="fr-CH"/>
        </w:rPr>
        <w:t xml:space="preserve"> sont marqués en gris dans le modèle</w:t>
      </w:r>
      <w:r w:rsidR="002E40AB" w:rsidRPr="00C22206">
        <w:rPr>
          <w:lang w:val="fr-CH"/>
        </w:rPr>
        <w:t xml:space="preserve">. </w:t>
      </w:r>
      <w:r w:rsidR="000D5B30" w:rsidRPr="00C22206">
        <w:rPr>
          <w:lang w:val="fr-CH"/>
        </w:rPr>
        <w:t xml:space="preserve">Moyennant un investissement relativement modeste, il est possible de créer un manuel valable au niveau régional qui pourra servir de guide pratique aux mandataires privés. </w:t>
      </w:r>
      <w:r w:rsidRPr="00C22206">
        <w:rPr>
          <w:lang w:val="fr-CH"/>
        </w:rPr>
        <w:t>S’agissant de l’administration de la mesure, dans chaque cas particulier les tâches concrètes confiées par l’APEA et ses explications restent déterminantes.</w:t>
      </w:r>
    </w:p>
    <w:p w:rsidR="007A3365" w:rsidRPr="00C22206" w:rsidRDefault="007A3365" w:rsidP="007A3365">
      <w:pPr>
        <w:jc w:val="both"/>
        <w:rPr>
          <w:lang w:val="fr-CH"/>
        </w:rPr>
      </w:pPr>
    </w:p>
    <w:p w:rsidR="002E40AB" w:rsidRPr="00C22206" w:rsidRDefault="00A67769" w:rsidP="007A3365">
      <w:pPr>
        <w:jc w:val="both"/>
        <w:rPr>
          <w:lang w:val="fr-CH"/>
        </w:rPr>
      </w:pPr>
      <w:r w:rsidRPr="00C22206">
        <w:rPr>
          <w:lang w:val="fr-CH"/>
        </w:rPr>
        <w:t xml:space="preserve">Au moyen du modèle de manuel, la COPMA </w:t>
      </w:r>
      <w:r w:rsidR="00CB5C55" w:rsidRPr="00C22206">
        <w:rPr>
          <w:lang w:val="fr-CH"/>
        </w:rPr>
        <w:t xml:space="preserve">aimerait </w:t>
      </w:r>
      <w:r w:rsidRPr="00C22206">
        <w:rPr>
          <w:lang w:val="fr-CH"/>
        </w:rPr>
        <w:t xml:space="preserve">exprimer sa reconnaissance aux mandataires privés et inciter les cantons </w:t>
      </w:r>
      <w:r w:rsidR="00366BFE">
        <w:rPr>
          <w:lang w:val="fr-CH"/>
        </w:rPr>
        <w:t xml:space="preserve">à </w:t>
      </w:r>
      <w:r w:rsidR="00A619F5" w:rsidRPr="00C22206">
        <w:rPr>
          <w:lang w:val="fr-CH"/>
        </w:rPr>
        <w:t>promouvoir</w:t>
      </w:r>
      <w:r w:rsidR="00CB5C55" w:rsidRPr="00C22206">
        <w:rPr>
          <w:lang w:val="fr-CH"/>
        </w:rPr>
        <w:t xml:space="preserve"> la création de</w:t>
      </w:r>
      <w:r w:rsidR="00366BFE">
        <w:rPr>
          <w:lang w:val="fr-CH"/>
        </w:rPr>
        <w:t xml:space="preserve"> manuels pour les régions.</w:t>
      </w:r>
    </w:p>
    <w:p w:rsidR="00502DB2" w:rsidRPr="00C22206" w:rsidRDefault="00502DB2" w:rsidP="004F5C71">
      <w:pPr>
        <w:jc w:val="both"/>
        <w:rPr>
          <w:lang w:val="fr-CH"/>
        </w:rPr>
      </w:pPr>
    </w:p>
    <w:p w:rsidR="00502DB2" w:rsidRPr="00C22206" w:rsidRDefault="000E4544" w:rsidP="005877F6">
      <w:pPr>
        <w:tabs>
          <w:tab w:val="left" w:pos="3402"/>
        </w:tabs>
        <w:jc w:val="both"/>
        <w:rPr>
          <w:lang w:val="fr-CH"/>
        </w:rPr>
      </w:pPr>
      <w:r w:rsidRPr="00C22206">
        <w:rPr>
          <w:lang w:val="fr-CH"/>
        </w:rPr>
        <w:br/>
      </w:r>
      <w:r w:rsidR="00A67769" w:rsidRPr="00C22206">
        <w:rPr>
          <w:lang w:val="fr-CH"/>
        </w:rPr>
        <w:t>Lucerne</w:t>
      </w:r>
      <w:r w:rsidR="007658AC" w:rsidRPr="00C22206">
        <w:rPr>
          <w:lang w:val="fr-CH"/>
        </w:rPr>
        <w:t>,</w:t>
      </w:r>
      <w:r w:rsidR="00B8460F" w:rsidRPr="00C22206">
        <w:rPr>
          <w:lang w:val="fr-CH"/>
        </w:rPr>
        <w:t xml:space="preserve"> </w:t>
      </w:r>
      <w:r w:rsidR="002E40AB" w:rsidRPr="00C22206">
        <w:rPr>
          <w:lang w:val="fr-CH"/>
        </w:rPr>
        <w:t>2</w:t>
      </w:r>
      <w:r w:rsidR="002D75E2" w:rsidRPr="00C22206">
        <w:rPr>
          <w:lang w:val="fr-CH"/>
        </w:rPr>
        <w:t>0</w:t>
      </w:r>
      <w:r w:rsidR="00B8460F" w:rsidRPr="00C22206">
        <w:rPr>
          <w:lang w:val="fr-CH"/>
        </w:rPr>
        <w:t xml:space="preserve"> </w:t>
      </w:r>
      <w:r w:rsidR="00A67769" w:rsidRPr="00C22206">
        <w:rPr>
          <w:lang w:val="fr-CH"/>
        </w:rPr>
        <w:t>juillet</w:t>
      </w:r>
      <w:r w:rsidR="007658AC" w:rsidRPr="00C22206">
        <w:rPr>
          <w:lang w:val="fr-CH"/>
        </w:rPr>
        <w:t xml:space="preserve"> </w:t>
      </w:r>
      <w:r w:rsidR="00D93F15" w:rsidRPr="00C22206">
        <w:rPr>
          <w:lang w:val="fr-CH"/>
        </w:rPr>
        <w:t>2014</w:t>
      </w:r>
      <w:r w:rsidR="007658AC" w:rsidRPr="00C22206">
        <w:rPr>
          <w:lang w:val="fr-CH"/>
        </w:rPr>
        <w:tab/>
      </w:r>
      <w:r w:rsidR="00A67769" w:rsidRPr="00C22206">
        <w:rPr>
          <w:lang w:val="fr-CH"/>
        </w:rPr>
        <w:t>Conférence en matière de</w:t>
      </w:r>
      <w:r w:rsidR="002B4823" w:rsidRPr="002B4823">
        <w:rPr>
          <w:lang w:val="fr-CH"/>
        </w:rPr>
        <w:t xml:space="preserve"> </w:t>
      </w:r>
      <w:r w:rsidR="002B4823" w:rsidRPr="00C22206">
        <w:rPr>
          <w:lang w:val="fr-CH"/>
        </w:rPr>
        <w:t>protection</w:t>
      </w:r>
    </w:p>
    <w:p w:rsidR="007658AC" w:rsidRPr="00C22206" w:rsidRDefault="007658AC" w:rsidP="005877F6">
      <w:pPr>
        <w:tabs>
          <w:tab w:val="left" w:pos="3402"/>
        </w:tabs>
        <w:spacing w:after="120"/>
        <w:jc w:val="both"/>
        <w:rPr>
          <w:lang w:val="fr-CH"/>
        </w:rPr>
      </w:pPr>
      <w:r w:rsidRPr="00C22206">
        <w:rPr>
          <w:lang w:val="fr-CH"/>
        </w:rPr>
        <w:tab/>
      </w:r>
      <w:proofErr w:type="gramStart"/>
      <w:r w:rsidR="006E2969" w:rsidRPr="00C22206">
        <w:rPr>
          <w:lang w:val="fr-CH"/>
        </w:rPr>
        <w:t>des</w:t>
      </w:r>
      <w:proofErr w:type="gramEnd"/>
      <w:r w:rsidR="006E2969" w:rsidRPr="00C22206">
        <w:rPr>
          <w:lang w:val="fr-CH"/>
        </w:rPr>
        <w:t xml:space="preserve"> mineurs et des adultes COPMA</w:t>
      </w:r>
    </w:p>
    <w:p w:rsidR="007658AC" w:rsidRPr="00C22206" w:rsidRDefault="007658AC" w:rsidP="005877F6">
      <w:pPr>
        <w:tabs>
          <w:tab w:val="left" w:pos="3402"/>
        </w:tabs>
        <w:jc w:val="both"/>
        <w:rPr>
          <w:lang w:val="fr-CH"/>
        </w:rPr>
      </w:pPr>
      <w:r w:rsidRPr="00C22206">
        <w:rPr>
          <w:lang w:val="fr-CH"/>
        </w:rPr>
        <w:tab/>
        <w:t xml:space="preserve">Guido Marbet, </w:t>
      </w:r>
      <w:r w:rsidR="006E2969" w:rsidRPr="00C22206">
        <w:rPr>
          <w:lang w:val="fr-CH"/>
        </w:rPr>
        <w:t>président</w:t>
      </w:r>
    </w:p>
    <w:p w:rsidR="007658AC" w:rsidRPr="00C22206" w:rsidRDefault="007658AC" w:rsidP="005877F6">
      <w:pPr>
        <w:tabs>
          <w:tab w:val="left" w:pos="3402"/>
        </w:tabs>
        <w:jc w:val="both"/>
        <w:rPr>
          <w:lang w:val="fr-CH"/>
        </w:rPr>
      </w:pPr>
      <w:r w:rsidRPr="00C22206">
        <w:rPr>
          <w:lang w:val="fr-CH"/>
        </w:rPr>
        <w:tab/>
        <w:t xml:space="preserve">Diana Wider, </w:t>
      </w:r>
      <w:r w:rsidR="006E2969" w:rsidRPr="00C22206">
        <w:rPr>
          <w:lang w:val="fr-CH"/>
        </w:rPr>
        <w:t>secrétaire générale</w:t>
      </w:r>
    </w:p>
    <w:p w:rsidR="00502DB2" w:rsidRPr="00C22206" w:rsidRDefault="007F6F03" w:rsidP="004F5C71">
      <w:pPr>
        <w:pStyle w:val="berschrift2"/>
        <w:ind w:hanging="858"/>
        <w:jc w:val="both"/>
        <w:rPr>
          <w:lang w:val="fr-CH"/>
        </w:rPr>
      </w:pPr>
      <w:bookmarkStart w:id="2" w:name="_Toc456058133"/>
      <w:r w:rsidRPr="00C22206">
        <w:rPr>
          <w:lang w:val="fr-CH"/>
        </w:rPr>
        <w:br w:type="page"/>
      </w:r>
      <w:bookmarkStart w:id="3" w:name="_Toc401051535"/>
      <w:bookmarkEnd w:id="2"/>
      <w:r w:rsidR="006E2969" w:rsidRPr="00C22206">
        <w:rPr>
          <w:lang w:val="fr-CH"/>
        </w:rPr>
        <w:lastRenderedPageBreak/>
        <w:t>Structure et utilisation du manuel</w:t>
      </w:r>
      <w:bookmarkEnd w:id="3"/>
    </w:p>
    <w:p w:rsidR="00502DB2" w:rsidRPr="00C22206" w:rsidRDefault="00502DB2" w:rsidP="004F5C71">
      <w:pPr>
        <w:jc w:val="both"/>
        <w:rPr>
          <w:lang w:val="fr-CH"/>
        </w:rPr>
      </w:pPr>
    </w:p>
    <w:p w:rsidR="006E2969" w:rsidRPr="00C22206" w:rsidRDefault="006E2969" w:rsidP="006E2969">
      <w:pPr>
        <w:jc w:val="both"/>
        <w:rPr>
          <w:lang w:val="fr-CH"/>
        </w:rPr>
      </w:pPr>
      <w:r w:rsidRPr="00C22206">
        <w:rPr>
          <w:lang w:val="fr-CH"/>
        </w:rPr>
        <w:t xml:space="preserve">Le manuel est structuré par chapitres consacrés chacun à un thème et disposant d’une partie </w:t>
      </w:r>
      <w:r w:rsidR="00366BFE">
        <w:rPr>
          <w:lang w:val="fr-CH"/>
        </w:rPr>
        <w:t>destinée</w:t>
      </w:r>
      <w:r w:rsidRPr="00C22206">
        <w:rPr>
          <w:lang w:val="fr-CH"/>
        </w:rPr>
        <w:t xml:space="preserve"> aux annexes qui comprend des informations complémentaires, des notices et listes de contrôle qui peuvent être complétées à souhait ou remplacées en cas de changements.</w:t>
      </w:r>
    </w:p>
    <w:p w:rsidR="00ED0B48" w:rsidRPr="00C22206" w:rsidRDefault="00ED0B48" w:rsidP="006E2969">
      <w:pPr>
        <w:jc w:val="both"/>
        <w:rPr>
          <w:lang w:val="fr-CH"/>
        </w:rPr>
      </w:pPr>
    </w:p>
    <w:p w:rsidR="00ED0B48" w:rsidRPr="00C22206" w:rsidRDefault="006E2969" w:rsidP="006E2969">
      <w:pPr>
        <w:jc w:val="both"/>
        <w:rPr>
          <w:lang w:val="fr-CH"/>
        </w:rPr>
      </w:pPr>
      <w:r w:rsidRPr="00C22206">
        <w:rPr>
          <w:lang w:val="fr-CH"/>
        </w:rPr>
        <w:t xml:space="preserve">Vous avez ainsi la possibilité d’enrichir les divers thèmes </w:t>
      </w:r>
      <w:r w:rsidR="00ED0B48" w:rsidRPr="00C22206">
        <w:rPr>
          <w:lang w:val="fr-CH"/>
        </w:rPr>
        <w:t xml:space="preserve">avec </w:t>
      </w:r>
      <w:r w:rsidR="00366BFE">
        <w:rPr>
          <w:lang w:val="fr-CH"/>
        </w:rPr>
        <w:t>v</w:t>
      </w:r>
      <w:r w:rsidR="00ED0B48" w:rsidRPr="00C22206">
        <w:rPr>
          <w:lang w:val="fr-CH"/>
        </w:rPr>
        <w:t>os propres notes</w:t>
      </w:r>
      <w:r w:rsidRPr="00C22206">
        <w:rPr>
          <w:lang w:val="fr-CH"/>
        </w:rPr>
        <w:t xml:space="preserve"> ou documents. </w:t>
      </w:r>
      <w:r w:rsidR="00ED0B48" w:rsidRPr="00C22206">
        <w:rPr>
          <w:lang w:val="fr-CH"/>
        </w:rPr>
        <w:t>Ceux-ci peuvent être insérés dans la partie „Autres informations“ qui figure à la fin de chaque chapitre et dans laquelle il est fait référence aux éventuels documents annexés au manuel.</w:t>
      </w:r>
    </w:p>
    <w:p w:rsidR="00ED0B48" w:rsidRPr="00C22206" w:rsidRDefault="00ED0B48" w:rsidP="006E2969">
      <w:pPr>
        <w:jc w:val="both"/>
        <w:rPr>
          <w:lang w:val="fr-CH"/>
        </w:rPr>
      </w:pPr>
    </w:p>
    <w:p w:rsidR="006E2969" w:rsidRPr="00C22206" w:rsidRDefault="006E2969" w:rsidP="006E2969">
      <w:pPr>
        <w:jc w:val="both"/>
        <w:rPr>
          <w:lang w:val="fr-CH"/>
        </w:rPr>
      </w:pPr>
      <w:r w:rsidRPr="00C22206">
        <w:rPr>
          <w:lang w:val="fr-CH"/>
        </w:rPr>
        <w:t>C</w:t>
      </w:r>
      <w:r w:rsidRPr="00C22206">
        <w:rPr>
          <w:b/>
          <w:lang w:val="fr-CH"/>
        </w:rPr>
        <w:t>omment trouver l’information désirée?</w:t>
      </w:r>
    </w:p>
    <w:p w:rsidR="006E2969" w:rsidRPr="00C22206" w:rsidRDefault="006E2969" w:rsidP="006E2969">
      <w:pPr>
        <w:jc w:val="both"/>
        <w:rPr>
          <w:lang w:val="fr-CH"/>
        </w:rPr>
      </w:pPr>
      <w:r w:rsidRPr="00C22206">
        <w:rPr>
          <w:lang w:val="fr-CH"/>
        </w:rPr>
        <w:t>Vous pouvez consulter soit la table des matières</w:t>
      </w:r>
      <w:r w:rsidR="002C7D91" w:rsidRPr="00C22206">
        <w:rPr>
          <w:lang w:val="fr-CH"/>
        </w:rPr>
        <w:t xml:space="preserve"> (ci-dessus)</w:t>
      </w:r>
      <w:r w:rsidRPr="00C22206">
        <w:rPr>
          <w:lang w:val="fr-CH"/>
        </w:rPr>
        <w:t>, soit le r</w:t>
      </w:r>
      <w:r w:rsidR="0031469E">
        <w:rPr>
          <w:lang w:val="fr-CH"/>
        </w:rPr>
        <w:t xml:space="preserve">épertoire alphabétique par mots </w:t>
      </w:r>
      <w:r w:rsidRPr="00C22206">
        <w:rPr>
          <w:lang w:val="fr-CH"/>
        </w:rPr>
        <w:t xml:space="preserve">clés </w:t>
      </w:r>
      <w:r w:rsidR="002C7D91" w:rsidRPr="00C22206">
        <w:rPr>
          <w:lang w:val="fr-CH"/>
        </w:rPr>
        <w:t>(</w:t>
      </w:r>
      <w:r w:rsidRPr="00C22206">
        <w:rPr>
          <w:lang w:val="fr-CH"/>
        </w:rPr>
        <w:t>chapitre 12</w:t>
      </w:r>
      <w:r w:rsidR="002C7D91" w:rsidRPr="00C22206">
        <w:rPr>
          <w:lang w:val="fr-CH"/>
        </w:rPr>
        <w:t>)</w:t>
      </w:r>
      <w:r w:rsidRPr="00C22206">
        <w:rPr>
          <w:lang w:val="fr-CH"/>
        </w:rPr>
        <w:t xml:space="preserve">. Les adresses se trouvent dans le chapitre qu’elles concernent </w:t>
      </w:r>
      <w:r w:rsidR="0031469E">
        <w:rPr>
          <w:lang w:val="fr-CH"/>
        </w:rPr>
        <w:t>et sont également</w:t>
      </w:r>
      <w:r w:rsidRPr="00C22206">
        <w:rPr>
          <w:lang w:val="fr-CH"/>
        </w:rPr>
        <w:t xml:space="preserve"> rassemblées au chapitre 11. </w:t>
      </w:r>
    </w:p>
    <w:p w:rsidR="006E2969" w:rsidRPr="00C22206" w:rsidRDefault="006E2969" w:rsidP="004F5C71">
      <w:pPr>
        <w:jc w:val="both"/>
        <w:rPr>
          <w:lang w:val="fr-CH"/>
        </w:rPr>
      </w:pPr>
    </w:p>
    <w:p w:rsidR="00345AC7" w:rsidRPr="00C22206" w:rsidRDefault="00345AC7" w:rsidP="004F5C71">
      <w:pPr>
        <w:jc w:val="both"/>
        <w:rPr>
          <w:szCs w:val="22"/>
          <w:lang w:val="fr-CH"/>
        </w:rPr>
      </w:pPr>
    </w:p>
    <w:p w:rsidR="000C55A5" w:rsidRPr="00C22206" w:rsidRDefault="000C55A5" w:rsidP="004F5C71">
      <w:pPr>
        <w:jc w:val="both"/>
        <w:rPr>
          <w:szCs w:val="22"/>
          <w:lang w:val="fr-CH"/>
        </w:rPr>
      </w:pPr>
    </w:p>
    <w:p w:rsidR="00C71FF8" w:rsidRPr="00C22206" w:rsidRDefault="00C71FF8" w:rsidP="004F5C71">
      <w:pPr>
        <w:jc w:val="both"/>
        <w:rPr>
          <w:lang w:val="fr-CH"/>
        </w:rPr>
      </w:pPr>
    </w:p>
    <w:p w:rsidR="00C71FF8" w:rsidRPr="00C22206" w:rsidRDefault="002C7D91" w:rsidP="000C55A5">
      <w:pPr>
        <w:pStyle w:val="berschrift2"/>
        <w:ind w:hanging="858"/>
        <w:jc w:val="both"/>
        <w:rPr>
          <w:lang w:val="fr-CH"/>
        </w:rPr>
      </w:pPr>
      <w:bookmarkStart w:id="4" w:name="_Toc392695738"/>
      <w:bookmarkStart w:id="5" w:name="_Toc401051536"/>
      <w:r w:rsidRPr="00C22206">
        <w:rPr>
          <w:lang w:val="fr-CH"/>
        </w:rPr>
        <w:t xml:space="preserve">APEA et services dans </w:t>
      </w:r>
      <w:r w:rsidR="00CB5C55" w:rsidRPr="00C22206">
        <w:rPr>
          <w:lang w:val="fr-CH"/>
        </w:rPr>
        <w:t>la</w:t>
      </w:r>
      <w:r w:rsidRPr="00C22206">
        <w:rPr>
          <w:lang w:val="fr-CH"/>
        </w:rPr>
        <w:t xml:space="preserve"> région</w:t>
      </w:r>
      <w:bookmarkEnd w:id="4"/>
      <w:bookmarkEnd w:id="5"/>
    </w:p>
    <w:p w:rsidR="00C71FF8" w:rsidRPr="00C22206" w:rsidRDefault="00C71FF8" w:rsidP="004F5C71">
      <w:pPr>
        <w:jc w:val="both"/>
        <w:rPr>
          <w:lang w:val="fr-CH"/>
        </w:rPr>
      </w:pPr>
    </w:p>
    <w:p w:rsidR="00C71FF8" w:rsidRPr="00C22206" w:rsidRDefault="00965DB2" w:rsidP="004F5C71">
      <w:pPr>
        <w:jc w:val="both"/>
        <w:rPr>
          <w:lang w:val="fr-CH"/>
        </w:rPr>
      </w:pPr>
      <w:r w:rsidRPr="00C22206">
        <w:rPr>
          <w:shd w:val="clear" w:color="auto" w:fill="D9D9D9"/>
          <w:lang w:val="fr-CH"/>
        </w:rPr>
        <w:t>(</w:t>
      </w:r>
      <w:proofErr w:type="gramStart"/>
      <w:r w:rsidR="002C7D91" w:rsidRPr="00C22206">
        <w:rPr>
          <w:shd w:val="clear" w:color="auto" w:fill="D9D9D9"/>
          <w:lang w:val="fr-CH"/>
        </w:rPr>
        <w:t>portrait</w:t>
      </w:r>
      <w:proofErr w:type="gramEnd"/>
      <w:r w:rsidR="002C7D91" w:rsidRPr="00C22206">
        <w:rPr>
          <w:shd w:val="clear" w:color="auto" w:fill="D9D9D9"/>
          <w:lang w:val="fr-CH"/>
        </w:rPr>
        <w:t xml:space="preserve"> du service des mandataires privés compétent pour la région et/ou de l’APEA compétente pour la région</w:t>
      </w:r>
      <w:r w:rsidR="00C71FF8" w:rsidRPr="00C22206">
        <w:rPr>
          <w:shd w:val="clear" w:color="auto" w:fill="D9D9D9"/>
          <w:lang w:val="fr-CH"/>
        </w:rPr>
        <w:t>)</w:t>
      </w:r>
    </w:p>
    <w:p w:rsidR="00C71FF8" w:rsidRPr="00C22206" w:rsidRDefault="00C71FF8" w:rsidP="004F5C71">
      <w:pPr>
        <w:jc w:val="both"/>
        <w:rPr>
          <w:highlight w:val="yellow"/>
          <w:lang w:val="fr-CH"/>
        </w:rPr>
      </w:pPr>
    </w:p>
    <w:p w:rsidR="003667E8" w:rsidRPr="00C22206" w:rsidRDefault="003667E8" w:rsidP="004F5C71">
      <w:pPr>
        <w:jc w:val="both"/>
        <w:rPr>
          <w:lang w:val="fr-CH"/>
        </w:rPr>
      </w:pPr>
    </w:p>
    <w:p w:rsidR="000C55A5" w:rsidRPr="00C22206" w:rsidRDefault="000C55A5" w:rsidP="004F5C71">
      <w:pPr>
        <w:jc w:val="both"/>
        <w:rPr>
          <w:lang w:val="fr-CH"/>
        </w:rPr>
      </w:pPr>
    </w:p>
    <w:p w:rsidR="00F0584F" w:rsidRPr="00C22206" w:rsidRDefault="002C7D91" w:rsidP="000C55A5">
      <w:pPr>
        <w:pStyle w:val="berschrift2"/>
        <w:ind w:hanging="858"/>
        <w:jc w:val="both"/>
        <w:rPr>
          <w:lang w:val="fr-CH"/>
        </w:rPr>
      </w:pPr>
      <w:bookmarkStart w:id="6" w:name="_Toc401051537"/>
      <w:r w:rsidRPr="00C22206">
        <w:rPr>
          <w:lang w:val="fr-CH"/>
        </w:rPr>
        <w:t>Autres informations</w:t>
      </w:r>
      <w:bookmarkEnd w:id="6"/>
    </w:p>
    <w:p w:rsidR="00502DB2" w:rsidRPr="00C22206" w:rsidRDefault="00502DB2" w:rsidP="004F5C71">
      <w:pPr>
        <w:jc w:val="both"/>
        <w:rPr>
          <w:lang w:val="fr-CH"/>
        </w:rPr>
      </w:pPr>
    </w:p>
    <w:p w:rsidR="00AA1676" w:rsidRDefault="00AA1676">
      <w:pPr>
        <w:rPr>
          <w:lang w:val="fr-CH"/>
        </w:rPr>
      </w:pPr>
      <w:r>
        <w:rPr>
          <w:lang w:val="fr-CH"/>
        </w:rPr>
        <w:br w:type="page"/>
      </w:r>
    </w:p>
    <w:p w:rsidR="00502DB2" w:rsidRPr="00C22206" w:rsidRDefault="00023DE7" w:rsidP="000A29D8">
      <w:pPr>
        <w:pStyle w:val="berschrift1"/>
        <w:shd w:val="clear" w:color="auto" w:fill="FFFF99"/>
        <w:jc w:val="both"/>
        <w:rPr>
          <w:lang w:val="fr-CH"/>
        </w:rPr>
      </w:pPr>
      <w:bookmarkStart w:id="7" w:name="_Toc401051538"/>
      <w:bookmarkStart w:id="8" w:name="_Toc379444129"/>
      <w:bookmarkStart w:id="9" w:name="_Toc392695740"/>
      <w:r w:rsidRPr="00C22206">
        <w:rPr>
          <w:lang w:val="fr-CH"/>
        </w:rPr>
        <w:lastRenderedPageBreak/>
        <w:t xml:space="preserve">Assistance </w:t>
      </w:r>
      <w:r w:rsidR="002B4823">
        <w:rPr>
          <w:lang w:val="fr-CH"/>
        </w:rPr>
        <w:t>/</w:t>
      </w:r>
      <w:r w:rsidRPr="00C22206">
        <w:rPr>
          <w:lang w:val="fr-CH"/>
        </w:rPr>
        <w:t xml:space="preserve"> offre de prestations pour les mandataires</w:t>
      </w:r>
      <w:bookmarkEnd w:id="7"/>
      <w:r w:rsidRPr="00C22206">
        <w:rPr>
          <w:lang w:val="fr-CH"/>
        </w:rPr>
        <w:t xml:space="preserve"> </w:t>
      </w:r>
      <w:bookmarkEnd w:id="8"/>
      <w:bookmarkEnd w:id="9"/>
    </w:p>
    <w:p w:rsidR="00502DB2" w:rsidRPr="00C22206" w:rsidRDefault="00502DB2" w:rsidP="004F5C71">
      <w:pPr>
        <w:jc w:val="both"/>
        <w:rPr>
          <w:lang w:val="fr-CH"/>
        </w:rPr>
      </w:pPr>
    </w:p>
    <w:p w:rsidR="005F50E8" w:rsidRPr="00C22206" w:rsidRDefault="005F50E8" w:rsidP="004F5C71">
      <w:pPr>
        <w:jc w:val="both"/>
        <w:rPr>
          <w:lang w:val="fr-CH"/>
        </w:rPr>
      </w:pPr>
    </w:p>
    <w:p w:rsidR="00D06EA5" w:rsidRPr="00C22206" w:rsidRDefault="00023DE7" w:rsidP="00282A73">
      <w:pPr>
        <w:pStyle w:val="berschrift2"/>
        <w:ind w:hanging="858"/>
        <w:jc w:val="both"/>
        <w:rPr>
          <w:lang w:val="fr-CH"/>
        </w:rPr>
      </w:pPr>
      <w:bookmarkStart w:id="10" w:name="_Toc392695741"/>
      <w:bookmarkStart w:id="11" w:name="_Toc401051539"/>
      <w:r w:rsidRPr="00C22206">
        <w:rPr>
          <w:lang w:val="fr-CH"/>
        </w:rPr>
        <w:t>Dispositions du droit fédéral</w:t>
      </w:r>
      <w:bookmarkEnd w:id="10"/>
      <w:bookmarkEnd w:id="11"/>
    </w:p>
    <w:p w:rsidR="002B6D6A" w:rsidRPr="00C22206" w:rsidRDefault="002B6D6A" w:rsidP="004F5C71">
      <w:pPr>
        <w:jc w:val="both"/>
        <w:rPr>
          <w:lang w:val="fr-CH"/>
        </w:rPr>
      </w:pPr>
    </w:p>
    <w:p w:rsidR="00BB4784" w:rsidRPr="00C22206" w:rsidRDefault="00023DE7" w:rsidP="004F5C71">
      <w:pPr>
        <w:jc w:val="both"/>
        <w:rPr>
          <w:lang w:val="fr-CH"/>
        </w:rPr>
      </w:pPr>
      <w:r w:rsidRPr="00C22206">
        <w:rPr>
          <w:lang w:val="fr-CH"/>
        </w:rPr>
        <w:t>Aux termes de l’article 400 alinéa 3 CC, l’APEA</w:t>
      </w:r>
      <w:r w:rsidRPr="00C22206">
        <w:rPr>
          <w:lang w:val="fr-CH"/>
        </w:rPr>
        <w:fldChar w:fldCharType="begin"/>
      </w:r>
      <w:r w:rsidRPr="00C22206">
        <w:rPr>
          <w:lang w:val="fr-CH"/>
        </w:rPr>
        <w:instrText xml:space="preserve"> XE "APEA" </w:instrText>
      </w:r>
      <w:r w:rsidRPr="00C22206">
        <w:rPr>
          <w:lang w:val="fr-CH"/>
        </w:rPr>
        <w:fldChar w:fldCharType="end"/>
      </w:r>
      <w:r w:rsidRPr="00C22206">
        <w:rPr>
          <w:lang w:val="fr-CH"/>
        </w:rPr>
        <w:t xml:space="preserve"> doit veiller à ce que l</w:t>
      </w:r>
      <w:r w:rsidR="0031469E">
        <w:rPr>
          <w:lang w:val="fr-CH"/>
        </w:rPr>
        <w:t>e</w:t>
      </w:r>
      <w:r w:rsidRPr="00C22206">
        <w:rPr>
          <w:lang w:val="fr-CH"/>
        </w:rPr>
        <w:t xml:space="preserve"> curateur reçoive les instructions</w:t>
      </w:r>
      <w:r w:rsidRPr="00C22206">
        <w:rPr>
          <w:lang w:val="fr-CH"/>
        </w:rPr>
        <w:fldChar w:fldCharType="begin"/>
      </w:r>
      <w:r w:rsidRPr="00C22206">
        <w:rPr>
          <w:lang w:val="fr-CH"/>
        </w:rPr>
        <w:instrText xml:space="preserve"> XE "instructions" </w:instrText>
      </w:r>
      <w:r w:rsidRPr="00C22206">
        <w:rPr>
          <w:lang w:val="fr-CH"/>
        </w:rPr>
        <w:fldChar w:fldCharType="end"/>
      </w:r>
      <w:r w:rsidRPr="00C22206">
        <w:rPr>
          <w:lang w:val="fr-CH"/>
        </w:rPr>
        <w:t>, les conseils</w:t>
      </w:r>
      <w:r w:rsidRPr="00C22206">
        <w:rPr>
          <w:lang w:val="fr-CH"/>
        </w:rPr>
        <w:fldChar w:fldCharType="begin"/>
      </w:r>
      <w:r w:rsidRPr="00C22206">
        <w:rPr>
          <w:lang w:val="fr-CH"/>
        </w:rPr>
        <w:instrText xml:space="preserve"> XE "conseils" </w:instrText>
      </w:r>
      <w:r w:rsidRPr="00C22206">
        <w:rPr>
          <w:lang w:val="fr-CH"/>
        </w:rPr>
        <w:fldChar w:fldCharType="end"/>
      </w:r>
      <w:r w:rsidRPr="00C22206">
        <w:rPr>
          <w:lang w:val="fr-CH"/>
        </w:rPr>
        <w:t xml:space="preserve"> et le soutien</w:t>
      </w:r>
      <w:r w:rsidR="00E9616F" w:rsidRPr="00C22206">
        <w:rPr>
          <w:lang w:val="fr-CH"/>
        </w:rPr>
        <w:fldChar w:fldCharType="begin"/>
      </w:r>
      <w:r w:rsidR="00E9616F" w:rsidRPr="00C22206">
        <w:rPr>
          <w:lang w:val="fr-CH"/>
        </w:rPr>
        <w:instrText xml:space="preserve"> XE "soutien" </w:instrText>
      </w:r>
      <w:r w:rsidR="00E9616F" w:rsidRPr="00C22206">
        <w:rPr>
          <w:lang w:val="fr-CH"/>
        </w:rPr>
        <w:fldChar w:fldCharType="end"/>
      </w:r>
      <w:r w:rsidRPr="00C22206">
        <w:rPr>
          <w:lang w:val="fr-CH"/>
        </w:rPr>
        <w:t xml:space="preserve"> dont il a besoin pour accomplir ses tâches. </w:t>
      </w:r>
      <w:r w:rsidR="00E9616F" w:rsidRPr="00C22206">
        <w:rPr>
          <w:lang w:val="fr-CH"/>
        </w:rPr>
        <w:t>L’APEA peut assumer elle-même ces tâches ou les déléguer à un service approprié, p. ex. service de curatelle professionnel ou service social. Les lois ou ordonnances cantonales règlent en partie la manière dont les mandataires privées doivent être accompagnés.</w:t>
      </w:r>
    </w:p>
    <w:p w:rsidR="002E1D5F" w:rsidRPr="00C22206" w:rsidRDefault="002E1D5F" w:rsidP="004F5C71">
      <w:pPr>
        <w:jc w:val="both"/>
        <w:rPr>
          <w:lang w:val="fr-CH"/>
        </w:rPr>
      </w:pPr>
    </w:p>
    <w:p w:rsidR="00BB4784" w:rsidRPr="00C22206" w:rsidRDefault="00BB4784" w:rsidP="00D07CAD">
      <w:pPr>
        <w:pBdr>
          <w:top w:val="single" w:sz="4" w:space="1" w:color="7F7F7F"/>
          <w:left w:val="single" w:sz="4" w:space="4" w:color="7F7F7F"/>
          <w:bottom w:val="single" w:sz="4" w:space="1" w:color="7F7F7F"/>
          <w:right w:val="single" w:sz="4" w:space="4" w:color="7F7F7F"/>
        </w:pBdr>
        <w:jc w:val="both"/>
        <w:rPr>
          <w:lang w:val="fr-CH"/>
        </w:rPr>
      </w:pPr>
      <w:r w:rsidRPr="00C22206">
        <w:rPr>
          <w:lang w:val="fr-CH"/>
        </w:rPr>
        <w:br/>
      </w:r>
      <w:r w:rsidR="00E9616F" w:rsidRPr="00C22206">
        <w:rPr>
          <w:lang w:val="fr-CH"/>
        </w:rPr>
        <w:t xml:space="preserve">Les </w:t>
      </w:r>
      <w:r w:rsidR="00E9616F" w:rsidRPr="00C22206">
        <w:rPr>
          <w:b/>
          <w:lang w:val="fr-CH"/>
        </w:rPr>
        <w:t xml:space="preserve">formes </w:t>
      </w:r>
      <w:r w:rsidR="004A35E3" w:rsidRPr="00C22206">
        <w:rPr>
          <w:b/>
          <w:lang w:val="fr-CH"/>
        </w:rPr>
        <w:t xml:space="preserve">de soutien </w:t>
      </w:r>
      <w:r w:rsidR="0031469E">
        <w:rPr>
          <w:b/>
          <w:lang w:val="fr-CH"/>
        </w:rPr>
        <w:t>des</w:t>
      </w:r>
      <w:r w:rsidR="004A35E3" w:rsidRPr="00C22206">
        <w:rPr>
          <w:b/>
          <w:lang w:val="fr-CH"/>
        </w:rPr>
        <w:t xml:space="preserve"> mandataires privés</w:t>
      </w:r>
      <w:r w:rsidR="004A35E3" w:rsidRPr="00C22206">
        <w:rPr>
          <w:lang w:val="fr-CH"/>
        </w:rPr>
        <w:t xml:space="preserve"> </w:t>
      </w:r>
      <w:r w:rsidR="00E9616F" w:rsidRPr="00C22206">
        <w:rPr>
          <w:lang w:val="fr-CH"/>
        </w:rPr>
        <w:t xml:space="preserve">les plus courantes </w:t>
      </w:r>
      <w:r w:rsidR="004A35E3" w:rsidRPr="00C22206">
        <w:rPr>
          <w:lang w:val="fr-CH"/>
        </w:rPr>
        <w:t xml:space="preserve">sont: </w:t>
      </w:r>
    </w:p>
    <w:p w:rsidR="00BB4784" w:rsidRPr="00C22206" w:rsidRDefault="002F6520"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rPr>
          <w:lang w:val="fr-CH"/>
        </w:rPr>
      </w:pPr>
      <w:r w:rsidRPr="00C22206">
        <w:rPr>
          <w:lang w:val="fr-CH"/>
        </w:rPr>
        <w:t>entretiens destinés aux premières instructions concernant un cas particulier</w:t>
      </w:r>
    </w:p>
    <w:p w:rsidR="00487FDD" w:rsidRPr="00C22206" w:rsidRDefault="004A35E3"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rPr>
          <w:lang w:val="fr-CH"/>
        </w:rPr>
      </w:pPr>
      <w:r w:rsidRPr="00C22206">
        <w:rPr>
          <w:lang w:val="fr-CH"/>
        </w:rPr>
        <w:t xml:space="preserve">conseils </w:t>
      </w:r>
      <w:r w:rsidR="002F6520" w:rsidRPr="00C22206">
        <w:rPr>
          <w:lang w:val="fr-CH"/>
        </w:rPr>
        <w:t>sur des questions particulières</w:t>
      </w:r>
    </w:p>
    <w:p w:rsidR="00BB4784" w:rsidRPr="00C22206" w:rsidRDefault="004A35E3"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rPr>
          <w:lang w:val="fr-CH"/>
        </w:rPr>
      </w:pPr>
      <w:r w:rsidRPr="00C22206">
        <w:rPr>
          <w:lang w:val="fr-CH"/>
        </w:rPr>
        <w:t>cours d’introduction de base</w:t>
      </w:r>
    </w:p>
    <w:p w:rsidR="004A35E3" w:rsidRPr="00C22206" w:rsidRDefault="004A35E3"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rPr>
          <w:lang w:val="fr-CH"/>
        </w:rPr>
      </w:pPr>
      <w:r w:rsidRPr="00C22206">
        <w:rPr>
          <w:lang w:val="fr-CH"/>
        </w:rPr>
        <w:t>séances d’échange d’expériences animées par des professionnels</w:t>
      </w:r>
    </w:p>
    <w:p w:rsidR="00BB4784" w:rsidRPr="00C22206" w:rsidRDefault="004A35E3"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rPr>
          <w:lang w:val="fr-CH"/>
        </w:rPr>
      </w:pPr>
      <w:r w:rsidRPr="00C22206">
        <w:rPr>
          <w:lang w:val="fr-CH"/>
        </w:rPr>
        <w:t>remise de notices et d’informations écrites</w:t>
      </w:r>
    </w:p>
    <w:p w:rsidR="00965DB2" w:rsidRPr="00C22206" w:rsidRDefault="004A35E3"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rPr>
          <w:lang w:val="fr-CH"/>
        </w:rPr>
      </w:pPr>
      <w:r w:rsidRPr="00C22206">
        <w:rPr>
          <w:lang w:val="fr-CH"/>
        </w:rPr>
        <w:t>utilisation d’une infrastructure existante</w:t>
      </w:r>
      <w:r w:rsidR="00BB4784" w:rsidRPr="00C22206">
        <w:rPr>
          <w:lang w:val="fr-CH"/>
        </w:rPr>
        <w:t xml:space="preserve"> </w:t>
      </w:r>
      <w:r w:rsidR="00965DB2" w:rsidRPr="00C22206">
        <w:rPr>
          <w:lang w:val="fr-CH"/>
        </w:rPr>
        <w:t>(</w:t>
      </w:r>
      <w:r w:rsidRPr="00C22206">
        <w:rPr>
          <w:lang w:val="fr-CH"/>
        </w:rPr>
        <w:t>p. ex.</w:t>
      </w:r>
      <w:r w:rsidR="00965DB2" w:rsidRPr="00C22206">
        <w:rPr>
          <w:lang w:val="fr-CH"/>
        </w:rPr>
        <w:t xml:space="preserve"> </w:t>
      </w:r>
      <w:r w:rsidRPr="00C22206">
        <w:rPr>
          <w:lang w:val="fr-CH"/>
        </w:rPr>
        <w:t>photocopies, comptabilité)</w:t>
      </w:r>
    </w:p>
    <w:p w:rsidR="00BE3F51" w:rsidRPr="00C22206" w:rsidRDefault="004A35E3"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rPr>
          <w:lang w:val="fr-CH"/>
        </w:rPr>
      </w:pPr>
      <w:r w:rsidRPr="00C22206">
        <w:rPr>
          <w:lang w:val="fr-CH"/>
        </w:rPr>
        <w:t xml:space="preserve">séances d’information sur des thèmes </w:t>
      </w:r>
      <w:r w:rsidR="002F6520" w:rsidRPr="00C22206">
        <w:rPr>
          <w:lang w:val="fr-CH"/>
        </w:rPr>
        <w:t>particuliers</w:t>
      </w:r>
      <w:r w:rsidR="00BE3F51" w:rsidRPr="00C22206">
        <w:rPr>
          <w:lang w:val="fr-CH"/>
        </w:rPr>
        <w:t xml:space="preserve"> </w:t>
      </w:r>
    </w:p>
    <w:p w:rsidR="002E1D5F" w:rsidRPr="00C22206" w:rsidRDefault="002E1D5F" w:rsidP="00D07CAD">
      <w:pPr>
        <w:pBdr>
          <w:top w:val="single" w:sz="4" w:space="1" w:color="7F7F7F"/>
          <w:left w:val="single" w:sz="4" w:space="4" w:color="7F7F7F"/>
          <w:bottom w:val="single" w:sz="4" w:space="1" w:color="7F7F7F"/>
          <w:right w:val="single" w:sz="4" w:space="4" w:color="7F7F7F"/>
        </w:pBdr>
        <w:jc w:val="both"/>
        <w:rPr>
          <w:lang w:val="fr-CH"/>
        </w:rPr>
      </w:pPr>
    </w:p>
    <w:p w:rsidR="00BA56C1" w:rsidRPr="00C22206" w:rsidRDefault="00BB4784" w:rsidP="004F5C71">
      <w:pPr>
        <w:jc w:val="both"/>
        <w:rPr>
          <w:lang w:val="fr-CH"/>
        </w:rPr>
      </w:pPr>
      <w:r w:rsidRPr="00C22206">
        <w:rPr>
          <w:lang w:val="fr-CH"/>
        </w:rPr>
        <w:br/>
      </w:r>
    </w:p>
    <w:p w:rsidR="002F6520" w:rsidRPr="00C22206" w:rsidRDefault="002F6520" w:rsidP="004F5C71">
      <w:pPr>
        <w:jc w:val="both"/>
        <w:rPr>
          <w:lang w:val="fr-CH"/>
        </w:rPr>
      </w:pPr>
      <w:r w:rsidRPr="00C22206">
        <w:rPr>
          <w:lang w:val="fr-CH"/>
        </w:rPr>
        <w:t xml:space="preserve">Les </w:t>
      </w:r>
      <w:r w:rsidRPr="00C22206">
        <w:rPr>
          <w:b/>
          <w:lang w:val="fr-CH"/>
        </w:rPr>
        <w:t>standards minimaux</w:t>
      </w:r>
      <w:r w:rsidRPr="00C22206">
        <w:rPr>
          <w:b/>
          <w:lang w:val="fr-CH"/>
        </w:rPr>
        <w:fldChar w:fldCharType="begin"/>
      </w:r>
      <w:r w:rsidRPr="00C22206">
        <w:rPr>
          <w:lang w:val="fr-CH"/>
        </w:rPr>
        <w:instrText xml:space="preserve"> XE "</w:instrText>
      </w:r>
      <w:r w:rsidRPr="00C22206">
        <w:rPr>
          <w:b/>
          <w:lang w:val="fr-CH"/>
        </w:rPr>
        <w:instrText>standards minimaux</w:instrText>
      </w:r>
      <w:r w:rsidRPr="00C22206">
        <w:rPr>
          <w:lang w:val="fr-CH"/>
        </w:rPr>
        <w:instrText xml:space="preserve">" </w:instrText>
      </w:r>
      <w:r w:rsidRPr="00C22206">
        <w:rPr>
          <w:b/>
          <w:lang w:val="fr-CH"/>
        </w:rPr>
        <w:fldChar w:fldCharType="end"/>
      </w:r>
      <w:r w:rsidRPr="00C22206">
        <w:rPr>
          <w:lang w:val="fr-CH"/>
        </w:rPr>
        <w:t xml:space="preserve"> suivants destinés à l’introduction des mandataires privés devraient être garantis.</w:t>
      </w:r>
      <w:r w:rsidR="00243171" w:rsidRPr="00C22206">
        <w:rPr>
          <w:lang w:val="fr-CH"/>
        </w:rPr>
        <w:t xml:space="preserve"> </w:t>
      </w:r>
      <w:r w:rsidRPr="00C22206">
        <w:rPr>
          <w:lang w:val="fr-CH"/>
        </w:rPr>
        <w:t xml:space="preserve">Avant qu’un premier mandat vous soit confié, </w:t>
      </w:r>
      <w:r w:rsidR="00FB14E0" w:rsidRPr="00C22206">
        <w:rPr>
          <w:lang w:val="fr-CH"/>
        </w:rPr>
        <w:t xml:space="preserve">dans le cadre d’un entretien ou d’un cours de base, </w:t>
      </w:r>
      <w:r w:rsidRPr="00C22206">
        <w:rPr>
          <w:lang w:val="fr-CH"/>
        </w:rPr>
        <w:t xml:space="preserve">vous bénéficiez d’une introduction générale aux tâches </w:t>
      </w:r>
      <w:r w:rsidR="00FB14E0" w:rsidRPr="00C22206">
        <w:rPr>
          <w:lang w:val="fr-CH"/>
        </w:rPr>
        <w:t>qui vous attendent</w:t>
      </w:r>
      <w:r w:rsidRPr="00C22206">
        <w:rPr>
          <w:lang w:val="fr-CH"/>
        </w:rPr>
        <w:t xml:space="preserve">. </w:t>
      </w:r>
      <w:r w:rsidR="00FB14E0" w:rsidRPr="00C22206">
        <w:rPr>
          <w:lang w:val="fr-CH"/>
        </w:rPr>
        <w:t xml:space="preserve">L’accent y est mis </w:t>
      </w:r>
      <w:r w:rsidRPr="00C22206">
        <w:rPr>
          <w:lang w:val="fr-CH"/>
        </w:rPr>
        <w:t xml:space="preserve">sur vos droits et devoirs en tant que mandataire et </w:t>
      </w:r>
      <w:r w:rsidR="00122575" w:rsidRPr="00C22206">
        <w:rPr>
          <w:lang w:val="fr-CH"/>
        </w:rPr>
        <w:t xml:space="preserve">vous </w:t>
      </w:r>
      <w:r w:rsidRPr="00C22206">
        <w:rPr>
          <w:lang w:val="fr-CH"/>
        </w:rPr>
        <w:t xml:space="preserve">apprenez quelles sont les limites à observer. Vous </w:t>
      </w:r>
      <w:r w:rsidR="00122575" w:rsidRPr="00C22206">
        <w:rPr>
          <w:lang w:val="fr-CH"/>
        </w:rPr>
        <w:t xml:space="preserve">avez </w:t>
      </w:r>
      <w:r w:rsidRPr="00C22206">
        <w:rPr>
          <w:lang w:val="fr-CH"/>
        </w:rPr>
        <w:t xml:space="preserve">un aperçu des conditions cadre qui vous lieront pendant l’exercice du mandat (rapport et comptes, </w:t>
      </w:r>
      <w:r w:rsidR="00243171" w:rsidRPr="00C22206">
        <w:rPr>
          <w:lang w:val="fr-CH"/>
        </w:rPr>
        <w:t>obligation de conserver le secret</w:t>
      </w:r>
      <w:r w:rsidRPr="00C22206">
        <w:rPr>
          <w:lang w:val="fr-CH"/>
        </w:rPr>
        <w:t>, tâches, rémunération et frais, etc.). Vous appren</w:t>
      </w:r>
      <w:r w:rsidR="00122575" w:rsidRPr="00C22206">
        <w:rPr>
          <w:lang w:val="fr-CH"/>
        </w:rPr>
        <w:t>ez</w:t>
      </w:r>
      <w:r w:rsidRPr="00C22206">
        <w:rPr>
          <w:lang w:val="fr-CH"/>
        </w:rPr>
        <w:t xml:space="preserve">, de manière générale, comment le domaine </w:t>
      </w:r>
      <w:r w:rsidR="00122575" w:rsidRPr="00C22206">
        <w:rPr>
          <w:lang w:val="fr-CH"/>
        </w:rPr>
        <w:t xml:space="preserve">de la protection de l’adulte du droit civil est organisé et </w:t>
      </w:r>
      <w:r w:rsidRPr="00C22206">
        <w:rPr>
          <w:lang w:val="fr-CH"/>
        </w:rPr>
        <w:t xml:space="preserve">qui est compétent pour quelles tâches (assistance, représentation de la personne concernée et administration de sa fortune, </w:t>
      </w:r>
      <w:r w:rsidR="00122575" w:rsidRPr="00C22206">
        <w:rPr>
          <w:lang w:val="fr-CH"/>
        </w:rPr>
        <w:t>services pouvant apporter un soutien</w:t>
      </w:r>
      <w:r w:rsidRPr="00C22206">
        <w:rPr>
          <w:lang w:val="fr-CH"/>
        </w:rPr>
        <w:t xml:space="preserve">, organes de contrôle et de surveillance, instances de recours). Vous </w:t>
      </w:r>
      <w:r w:rsidR="00122575" w:rsidRPr="00C22206">
        <w:rPr>
          <w:lang w:val="fr-CH"/>
        </w:rPr>
        <w:t>avez également un aperçu de la manière dont les curatelles peuvent être calibrées selon le droit de la protection de l’adulte</w:t>
      </w:r>
      <w:r w:rsidRPr="00C22206">
        <w:rPr>
          <w:lang w:val="fr-CH"/>
        </w:rPr>
        <w:t>.</w:t>
      </w:r>
    </w:p>
    <w:p w:rsidR="00A06A74" w:rsidRPr="00C22206" w:rsidRDefault="00A06A74" w:rsidP="004F5C71">
      <w:pPr>
        <w:jc w:val="both"/>
        <w:rPr>
          <w:lang w:val="fr-CH"/>
        </w:rPr>
      </w:pPr>
    </w:p>
    <w:p w:rsidR="001C4EC7" w:rsidRPr="00C22206" w:rsidRDefault="00243171" w:rsidP="004F5C71">
      <w:pPr>
        <w:jc w:val="both"/>
        <w:rPr>
          <w:lang w:val="fr-CH"/>
        </w:rPr>
      </w:pPr>
      <w:r w:rsidRPr="00C22206">
        <w:rPr>
          <w:lang w:val="fr-CH"/>
        </w:rPr>
        <w:t xml:space="preserve">En lien avec ce qui précède, vous trouverez </w:t>
      </w:r>
      <w:r w:rsidRPr="00C22206">
        <w:rPr>
          <w:b/>
          <w:lang w:val="fr-CH"/>
        </w:rPr>
        <w:t>d’autres informations</w:t>
      </w:r>
      <w:r w:rsidRPr="00C22206">
        <w:rPr>
          <w:lang w:val="fr-CH"/>
        </w:rPr>
        <w:t xml:space="preserve"> </w:t>
      </w:r>
    </w:p>
    <w:p w:rsidR="001C4EC7" w:rsidRPr="00C22206" w:rsidRDefault="001C4EC7" w:rsidP="004F5C71">
      <w:pPr>
        <w:jc w:val="both"/>
        <w:rPr>
          <w:lang w:val="fr-CH"/>
        </w:rPr>
      </w:pPr>
      <w:r w:rsidRPr="00C22206">
        <w:rPr>
          <w:lang w:val="fr-CH"/>
        </w:rPr>
        <w:sym w:font="Wingdings" w:char="F0E8"/>
      </w:r>
      <w:r w:rsidRPr="00C22206">
        <w:rPr>
          <w:lang w:val="fr-CH"/>
        </w:rPr>
        <w:t xml:space="preserve"> </w:t>
      </w:r>
      <w:proofErr w:type="gramStart"/>
      <w:r w:rsidR="00243171" w:rsidRPr="00C22206">
        <w:rPr>
          <w:lang w:val="fr-CH"/>
        </w:rPr>
        <w:t>dans</w:t>
      </w:r>
      <w:proofErr w:type="gramEnd"/>
      <w:r w:rsidR="00243171" w:rsidRPr="00C22206">
        <w:rPr>
          <w:lang w:val="fr-CH"/>
        </w:rPr>
        <w:t xml:space="preserve"> l‘annexe</w:t>
      </w:r>
      <w:r w:rsidR="009F3874" w:rsidRPr="00C22206">
        <w:rPr>
          <w:lang w:val="fr-CH"/>
        </w:rPr>
        <w:t xml:space="preserve"> </w:t>
      </w:r>
      <w:r w:rsidR="00AA1246" w:rsidRPr="00C22206">
        <w:rPr>
          <w:lang w:val="fr-CH"/>
        </w:rPr>
        <w:t>1</w:t>
      </w:r>
      <w:r w:rsidR="00857913">
        <w:rPr>
          <w:lang w:val="fr-CH"/>
        </w:rPr>
        <w:t>, n</w:t>
      </w:r>
      <w:r w:rsidR="00243171" w:rsidRPr="00C22206">
        <w:rPr>
          <w:lang w:val="fr-CH"/>
        </w:rPr>
        <w:t xml:space="preserve">otice </w:t>
      </w:r>
      <w:r w:rsidR="00D90ECE">
        <w:rPr>
          <w:lang w:val="fr-CH"/>
        </w:rPr>
        <w:t>« P</w:t>
      </w:r>
      <w:r w:rsidR="00243171" w:rsidRPr="00C22206">
        <w:rPr>
          <w:lang w:val="fr-CH"/>
        </w:rPr>
        <w:t>remières informations pour mandataires privés</w:t>
      </w:r>
      <w:r w:rsidR="002E7BF9">
        <w:rPr>
          <w:lang w:val="fr-CH"/>
        </w:rPr>
        <w:t> »</w:t>
      </w:r>
    </w:p>
    <w:p w:rsidR="00A06A74" w:rsidRPr="00C22206" w:rsidRDefault="00A06A74" w:rsidP="004F5C71">
      <w:pPr>
        <w:jc w:val="both"/>
        <w:rPr>
          <w:lang w:val="fr-CH"/>
        </w:rPr>
      </w:pPr>
      <w:r w:rsidRPr="00C22206">
        <w:rPr>
          <w:lang w:val="fr-CH"/>
        </w:rPr>
        <w:sym w:font="Wingdings" w:char="F0E8"/>
      </w:r>
      <w:r w:rsidR="000D3860" w:rsidRPr="00C22206">
        <w:rPr>
          <w:lang w:val="fr-CH"/>
        </w:rPr>
        <w:t xml:space="preserve"> </w:t>
      </w:r>
      <w:proofErr w:type="gramStart"/>
      <w:r w:rsidR="00243171" w:rsidRPr="00C22206">
        <w:rPr>
          <w:lang w:val="fr-CH"/>
        </w:rPr>
        <w:t>dans</w:t>
      </w:r>
      <w:proofErr w:type="gramEnd"/>
      <w:r w:rsidR="00243171" w:rsidRPr="00C22206">
        <w:rPr>
          <w:lang w:val="fr-CH"/>
        </w:rPr>
        <w:t xml:space="preserve"> les chapitres</w:t>
      </w:r>
      <w:r w:rsidR="000D3860" w:rsidRPr="00C22206">
        <w:rPr>
          <w:lang w:val="fr-CH"/>
        </w:rPr>
        <w:t xml:space="preserve"> 2, 3 </w:t>
      </w:r>
      <w:r w:rsidR="00243171" w:rsidRPr="00C22206">
        <w:rPr>
          <w:lang w:val="fr-CH"/>
        </w:rPr>
        <w:t>et</w:t>
      </w:r>
      <w:r w:rsidR="000D3860" w:rsidRPr="00C22206">
        <w:rPr>
          <w:lang w:val="fr-CH"/>
        </w:rPr>
        <w:t xml:space="preserve"> 10</w:t>
      </w:r>
    </w:p>
    <w:p w:rsidR="00A06A74" w:rsidRPr="00C22206" w:rsidRDefault="00A06A74" w:rsidP="004F5C71">
      <w:pPr>
        <w:jc w:val="both"/>
        <w:rPr>
          <w:lang w:val="fr-CH"/>
        </w:rPr>
      </w:pPr>
    </w:p>
    <w:p w:rsidR="00502DB2" w:rsidRPr="00C22206" w:rsidRDefault="00502DB2" w:rsidP="004F5C71">
      <w:pPr>
        <w:jc w:val="both"/>
        <w:rPr>
          <w:lang w:val="fr-CH"/>
        </w:rPr>
      </w:pPr>
    </w:p>
    <w:p w:rsidR="00BA56C1" w:rsidRPr="00C22206" w:rsidRDefault="00BA56C1" w:rsidP="004F5C71">
      <w:pPr>
        <w:jc w:val="both"/>
        <w:rPr>
          <w:lang w:val="fr-CH"/>
        </w:rPr>
      </w:pPr>
    </w:p>
    <w:p w:rsidR="00502DB2" w:rsidRPr="00C22206" w:rsidRDefault="00243171" w:rsidP="00920273">
      <w:pPr>
        <w:pStyle w:val="berschrift2"/>
        <w:ind w:hanging="858"/>
        <w:jc w:val="both"/>
        <w:rPr>
          <w:lang w:val="fr-CH"/>
        </w:rPr>
      </w:pPr>
      <w:bookmarkStart w:id="12" w:name="_Toc392695742"/>
      <w:bookmarkStart w:id="13" w:name="_Toc401051540"/>
      <w:r w:rsidRPr="00C22206">
        <w:rPr>
          <w:lang w:val="fr-CH"/>
        </w:rPr>
        <w:t>Soutien concret dans votre région</w:t>
      </w:r>
      <w:r w:rsidR="00487FDD" w:rsidRPr="00C22206">
        <w:rPr>
          <w:lang w:val="fr-CH"/>
        </w:rPr>
        <w:t xml:space="preserve"> </w:t>
      </w:r>
      <w:r w:rsidR="0049305C" w:rsidRPr="00C22206">
        <w:rPr>
          <w:lang w:val="fr-CH"/>
        </w:rPr>
        <w:fldChar w:fldCharType="begin">
          <w:ffData>
            <w:name w:val="Text3"/>
            <w:enabled/>
            <w:calcOnExit w:val="0"/>
            <w:textInput/>
          </w:ffData>
        </w:fldChar>
      </w:r>
      <w:bookmarkStart w:id="14" w:name="Text3"/>
      <w:r w:rsidR="0049305C" w:rsidRPr="00C22206">
        <w:rPr>
          <w:lang w:val="fr-CH"/>
        </w:rPr>
        <w:instrText xml:space="preserve"> FORMTEXT </w:instrText>
      </w:r>
      <w:r w:rsidR="0049305C" w:rsidRPr="00C22206">
        <w:rPr>
          <w:lang w:val="fr-CH"/>
        </w:rPr>
      </w:r>
      <w:r w:rsidR="0049305C" w:rsidRPr="00C22206">
        <w:rPr>
          <w:lang w:val="fr-CH"/>
        </w:rPr>
        <w:fldChar w:fldCharType="separate"/>
      </w:r>
      <w:r w:rsidR="0049305C" w:rsidRPr="00C22206">
        <w:rPr>
          <w:lang w:val="fr-CH"/>
        </w:rPr>
        <w:t> </w:t>
      </w:r>
      <w:r w:rsidR="0049305C" w:rsidRPr="00C22206">
        <w:rPr>
          <w:lang w:val="fr-CH"/>
        </w:rPr>
        <w:t> </w:t>
      </w:r>
      <w:r w:rsidR="0049305C" w:rsidRPr="00C22206">
        <w:rPr>
          <w:lang w:val="fr-CH"/>
        </w:rPr>
        <w:t> </w:t>
      </w:r>
      <w:r w:rsidR="0049305C" w:rsidRPr="00C22206">
        <w:rPr>
          <w:lang w:val="fr-CH"/>
        </w:rPr>
        <w:t> </w:t>
      </w:r>
      <w:r w:rsidR="0049305C" w:rsidRPr="00C22206">
        <w:rPr>
          <w:lang w:val="fr-CH"/>
        </w:rPr>
        <w:t> </w:t>
      </w:r>
      <w:bookmarkEnd w:id="12"/>
      <w:bookmarkEnd w:id="13"/>
      <w:r w:rsidR="0049305C" w:rsidRPr="00C22206">
        <w:rPr>
          <w:lang w:val="fr-CH"/>
        </w:rPr>
        <w:fldChar w:fldCharType="end"/>
      </w:r>
      <w:bookmarkEnd w:id="14"/>
    </w:p>
    <w:p w:rsidR="00502DB2" w:rsidRPr="00C22206" w:rsidRDefault="00502DB2" w:rsidP="00920273">
      <w:pPr>
        <w:jc w:val="both"/>
        <w:rPr>
          <w:lang w:val="fr-CH"/>
        </w:rPr>
      </w:pPr>
    </w:p>
    <w:p w:rsidR="000E6338" w:rsidRDefault="000E6338" w:rsidP="000E6338">
      <w:pPr>
        <w:jc w:val="both"/>
        <w:rPr>
          <w:lang w:val="fr-CH"/>
        </w:rPr>
      </w:pPr>
      <w:r w:rsidRPr="00C22206">
        <w:rPr>
          <w:lang w:val="fr-CH"/>
        </w:rPr>
        <w:t>En vous déclarant prêt à assumer une curatelle en tant que personne privée, vous rendez un grand service non seulement à la personne ayant besoin de protection, mais également à l’APEA. Le manuel peut vous apporter une première aide. Si des questions demeurent malgré tout sans réponse, nous vous prions de vous mettre en relation avec nous. Nous vous conseillerons volontiers et vous mettrons également à disposition les adresses de services spécialisés.</w:t>
      </w:r>
    </w:p>
    <w:p w:rsidR="00F51B90" w:rsidRPr="00C22206" w:rsidRDefault="00F51B90" w:rsidP="000E6338">
      <w:pPr>
        <w:jc w:val="both"/>
        <w:rPr>
          <w:lang w:val="fr-CH"/>
        </w:rPr>
      </w:pPr>
    </w:p>
    <w:p w:rsidR="001C4EC7" w:rsidRPr="00C22206" w:rsidRDefault="001C4EC7" w:rsidP="001C4EC7">
      <w:pPr>
        <w:jc w:val="both"/>
        <w:rPr>
          <w:lang w:val="fr-CH"/>
        </w:rPr>
      </w:pPr>
    </w:p>
    <w:tbl>
      <w:tblPr>
        <w:tblW w:w="878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325"/>
      </w:tblGrid>
      <w:tr w:rsidR="006D0B70" w:rsidRPr="00661245" w:rsidTr="00953314">
        <w:tc>
          <w:tcPr>
            <w:tcW w:w="4464" w:type="dxa"/>
            <w:tcBorders>
              <w:top w:val="single" w:sz="6" w:space="0" w:color="auto"/>
              <w:left w:val="single" w:sz="6" w:space="0" w:color="auto"/>
              <w:bottom w:val="single" w:sz="6" w:space="0" w:color="auto"/>
              <w:right w:val="single" w:sz="6" w:space="0" w:color="auto"/>
            </w:tcBorders>
            <w:shd w:val="clear" w:color="auto" w:fill="D9D9D9"/>
          </w:tcPr>
          <w:p w:rsidR="006D0B70" w:rsidRPr="00C22206" w:rsidRDefault="006D0B70" w:rsidP="00F51B90">
            <w:pPr>
              <w:rPr>
                <w:szCs w:val="22"/>
                <w:lang w:val="fr-CH"/>
              </w:rPr>
            </w:pPr>
            <w:r w:rsidRPr="00C22206">
              <w:rPr>
                <w:lang w:val="fr-CH"/>
              </w:rPr>
              <w:sym w:font="Wingdings" w:char="F0E8"/>
            </w:r>
            <w:r w:rsidR="00F51B90">
              <w:rPr>
                <w:lang w:val="fr-CH"/>
              </w:rPr>
              <w:t xml:space="preserve"> </w:t>
            </w:r>
            <w:r w:rsidR="000E6338" w:rsidRPr="00C22206">
              <w:rPr>
                <w:szCs w:val="22"/>
                <w:lang w:val="fr-CH"/>
              </w:rPr>
              <w:t xml:space="preserve">Personne à contacter </w:t>
            </w:r>
            <w:r w:rsidR="00F51B90">
              <w:rPr>
                <w:szCs w:val="22"/>
                <w:lang w:val="fr-CH"/>
              </w:rPr>
              <w:br/>
              <w:t xml:space="preserve">     </w:t>
            </w:r>
            <w:r w:rsidR="000E6338" w:rsidRPr="00C22206">
              <w:rPr>
                <w:szCs w:val="22"/>
                <w:lang w:val="fr-CH"/>
              </w:rPr>
              <w:t>en cas de</w:t>
            </w:r>
            <w:r w:rsidR="00F51B90">
              <w:rPr>
                <w:szCs w:val="22"/>
                <w:lang w:val="fr-CH"/>
              </w:rPr>
              <w:t xml:space="preserve"> </w:t>
            </w:r>
            <w:r w:rsidR="000E6338" w:rsidRPr="00C22206">
              <w:rPr>
                <w:szCs w:val="22"/>
                <w:lang w:val="fr-CH"/>
              </w:rPr>
              <w:t>questions</w:t>
            </w:r>
            <w:r w:rsidRPr="00C22206">
              <w:rPr>
                <w:szCs w:val="22"/>
                <w:lang w:val="fr-CH"/>
              </w:rPr>
              <w:t>:</w:t>
            </w:r>
          </w:p>
          <w:p w:rsidR="006D0B70" w:rsidRPr="00C22206" w:rsidRDefault="006D0B70" w:rsidP="00953314">
            <w:pPr>
              <w:jc w:val="both"/>
              <w:rPr>
                <w:szCs w:val="22"/>
                <w:lang w:val="fr-CH"/>
              </w:rPr>
            </w:pPr>
          </w:p>
          <w:p w:rsidR="006D0B70" w:rsidRPr="00C22206" w:rsidRDefault="006D0B70" w:rsidP="00953314">
            <w:pPr>
              <w:jc w:val="both"/>
              <w:rPr>
                <w:szCs w:val="22"/>
                <w:lang w:val="fr-CH"/>
              </w:rPr>
            </w:pPr>
          </w:p>
        </w:tc>
        <w:tc>
          <w:tcPr>
            <w:tcW w:w="4325" w:type="dxa"/>
            <w:tcBorders>
              <w:top w:val="single" w:sz="6" w:space="0" w:color="auto"/>
              <w:left w:val="single" w:sz="6" w:space="0" w:color="auto"/>
              <w:bottom w:val="single" w:sz="6" w:space="0" w:color="auto"/>
              <w:right w:val="single" w:sz="6" w:space="0" w:color="auto"/>
            </w:tcBorders>
            <w:shd w:val="clear" w:color="auto" w:fill="D9D9D9"/>
          </w:tcPr>
          <w:p w:rsidR="006D0B70" w:rsidRPr="00C22206" w:rsidRDefault="006D0B70" w:rsidP="00953314">
            <w:pPr>
              <w:jc w:val="both"/>
              <w:rPr>
                <w:szCs w:val="22"/>
                <w:lang w:val="fr-CH"/>
              </w:rPr>
            </w:pPr>
          </w:p>
        </w:tc>
      </w:tr>
    </w:tbl>
    <w:p w:rsidR="006D0B70" w:rsidRPr="00C22206" w:rsidRDefault="006D0B70" w:rsidP="001C4EC7">
      <w:pPr>
        <w:jc w:val="both"/>
        <w:rPr>
          <w:lang w:val="fr-CH"/>
        </w:rPr>
      </w:pPr>
    </w:p>
    <w:p w:rsidR="006D0B70" w:rsidRPr="00C22206" w:rsidRDefault="006D0B70" w:rsidP="001C4EC7">
      <w:pPr>
        <w:jc w:val="both"/>
        <w:rPr>
          <w:lang w:val="fr-CH"/>
        </w:rPr>
      </w:pPr>
    </w:p>
    <w:p w:rsidR="001C4EC7" w:rsidRPr="00C22206" w:rsidRDefault="000E6338" w:rsidP="004F5C71">
      <w:pPr>
        <w:jc w:val="both"/>
        <w:rPr>
          <w:shd w:val="clear" w:color="auto" w:fill="D9D9D9"/>
          <w:lang w:val="fr-CH"/>
        </w:rPr>
      </w:pPr>
      <w:r w:rsidRPr="00C22206">
        <w:rPr>
          <w:shd w:val="clear" w:color="auto" w:fill="D9D9D9"/>
          <w:lang w:val="fr-CH"/>
        </w:rPr>
        <w:t xml:space="preserve">Description des offres de formation, instructions et conseils et </w:t>
      </w:r>
    </w:p>
    <w:p w:rsidR="00502DB2" w:rsidRPr="00C22206" w:rsidRDefault="00502DB2" w:rsidP="004F5C71">
      <w:pPr>
        <w:jc w:val="both"/>
        <w:rPr>
          <w:lang w:val="fr-CH"/>
        </w:rPr>
      </w:pPr>
      <w:r w:rsidRPr="00C22206">
        <w:rPr>
          <w:shd w:val="clear" w:color="auto" w:fill="D9D9D9"/>
          <w:lang w:val="fr-CH"/>
        </w:rPr>
        <w:sym w:font="Wingdings" w:char="F0E8"/>
      </w:r>
      <w:r w:rsidRPr="00C22206">
        <w:rPr>
          <w:shd w:val="clear" w:color="auto" w:fill="D9D9D9"/>
          <w:lang w:val="fr-CH"/>
        </w:rPr>
        <w:t xml:space="preserve"> </w:t>
      </w:r>
      <w:r w:rsidR="000E6338" w:rsidRPr="00C22206">
        <w:rPr>
          <w:shd w:val="clear" w:color="auto" w:fill="D9D9D9"/>
          <w:lang w:val="fr-CH"/>
        </w:rPr>
        <w:t>cf</w:t>
      </w:r>
      <w:r w:rsidRPr="00C22206">
        <w:rPr>
          <w:shd w:val="clear" w:color="auto" w:fill="D9D9D9"/>
          <w:lang w:val="fr-CH"/>
        </w:rPr>
        <w:t xml:space="preserve">. </w:t>
      </w:r>
      <w:r w:rsidR="000E6338" w:rsidRPr="00C22206">
        <w:rPr>
          <w:shd w:val="clear" w:color="auto" w:fill="D9D9D9"/>
          <w:lang w:val="fr-CH"/>
        </w:rPr>
        <w:t>aussi</w:t>
      </w:r>
      <w:r w:rsidR="00487FDD" w:rsidRPr="00C22206">
        <w:rPr>
          <w:shd w:val="clear" w:color="auto" w:fill="D9D9D9"/>
          <w:lang w:val="fr-CH"/>
        </w:rPr>
        <w:t xml:space="preserve"> </w:t>
      </w:r>
      <w:r w:rsidR="00005D01">
        <w:rPr>
          <w:shd w:val="clear" w:color="auto" w:fill="D9D9D9"/>
          <w:lang w:val="fr-CH"/>
        </w:rPr>
        <w:t>c</w:t>
      </w:r>
      <w:r w:rsidR="000E6338" w:rsidRPr="00C22206">
        <w:rPr>
          <w:shd w:val="clear" w:color="auto" w:fill="D9D9D9"/>
          <w:lang w:val="fr-CH"/>
        </w:rPr>
        <w:t>hapitre</w:t>
      </w:r>
      <w:r w:rsidRPr="00C22206">
        <w:rPr>
          <w:shd w:val="clear" w:color="auto" w:fill="D9D9D9"/>
          <w:lang w:val="fr-CH"/>
        </w:rPr>
        <w:t xml:space="preserve"> 11</w:t>
      </w:r>
      <w:r w:rsidR="002E7BF9">
        <w:rPr>
          <w:shd w:val="clear" w:color="auto" w:fill="D9D9D9"/>
          <w:lang w:val="fr-CH"/>
        </w:rPr>
        <w:t xml:space="preserve"> </w:t>
      </w:r>
      <w:r w:rsidR="000E6338" w:rsidRPr="00C22206">
        <w:rPr>
          <w:shd w:val="clear" w:color="auto" w:fill="D9D9D9"/>
          <w:lang w:val="fr-CH"/>
        </w:rPr>
        <w:t>Adresses</w:t>
      </w:r>
    </w:p>
    <w:p w:rsidR="00502DB2" w:rsidRPr="00C22206" w:rsidRDefault="00502DB2" w:rsidP="004F5C71">
      <w:pPr>
        <w:jc w:val="both"/>
        <w:rPr>
          <w:lang w:val="fr-CH"/>
        </w:rPr>
      </w:pPr>
    </w:p>
    <w:p w:rsidR="00727594" w:rsidRPr="00C22206" w:rsidRDefault="000E6338" w:rsidP="004F5C71">
      <w:pPr>
        <w:jc w:val="both"/>
        <w:rPr>
          <w:shd w:val="clear" w:color="auto" w:fill="D9D9D9"/>
          <w:lang w:val="fr-CH"/>
        </w:rPr>
      </w:pPr>
      <w:r w:rsidRPr="00C22206">
        <w:rPr>
          <w:shd w:val="clear" w:color="auto" w:fill="D9D9D9"/>
          <w:lang w:val="fr-CH"/>
        </w:rPr>
        <w:t>Introduction générale</w:t>
      </w:r>
      <w:r w:rsidR="00727594" w:rsidRPr="00C22206">
        <w:rPr>
          <w:shd w:val="clear" w:color="auto" w:fill="D9D9D9"/>
          <w:lang w:val="fr-CH"/>
        </w:rPr>
        <w:t xml:space="preserve"> (</w:t>
      </w:r>
      <w:r w:rsidRPr="00C22206">
        <w:rPr>
          <w:shd w:val="clear" w:color="auto" w:fill="D9D9D9"/>
          <w:lang w:val="fr-CH"/>
        </w:rPr>
        <w:t>cf</w:t>
      </w:r>
      <w:r w:rsidR="00727594" w:rsidRPr="00C22206">
        <w:rPr>
          <w:shd w:val="clear" w:color="auto" w:fill="D9D9D9"/>
          <w:lang w:val="fr-CH"/>
        </w:rPr>
        <w:t>.</w:t>
      </w:r>
      <w:r w:rsidR="003667E8" w:rsidRPr="00C22206">
        <w:rPr>
          <w:shd w:val="clear" w:color="auto" w:fill="D9D9D9"/>
          <w:lang w:val="fr-CH"/>
        </w:rPr>
        <w:t xml:space="preserve"> </w:t>
      </w:r>
      <w:r w:rsidRPr="00C22206">
        <w:rPr>
          <w:shd w:val="clear" w:color="auto" w:fill="D9D9D9"/>
          <w:lang w:val="fr-CH"/>
        </w:rPr>
        <w:t>Chapitre</w:t>
      </w:r>
      <w:r w:rsidR="00727594" w:rsidRPr="00C22206">
        <w:rPr>
          <w:shd w:val="clear" w:color="auto" w:fill="D9D9D9"/>
          <w:lang w:val="fr-CH"/>
        </w:rPr>
        <w:t xml:space="preserve"> 2.1. </w:t>
      </w:r>
      <w:r w:rsidRPr="00C22206">
        <w:rPr>
          <w:shd w:val="clear" w:color="auto" w:fill="D9D9D9"/>
          <w:lang w:val="fr-CH"/>
        </w:rPr>
        <w:t>Standards minimaux</w:t>
      </w:r>
      <w:r w:rsidR="0049305C" w:rsidRPr="00C22206">
        <w:rPr>
          <w:shd w:val="clear" w:color="auto" w:fill="D9D9D9"/>
          <w:lang w:val="fr-CH"/>
        </w:rPr>
        <w:t>)</w:t>
      </w:r>
    </w:p>
    <w:p w:rsidR="001C4EC7" w:rsidRPr="00C22206" w:rsidRDefault="001C4EC7" w:rsidP="004F5C71">
      <w:pPr>
        <w:jc w:val="both"/>
        <w:rPr>
          <w:lang w:val="fr-CH"/>
        </w:rPr>
      </w:pPr>
    </w:p>
    <w:p w:rsidR="001F1515" w:rsidRPr="00C22206" w:rsidRDefault="001F1515" w:rsidP="004F5C71">
      <w:pPr>
        <w:jc w:val="both"/>
        <w:rPr>
          <w:lang w:val="fr-CH"/>
        </w:rPr>
      </w:pPr>
    </w:p>
    <w:p w:rsidR="00502DB2" w:rsidRPr="00C22206" w:rsidRDefault="00A06A74" w:rsidP="004F5C71">
      <w:pPr>
        <w:jc w:val="both"/>
        <w:rPr>
          <w:lang w:val="fr-CH"/>
        </w:rPr>
      </w:pPr>
      <w:r w:rsidRPr="00C22206" w:rsidDel="00A06A74">
        <w:rPr>
          <w:lang w:val="fr-CH"/>
        </w:rPr>
        <w:t xml:space="preserve"> </w:t>
      </w:r>
    </w:p>
    <w:p w:rsidR="00502DB2" w:rsidRPr="00C22206" w:rsidRDefault="000E6338" w:rsidP="001C4EC7">
      <w:pPr>
        <w:pStyle w:val="berschrift2"/>
        <w:ind w:hanging="858"/>
        <w:jc w:val="both"/>
        <w:rPr>
          <w:lang w:val="fr-CH"/>
        </w:rPr>
      </w:pPr>
      <w:bookmarkStart w:id="15" w:name="_Toc401051541"/>
      <w:r w:rsidRPr="00C22206">
        <w:rPr>
          <w:lang w:val="fr-CH"/>
        </w:rPr>
        <w:t>Rémunération</w:t>
      </w:r>
      <w:bookmarkEnd w:id="15"/>
      <w:r w:rsidR="00CA040C" w:rsidRPr="00C22206">
        <w:rPr>
          <w:lang w:val="fr-CH"/>
        </w:rPr>
        <w:fldChar w:fldCharType="begin"/>
      </w:r>
      <w:r w:rsidR="00CA040C" w:rsidRPr="00C22206">
        <w:rPr>
          <w:lang w:val="fr-CH"/>
        </w:rPr>
        <w:instrText xml:space="preserve"> XE "</w:instrText>
      </w:r>
      <w:r w:rsidRPr="00C22206">
        <w:rPr>
          <w:lang w:val="fr-CH"/>
        </w:rPr>
        <w:instrText>rémunération</w:instrText>
      </w:r>
      <w:r w:rsidR="00CA040C" w:rsidRPr="00C22206">
        <w:rPr>
          <w:lang w:val="fr-CH"/>
        </w:rPr>
        <w:instrText xml:space="preserve">" </w:instrText>
      </w:r>
      <w:r w:rsidR="00CA040C" w:rsidRPr="00C22206">
        <w:rPr>
          <w:lang w:val="fr-CH"/>
        </w:rPr>
        <w:fldChar w:fldCharType="end"/>
      </w:r>
    </w:p>
    <w:p w:rsidR="00502DB2" w:rsidRPr="00C22206" w:rsidRDefault="00502DB2" w:rsidP="004F5C71">
      <w:pPr>
        <w:jc w:val="both"/>
        <w:rPr>
          <w:lang w:val="fr-CH"/>
        </w:rPr>
      </w:pPr>
    </w:p>
    <w:p w:rsidR="002909B1" w:rsidRPr="00C22206" w:rsidRDefault="008879AB" w:rsidP="004F5C71">
      <w:pPr>
        <w:jc w:val="both"/>
        <w:rPr>
          <w:szCs w:val="22"/>
          <w:lang w:val="fr-CH"/>
        </w:rPr>
      </w:pPr>
      <w:r w:rsidRPr="00C22206">
        <w:rPr>
          <w:szCs w:val="22"/>
          <w:lang w:val="fr-CH"/>
        </w:rPr>
        <w:t xml:space="preserve">La gestion d’un mandat </w:t>
      </w:r>
      <w:r w:rsidR="00B814DF">
        <w:rPr>
          <w:szCs w:val="22"/>
          <w:lang w:val="fr-CH"/>
        </w:rPr>
        <w:t>de curatelle</w:t>
      </w:r>
      <w:r w:rsidRPr="00C22206">
        <w:rPr>
          <w:szCs w:val="22"/>
          <w:lang w:val="fr-CH"/>
        </w:rPr>
        <w:t xml:space="preserve"> est liée en premier lieu à un engagement social</w:t>
      </w:r>
      <w:r w:rsidRPr="00C22206">
        <w:rPr>
          <w:szCs w:val="22"/>
          <w:lang w:val="fr-CH"/>
        </w:rPr>
        <w:fldChar w:fldCharType="begin"/>
      </w:r>
      <w:r w:rsidRPr="00C22206">
        <w:rPr>
          <w:lang w:val="fr-CH"/>
        </w:rPr>
        <w:instrText xml:space="preserve"> XE "</w:instrText>
      </w:r>
      <w:r w:rsidRPr="00C22206">
        <w:rPr>
          <w:szCs w:val="22"/>
          <w:lang w:val="fr-CH"/>
        </w:rPr>
        <w:instrText>engagement social</w:instrText>
      </w:r>
      <w:r w:rsidRPr="00C22206">
        <w:rPr>
          <w:lang w:val="fr-CH"/>
        </w:rPr>
        <w:instrText xml:space="preserve">" </w:instrText>
      </w:r>
      <w:r w:rsidRPr="00C22206">
        <w:rPr>
          <w:szCs w:val="22"/>
          <w:lang w:val="fr-CH"/>
        </w:rPr>
        <w:fldChar w:fldCharType="end"/>
      </w:r>
      <w:r w:rsidR="00B814DF">
        <w:rPr>
          <w:szCs w:val="22"/>
          <w:lang w:val="fr-CH"/>
        </w:rPr>
        <w:t>. En tant que curatrice</w:t>
      </w:r>
      <w:r w:rsidRPr="00C22206">
        <w:rPr>
          <w:szCs w:val="22"/>
          <w:lang w:val="fr-CH"/>
        </w:rPr>
        <w:t xml:space="preserve">, selon l’article 404 CC, vous avez néanmoins droit à une modeste rémunération. La rémunération et les frais </w:t>
      </w:r>
      <w:r w:rsidRPr="00C22206">
        <w:rPr>
          <w:szCs w:val="22"/>
          <w:lang w:val="fr-CH"/>
        </w:rPr>
        <w:fldChar w:fldCharType="begin"/>
      </w:r>
      <w:r w:rsidRPr="00C22206">
        <w:rPr>
          <w:lang w:val="fr-CH"/>
        </w:rPr>
        <w:instrText xml:space="preserve"> XE "</w:instrText>
      </w:r>
      <w:r w:rsidRPr="00C22206">
        <w:rPr>
          <w:szCs w:val="22"/>
          <w:lang w:val="fr-CH"/>
        </w:rPr>
        <w:instrText>frais</w:instrText>
      </w:r>
      <w:r w:rsidRPr="00C22206">
        <w:rPr>
          <w:lang w:val="fr-CH"/>
        </w:rPr>
        <w:instrText xml:space="preserve">" </w:instrText>
      </w:r>
      <w:r w:rsidRPr="00C22206">
        <w:rPr>
          <w:szCs w:val="22"/>
          <w:lang w:val="fr-CH"/>
        </w:rPr>
        <w:fldChar w:fldCharType="end"/>
      </w:r>
      <w:r w:rsidRPr="00C22206">
        <w:rPr>
          <w:szCs w:val="22"/>
          <w:lang w:val="fr-CH"/>
        </w:rPr>
        <w:t xml:space="preserve"> </w:t>
      </w:r>
      <w:r w:rsidR="002909B1" w:rsidRPr="00C22206">
        <w:rPr>
          <w:szCs w:val="22"/>
          <w:lang w:val="fr-CH"/>
        </w:rPr>
        <w:t>sont prélevés sur les biens de la personne concernée.</w:t>
      </w:r>
      <w:r w:rsidRPr="00C22206">
        <w:rPr>
          <w:szCs w:val="22"/>
          <w:lang w:val="fr-CH"/>
        </w:rPr>
        <w:t xml:space="preserve"> </w:t>
      </w:r>
      <w:r w:rsidR="002909B1" w:rsidRPr="00C22206">
        <w:rPr>
          <w:szCs w:val="22"/>
          <w:lang w:val="fr-CH"/>
        </w:rPr>
        <w:t xml:space="preserve">Si cela n’est pas possible, ils sont assumés par </w:t>
      </w:r>
      <w:r w:rsidR="00B814DF">
        <w:rPr>
          <w:szCs w:val="22"/>
          <w:lang w:val="fr-CH"/>
        </w:rPr>
        <w:t>la collectivité publique compétente</w:t>
      </w:r>
      <w:r w:rsidR="002909B1" w:rsidRPr="00C22206">
        <w:rPr>
          <w:szCs w:val="22"/>
          <w:lang w:val="fr-CH"/>
        </w:rPr>
        <w:t>.</w:t>
      </w:r>
    </w:p>
    <w:p w:rsidR="002909B1" w:rsidRPr="00C22206" w:rsidRDefault="002909B1" w:rsidP="004F5C71">
      <w:pPr>
        <w:jc w:val="both"/>
        <w:rPr>
          <w:szCs w:val="22"/>
          <w:lang w:val="fr-CH"/>
        </w:rPr>
      </w:pPr>
    </w:p>
    <w:p w:rsidR="00285D8C" w:rsidRPr="00C22206" w:rsidRDefault="00285D8C" w:rsidP="004F5C71">
      <w:pPr>
        <w:jc w:val="both"/>
        <w:rPr>
          <w:szCs w:val="22"/>
          <w:lang w:val="fr-CH"/>
        </w:rPr>
      </w:pPr>
      <w:r w:rsidRPr="00C22206">
        <w:rPr>
          <w:szCs w:val="22"/>
          <w:lang w:val="fr-CH"/>
        </w:rPr>
        <w:t xml:space="preserve">Selon l’article 404 CC, les cantons doivent édicter les dispositions d’exécution qui déterminent le cadre dans lequel chaque APEA doit fixer la rémunération et qui </w:t>
      </w:r>
      <w:r w:rsidR="002E7BF9" w:rsidRPr="00C22206">
        <w:rPr>
          <w:szCs w:val="22"/>
          <w:lang w:val="fr-CH"/>
        </w:rPr>
        <w:t xml:space="preserve">éventuellement </w:t>
      </w:r>
      <w:r w:rsidRPr="00C22206">
        <w:rPr>
          <w:szCs w:val="22"/>
          <w:lang w:val="fr-CH"/>
        </w:rPr>
        <w:t xml:space="preserve">l’autorisent </w:t>
      </w:r>
      <w:r w:rsidR="002E7BF9">
        <w:rPr>
          <w:szCs w:val="22"/>
          <w:lang w:val="fr-CH"/>
        </w:rPr>
        <w:t xml:space="preserve">à </w:t>
      </w:r>
      <w:r w:rsidRPr="00C22206">
        <w:rPr>
          <w:szCs w:val="22"/>
          <w:lang w:val="fr-CH"/>
        </w:rPr>
        <w:t xml:space="preserve">définir elle-même des directives. En règle générale, des critères pour la fixation d’une rémunération forfaitaire sont </w:t>
      </w:r>
      <w:r w:rsidR="00E1190E" w:rsidRPr="00C22206">
        <w:rPr>
          <w:szCs w:val="22"/>
          <w:lang w:val="fr-CH"/>
        </w:rPr>
        <w:t xml:space="preserve">prévus. Certaines APEA conviennent au départ avec le curateur d’un budget des heures requises </w:t>
      </w:r>
      <w:r w:rsidR="00E1190E" w:rsidRPr="00C22206">
        <w:rPr>
          <w:szCs w:val="22"/>
          <w:lang w:val="fr-CH"/>
        </w:rPr>
        <w:fldChar w:fldCharType="begin"/>
      </w:r>
      <w:r w:rsidR="00E1190E" w:rsidRPr="00C22206">
        <w:rPr>
          <w:lang w:val="fr-CH"/>
        </w:rPr>
        <w:instrText xml:space="preserve"> XE "</w:instrText>
      </w:r>
      <w:r w:rsidR="00E1190E" w:rsidRPr="00C22206">
        <w:rPr>
          <w:szCs w:val="22"/>
          <w:lang w:val="fr-CH"/>
        </w:rPr>
        <w:instrText>budget des heures</w:instrText>
      </w:r>
      <w:r w:rsidR="00E1190E" w:rsidRPr="00C22206">
        <w:rPr>
          <w:lang w:val="fr-CH"/>
        </w:rPr>
        <w:instrText xml:space="preserve">" </w:instrText>
      </w:r>
      <w:r w:rsidR="00E1190E" w:rsidRPr="00C22206">
        <w:rPr>
          <w:szCs w:val="22"/>
          <w:lang w:val="fr-CH"/>
        </w:rPr>
        <w:fldChar w:fldCharType="end"/>
      </w:r>
      <w:r w:rsidR="00E1190E" w:rsidRPr="00C22206">
        <w:rPr>
          <w:szCs w:val="22"/>
          <w:lang w:val="fr-CH"/>
        </w:rPr>
        <w:t xml:space="preserve"> et de la rémunération correspondante. La rémunération pour les activités extraordinaires (p. ex. établissement de l’inventaire, liquidation du ménage, règlement du décès</w:t>
      </w:r>
      <w:r w:rsidR="001022C1" w:rsidRPr="00C22206">
        <w:rPr>
          <w:szCs w:val="22"/>
          <w:lang w:val="fr-CH"/>
        </w:rPr>
        <w:t xml:space="preserve">) ainsi que le remboursement des frais (téléphones, frais de déplacement, ports, etc.) sont éventuellement aussi réglés. Si cela a été prévu, le remboursement de prestations versées par </w:t>
      </w:r>
      <w:r w:rsidR="002E7BF9">
        <w:rPr>
          <w:szCs w:val="22"/>
          <w:lang w:val="fr-CH"/>
        </w:rPr>
        <w:t>la collectivité publique</w:t>
      </w:r>
      <w:r w:rsidR="001022C1" w:rsidRPr="00C22206">
        <w:rPr>
          <w:szCs w:val="22"/>
          <w:lang w:val="fr-CH"/>
        </w:rPr>
        <w:t xml:space="preserve"> peut être exigé après le décès de la personne concernée, pour autant qu’il y ait encore de la fortune.</w:t>
      </w:r>
    </w:p>
    <w:p w:rsidR="00285D8C" w:rsidRPr="00C22206" w:rsidRDefault="00285D8C" w:rsidP="004F5C71">
      <w:pPr>
        <w:jc w:val="both"/>
        <w:rPr>
          <w:szCs w:val="22"/>
          <w:lang w:val="fr-CH"/>
        </w:rPr>
      </w:pPr>
    </w:p>
    <w:p w:rsidR="00502DB2" w:rsidRPr="00C22206" w:rsidRDefault="00502DB2" w:rsidP="004F5C71">
      <w:pPr>
        <w:jc w:val="both"/>
        <w:rPr>
          <w:szCs w:val="22"/>
          <w:lang w:val="fr-CH"/>
        </w:rPr>
      </w:pPr>
    </w:p>
    <w:p w:rsidR="007C09C1" w:rsidRPr="00C22206" w:rsidRDefault="001022C1" w:rsidP="007C09C1">
      <w:pPr>
        <w:jc w:val="both"/>
        <w:rPr>
          <w:b/>
          <w:szCs w:val="22"/>
          <w:lang w:val="fr-CH"/>
        </w:rPr>
      </w:pPr>
      <w:r w:rsidRPr="00C22206">
        <w:rPr>
          <w:b/>
          <w:szCs w:val="22"/>
          <w:lang w:val="fr-CH"/>
        </w:rPr>
        <w:t>Présentation de la réglementation cantonale</w:t>
      </w:r>
      <w:r w:rsidR="00E03415" w:rsidRPr="00C22206">
        <w:rPr>
          <w:b/>
          <w:szCs w:val="22"/>
          <w:lang w:val="fr-CH"/>
        </w:rPr>
        <w:t>/</w:t>
      </w:r>
      <w:r w:rsidRPr="00C22206">
        <w:rPr>
          <w:b/>
          <w:szCs w:val="22"/>
          <w:lang w:val="fr-CH"/>
        </w:rPr>
        <w:t>régionale</w:t>
      </w:r>
    </w:p>
    <w:p w:rsidR="0010021E" w:rsidRPr="00C22206" w:rsidRDefault="007C09C1" w:rsidP="00D07CAD">
      <w:pPr>
        <w:shd w:val="clear" w:color="auto" w:fill="D9D9D9"/>
        <w:jc w:val="both"/>
        <w:rPr>
          <w:lang w:val="fr-CH"/>
        </w:rPr>
      </w:pPr>
      <w:r w:rsidRPr="00C22206">
        <w:rPr>
          <w:lang w:val="fr-CH"/>
        </w:rPr>
        <w:t>(xx)</w:t>
      </w:r>
    </w:p>
    <w:p w:rsidR="00EA135C" w:rsidRPr="00C22206" w:rsidRDefault="00EA135C" w:rsidP="00EA135C">
      <w:pPr>
        <w:jc w:val="both"/>
        <w:rPr>
          <w:shd w:val="clear" w:color="auto" w:fill="D9D9D9"/>
          <w:lang w:val="fr-CH"/>
        </w:rPr>
      </w:pPr>
    </w:p>
    <w:p w:rsidR="00EA135C" w:rsidRPr="00C22206" w:rsidRDefault="00EA135C" w:rsidP="00BA56C1">
      <w:pPr>
        <w:jc w:val="both"/>
        <w:rPr>
          <w:szCs w:val="22"/>
          <w:lang w:val="fr-CH"/>
        </w:rPr>
      </w:pPr>
      <w:r w:rsidRPr="00C22206">
        <w:rPr>
          <w:szCs w:val="22"/>
          <w:lang w:val="fr-CH"/>
        </w:rPr>
        <w:sym w:font="Wingdings" w:char="F0E8"/>
      </w:r>
      <w:r w:rsidRPr="00C22206">
        <w:rPr>
          <w:szCs w:val="22"/>
          <w:lang w:val="fr-CH"/>
        </w:rPr>
        <w:t xml:space="preserve"> </w:t>
      </w:r>
      <w:r w:rsidR="001022C1" w:rsidRPr="00C22206">
        <w:rPr>
          <w:szCs w:val="22"/>
          <w:lang w:val="fr-CH"/>
        </w:rPr>
        <w:t>cf.</w:t>
      </w:r>
      <w:r w:rsidRPr="00C22206">
        <w:rPr>
          <w:szCs w:val="22"/>
          <w:lang w:val="fr-CH"/>
        </w:rPr>
        <w:t xml:space="preserve"> </w:t>
      </w:r>
      <w:r w:rsidR="001022C1" w:rsidRPr="00C22206">
        <w:rPr>
          <w:szCs w:val="22"/>
          <w:lang w:val="fr-CH"/>
        </w:rPr>
        <w:t>aussi</w:t>
      </w:r>
      <w:r w:rsidRPr="00C22206">
        <w:rPr>
          <w:szCs w:val="22"/>
          <w:lang w:val="fr-CH"/>
        </w:rPr>
        <w:t xml:space="preserve"> </w:t>
      </w:r>
      <w:r w:rsidR="002E7BF9">
        <w:rPr>
          <w:szCs w:val="22"/>
          <w:lang w:val="fr-CH"/>
        </w:rPr>
        <w:t>c</w:t>
      </w:r>
      <w:r w:rsidR="001022C1" w:rsidRPr="00C22206">
        <w:rPr>
          <w:szCs w:val="22"/>
          <w:lang w:val="fr-CH"/>
        </w:rPr>
        <w:t>hapitre</w:t>
      </w:r>
      <w:r w:rsidR="002E7BF9">
        <w:rPr>
          <w:szCs w:val="22"/>
          <w:lang w:val="fr-CH"/>
        </w:rPr>
        <w:t xml:space="preserve"> 2.5 </w:t>
      </w:r>
      <w:r w:rsidR="001022C1" w:rsidRPr="00C22206">
        <w:rPr>
          <w:szCs w:val="22"/>
          <w:lang w:val="fr-CH"/>
        </w:rPr>
        <w:t>Autres informations</w:t>
      </w:r>
    </w:p>
    <w:p w:rsidR="00EC28E6" w:rsidRPr="00C22206" w:rsidRDefault="00EC28E6" w:rsidP="00BA56C1">
      <w:pPr>
        <w:jc w:val="both"/>
        <w:rPr>
          <w:szCs w:val="22"/>
          <w:lang w:val="fr-CH"/>
        </w:rPr>
      </w:pPr>
      <w:r w:rsidRPr="00C22206">
        <w:rPr>
          <w:szCs w:val="22"/>
          <w:lang w:val="fr-CH"/>
        </w:rPr>
        <w:sym w:font="Wingdings" w:char="F0E8"/>
      </w:r>
      <w:r w:rsidRPr="00C22206">
        <w:rPr>
          <w:szCs w:val="22"/>
          <w:lang w:val="fr-CH"/>
        </w:rPr>
        <w:t xml:space="preserve"> </w:t>
      </w:r>
      <w:r w:rsidR="001022C1" w:rsidRPr="00C22206">
        <w:rPr>
          <w:szCs w:val="22"/>
          <w:lang w:val="fr-CH"/>
        </w:rPr>
        <w:t>cf</w:t>
      </w:r>
      <w:r w:rsidRPr="00C22206">
        <w:rPr>
          <w:szCs w:val="22"/>
          <w:lang w:val="fr-CH"/>
        </w:rPr>
        <w:t xml:space="preserve">. </w:t>
      </w:r>
      <w:r w:rsidR="001022C1" w:rsidRPr="00C22206">
        <w:rPr>
          <w:szCs w:val="22"/>
          <w:lang w:val="fr-CH"/>
        </w:rPr>
        <w:t>aussi annexe</w:t>
      </w:r>
      <w:r w:rsidRPr="00C22206">
        <w:rPr>
          <w:szCs w:val="22"/>
          <w:lang w:val="fr-CH"/>
        </w:rPr>
        <w:t xml:space="preserve"> 2</w:t>
      </w:r>
      <w:r w:rsidR="00CB28DB" w:rsidRPr="00C22206">
        <w:rPr>
          <w:szCs w:val="22"/>
          <w:lang w:val="fr-CH"/>
        </w:rPr>
        <w:t>3</w:t>
      </w:r>
      <w:r w:rsidRPr="00C22206">
        <w:rPr>
          <w:szCs w:val="22"/>
          <w:lang w:val="fr-CH"/>
        </w:rPr>
        <w:t xml:space="preserve"> </w:t>
      </w:r>
      <w:r w:rsidR="002E7BF9">
        <w:rPr>
          <w:szCs w:val="22"/>
          <w:lang w:val="fr-CH"/>
        </w:rPr>
        <w:t>« </w:t>
      </w:r>
      <w:r w:rsidR="001022C1" w:rsidRPr="00C22206">
        <w:rPr>
          <w:szCs w:val="22"/>
          <w:lang w:val="fr-CH"/>
        </w:rPr>
        <w:t>Dispositions d’exécution cantonales</w:t>
      </w:r>
      <w:r w:rsidR="002E7BF9">
        <w:rPr>
          <w:szCs w:val="22"/>
          <w:lang w:val="fr-CH"/>
        </w:rPr>
        <w:t> »</w:t>
      </w:r>
    </w:p>
    <w:p w:rsidR="00EA135C" w:rsidRPr="00C22206" w:rsidRDefault="00EA135C" w:rsidP="00EA135C">
      <w:pPr>
        <w:jc w:val="both"/>
        <w:rPr>
          <w:lang w:val="fr-CH"/>
        </w:rPr>
      </w:pPr>
    </w:p>
    <w:p w:rsidR="001F1515" w:rsidRPr="00C22206" w:rsidRDefault="001F1515" w:rsidP="00EA135C">
      <w:pPr>
        <w:jc w:val="both"/>
        <w:rPr>
          <w:lang w:val="fr-CH"/>
        </w:rPr>
      </w:pPr>
    </w:p>
    <w:p w:rsidR="00502DB2" w:rsidRPr="00C22206" w:rsidRDefault="00502DB2" w:rsidP="004F5C71">
      <w:pPr>
        <w:jc w:val="both"/>
        <w:rPr>
          <w:lang w:val="fr-CH"/>
        </w:rPr>
      </w:pPr>
    </w:p>
    <w:p w:rsidR="00502DB2" w:rsidRPr="00C22206" w:rsidRDefault="001022C1" w:rsidP="00EA135C">
      <w:pPr>
        <w:pStyle w:val="berschrift2"/>
        <w:ind w:hanging="858"/>
        <w:jc w:val="both"/>
        <w:rPr>
          <w:lang w:val="fr-CH"/>
        </w:rPr>
      </w:pPr>
      <w:bookmarkStart w:id="16" w:name="_Toc401051542"/>
      <w:r w:rsidRPr="00C22206">
        <w:rPr>
          <w:lang w:val="fr-CH"/>
        </w:rPr>
        <w:t>Responsabilité</w:t>
      </w:r>
      <w:bookmarkEnd w:id="16"/>
      <w:r w:rsidR="00CA040C" w:rsidRPr="00C22206">
        <w:rPr>
          <w:lang w:val="fr-CH"/>
        </w:rPr>
        <w:fldChar w:fldCharType="begin"/>
      </w:r>
      <w:r w:rsidR="00CA040C" w:rsidRPr="00C22206">
        <w:rPr>
          <w:lang w:val="fr-CH"/>
        </w:rPr>
        <w:instrText xml:space="preserve"> XE "</w:instrText>
      </w:r>
      <w:r w:rsidRPr="00C22206">
        <w:rPr>
          <w:lang w:val="fr-CH"/>
        </w:rPr>
        <w:instrText>responsabilité</w:instrText>
      </w:r>
      <w:r w:rsidR="00CA040C" w:rsidRPr="00C22206">
        <w:rPr>
          <w:lang w:val="fr-CH"/>
        </w:rPr>
        <w:instrText xml:space="preserve">" </w:instrText>
      </w:r>
      <w:r w:rsidR="00CA040C" w:rsidRPr="00C22206">
        <w:rPr>
          <w:lang w:val="fr-CH"/>
        </w:rPr>
        <w:fldChar w:fldCharType="end"/>
      </w:r>
    </w:p>
    <w:p w:rsidR="00502DB2" w:rsidRPr="00C22206" w:rsidRDefault="00502DB2" w:rsidP="004F5C71">
      <w:pPr>
        <w:jc w:val="both"/>
        <w:rPr>
          <w:lang w:val="fr-CH"/>
        </w:rPr>
      </w:pPr>
    </w:p>
    <w:p w:rsidR="00850887" w:rsidRPr="00C22206" w:rsidRDefault="008B1A89" w:rsidP="004F5C71">
      <w:pPr>
        <w:jc w:val="both"/>
        <w:rPr>
          <w:lang w:val="fr-CH"/>
        </w:rPr>
      </w:pPr>
      <w:r w:rsidRPr="00C22206">
        <w:rPr>
          <w:lang w:val="fr-CH"/>
        </w:rPr>
        <w:t xml:space="preserve">Selon l’article 454 CC, </w:t>
      </w:r>
      <w:r w:rsidR="001B4D9A">
        <w:rPr>
          <w:lang w:val="fr-CH"/>
        </w:rPr>
        <w:t>la responsabilité des</w:t>
      </w:r>
      <w:r w:rsidRPr="00C22206">
        <w:rPr>
          <w:lang w:val="fr-CH"/>
        </w:rPr>
        <w:t xml:space="preserve"> dommages subis par la personne concernée dans le cadre d’une curatelle, en raison d’actes illicites ou de négligences</w:t>
      </w:r>
      <w:r w:rsidR="001B4D9A">
        <w:rPr>
          <w:lang w:val="fr-CH"/>
        </w:rPr>
        <w:t>, incombe au canton</w:t>
      </w:r>
      <w:r w:rsidRPr="00C22206">
        <w:rPr>
          <w:lang w:val="fr-CH"/>
        </w:rPr>
        <w:t xml:space="preserve">. </w:t>
      </w:r>
      <w:r w:rsidR="007458F9" w:rsidRPr="00C22206">
        <w:rPr>
          <w:lang w:val="fr-CH"/>
        </w:rPr>
        <w:t xml:space="preserve">La personne lésée ne peut s’adresser directement au curateur pour réclamer un dédommagement. Le canton règle dans les dispositions d’application les conditions auxquelles il </w:t>
      </w:r>
      <w:r w:rsidR="00021876" w:rsidRPr="00C22206">
        <w:rPr>
          <w:lang w:val="fr-CH"/>
        </w:rPr>
        <w:t xml:space="preserve">lui </w:t>
      </w:r>
      <w:r w:rsidR="007458F9" w:rsidRPr="00C22206">
        <w:rPr>
          <w:lang w:val="fr-CH"/>
        </w:rPr>
        <w:t xml:space="preserve">est possible de </w:t>
      </w:r>
      <w:r w:rsidR="00021876" w:rsidRPr="00C22206">
        <w:rPr>
          <w:lang w:val="fr-CH"/>
        </w:rPr>
        <w:t xml:space="preserve">se retourner contre le curateur. </w:t>
      </w:r>
    </w:p>
    <w:p w:rsidR="00EA135C" w:rsidRPr="00C22206" w:rsidRDefault="00EA135C" w:rsidP="00EA135C">
      <w:pPr>
        <w:jc w:val="both"/>
        <w:rPr>
          <w:b/>
          <w:szCs w:val="22"/>
          <w:lang w:val="fr-CH"/>
        </w:rPr>
      </w:pPr>
    </w:p>
    <w:p w:rsidR="00144304" w:rsidRPr="00C22206" w:rsidRDefault="00021876" w:rsidP="004F5C71">
      <w:pPr>
        <w:jc w:val="both"/>
        <w:rPr>
          <w:b/>
          <w:szCs w:val="22"/>
          <w:lang w:val="fr-CH"/>
        </w:rPr>
      </w:pPr>
      <w:r w:rsidRPr="00C22206">
        <w:rPr>
          <w:b/>
          <w:szCs w:val="22"/>
          <w:lang w:val="fr-CH"/>
        </w:rPr>
        <w:t>Présentation de la réglementation cantonale</w:t>
      </w:r>
      <w:r w:rsidR="00EA135C" w:rsidRPr="00C22206">
        <w:rPr>
          <w:b/>
          <w:szCs w:val="22"/>
          <w:lang w:val="fr-CH"/>
        </w:rPr>
        <w:t>/</w:t>
      </w:r>
      <w:r w:rsidR="001B4D9A" w:rsidRPr="00C22206">
        <w:rPr>
          <w:b/>
          <w:szCs w:val="22"/>
          <w:lang w:val="fr-CH"/>
        </w:rPr>
        <w:t>régionale</w:t>
      </w:r>
    </w:p>
    <w:p w:rsidR="00850887" w:rsidRPr="00C22206" w:rsidRDefault="00EA135C" w:rsidP="004F5C71">
      <w:pPr>
        <w:jc w:val="both"/>
        <w:rPr>
          <w:szCs w:val="22"/>
          <w:lang w:val="fr-CH"/>
        </w:rPr>
      </w:pPr>
      <w:r w:rsidRPr="00C22206">
        <w:rPr>
          <w:szCs w:val="22"/>
          <w:shd w:val="clear" w:color="auto" w:fill="D9D9D9"/>
          <w:lang w:val="fr-CH"/>
        </w:rPr>
        <w:lastRenderedPageBreak/>
        <w:t>(</w:t>
      </w:r>
      <w:r w:rsidR="00021876" w:rsidRPr="00C22206">
        <w:rPr>
          <w:szCs w:val="22"/>
          <w:shd w:val="clear" w:color="auto" w:fill="D9D9D9"/>
          <w:lang w:val="fr-CH"/>
        </w:rPr>
        <w:t>Sont exposés les points suivants:</w:t>
      </w:r>
      <w:r w:rsidRPr="00C22206">
        <w:rPr>
          <w:szCs w:val="22"/>
          <w:shd w:val="clear" w:color="auto" w:fill="D9D9D9"/>
          <w:lang w:val="fr-CH"/>
        </w:rPr>
        <w:t xml:space="preserve"> </w:t>
      </w:r>
      <w:r w:rsidR="00021876" w:rsidRPr="00C22206">
        <w:rPr>
          <w:szCs w:val="22"/>
          <w:shd w:val="clear" w:color="auto" w:fill="D9D9D9"/>
          <w:lang w:val="fr-CH"/>
        </w:rPr>
        <w:t>règles concernant l’action récursoire du canton contre le curateur auteur du dommage, en lien avec la responsabilité</w:t>
      </w:r>
      <w:r w:rsidR="00CA040C" w:rsidRPr="00C22206">
        <w:rPr>
          <w:szCs w:val="22"/>
          <w:shd w:val="clear" w:color="auto" w:fill="D9D9D9"/>
          <w:lang w:val="fr-CH"/>
        </w:rPr>
        <w:fldChar w:fldCharType="begin"/>
      </w:r>
      <w:r w:rsidR="00CA040C" w:rsidRPr="00C22206">
        <w:rPr>
          <w:lang w:val="fr-CH"/>
        </w:rPr>
        <w:instrText xml:space="preserve"> XE "</w:instrText>
      </w:r>
      <w:r w:rsidR="00021876" w:rsidRPr="00C22206">
        <w:rPr>
          <w:szCs w:val="22"/>
          <w:shd w:val="clear" w:color="auto" w:fill="D9D9D9"/>
          <w:lang w:val="fr-CH"/>
        </w:rPr>
        <w:instrText>responsabilité</w:instrText>
      </w:r>
      <w:r w:rsidR="00CA040C" w:rsidRPr="00C22206">
        <w:rPr>
          <w:lang w:val="fr-CH"/>
        </w:rPr>
        <w:instrText xml:space="preserve">" </w:instrText>
      </w:r>
      <w:r w:rsidR="00CA040C" w:rsidRPr="00C22206">
        <w:rPr>
          <w:szCs w:val="22"/>
          <w:shd w:val="clear" w:color="auto" w:fill="D9D9D9"/>
          <w:lang w:val="fr-CH"/>
        </w:rPr>
        <w:fldChar w:fldCharType="end"/>
      </w:r>
      <w:r w:rsidR="00850887" w:rsidRPr="00C22206">
        <w:rPr>
          <w:szCs w:val="22"/>
          <w:shd w:val="clear" w:color="auto" w:fill="D9D9D9"/>
          <w:lang w:val="fr-CH"/>
        </w:rPr>
        <w:t xml:space="preserve"> </w:t>
      </w:r>
      <w:r w:rsidR="00021876" w:rsidRPr="00C22206">
        <w:rPr>
          <w:szCs w:val="22"/>
          <w:shd w:val="clear" w:color="auto" w:fill="D9D9D9"/>
          <w:lang w:val="fr-CH"/>
        </w:rPr>
        <w:t>selon l’article</w:t>
      </w:r>
      <w:r w:rsidR="00850887" w:rsidRPr="00C22206">
        <w:rPr>
          <w:szCs w:val="22"/>
          <w:shd w:val="clear" w:color="auto" w:fill="D9D9D9"/>
          <w:lang w:val="fr-CH"/>
        </w:rPr>
        <w:t xml:space="preserve"> 454 </w:t>
      </w:r>
      <w:r w:rsidR="00021876" w:rsidRPr="00C22206">
        <w:rPr>
          <w:szCs w:val="22"/>
          <w:shd w:val="clear" w:color="auto" w:fill="D9D9D9"/>
          <w:lang w:val="fr-CH"/>
        </w:rPr>
        <w:t>CC</w:t>
      </w:r>
      <w:r w:rsidR="00850887" w:rsidRPr="00C22206">
        <w:rPr>
          <w:szCs w:val="22"/>
          <w:shd w:val="clear" w:color="auto" w:fill="D9D9D9"/>
          <w:lang w:val="fr-CH"/>
        </w:rPr>
        <w:t xml:space="preserve">; </w:t>
      </w:r>
      <w:r w:rsidR="00021876" w:rsidRPr="00C22206">
        <w:rPr>
          <w:szCs w:val="22"/>
          <w:shd w:val="clear" w:color="auto" w:fill="D9D9D9"/>
          <w:lang w:val="fr-CH"/>
        </w:rPr>
        <w:t>éventuelles assurances et clauses d’exclusion de la responsabilité, etc.</w:t>
      </w:r>
      <w:r w:rsidRPr="00C22206">
        <w:rPr>
          <w:szCs w:val="22"/>
          <w:shd w:val="clear" w:color="auto" w:fill="D9D9D9"/>
          <w:lang w:val="fr-CH"/>
        </w:rPr>
        <w:t>)</w:t>
      </w:r>
      <w:r w:rsidR="00850887" w:rsidRPr="00C22206">
        <w:rPr>
          <w:szCs w:val="22"/>
          <w:shd w:val="clear" w:color="auto" w:fill="D9D9D9"/>
          <w:lang w:val="fr-CH"/>
        </w:rPr>
        <w:t>.</w:t>
      </w:r>
    </w:p>
    <w:p w:rsidR="00502DB2" w:rsidRPr="00C22206" w:rsidRDefault="00502DB2" w:rsidP="004F5C71">
      <w:pPr>
        <w:jc w:val="both"/>
        <w:rPr>
          <w:lang w:val="fr-CH"/>
        </w:rPr>
      </w:pPr>
    </w:p>
    <w:p w:rsidR="00502DB2" w:rsidRPr="00C22206" w:rsidRDefault="00502DB2" w:rsidP="004F5C71">
      <w:pPr>
        <w:jc w:val="both"/>
        <w:rPr>
          <w:lang w:val="fr-CH"/>
        </w:rPr>
      </w:pPr>
    </w:p>
    <w:p w:rsidR="00502DB2" w:rsidRPr="00C22206" w:rsidRDefault="00502DB2" w:rsidP="004F5C71">
      <w:pPr>
        <w:jc w:val="both"/>
        <w:rPr>
          <w:lang w:val="fr-CH"/>
        </w:rPr>
      </w:pPr>
    </w:p>
    <w:p w:rsidR="00502DB2" w:rsidRPr="00C22206" w:rsidRDefault="00DA58AC" w:rsidP="00EA135C">
      <w:pPr>
        <w:pStyle w:val="berschrift2"/>
        <w:ind w:hanging="858"/>
        <w:jc w:val="both"/>
        <w:rPr>
          <w:lang w:val="fr-CH"/>
        </w:rPr>
      </w:pPr>
      <w:bookmarkStart w:id="17" w:name="_Toc401051543"/>
      <w:r w:rsidRPr="00C22206">
        <w:rPr>
          <w:lang w:val="fr-CH"/>
        </w:rPr>
        <w:t>Autres informations</w:t>
      </w:r>
      <w:bookmarkEnd w:id="17"/>
    </w:p>
    <w:p w:rsidR="00502DB2" w:rsidRPr="00C22206" w:rsidRDefault="00502DB2" w:rsidP="004F5C71">
      <w:pPr>
        <w:jc w:val="both"/>
        <w:rPr>
          <w:lang w:val="fr-CH"/>
        </w:rPr>
      </w:pPr>
    </w:p>
    <w:p w:rsidR="0088660A" w:rsidRPr="00C22206" w:rsidRDefault="001F1515" w:rsidP="001F1515">
      <w:pPr>
        <w:jc w:val="both"/>
        <w:rPr>
          <w:b/>
          <w:sz w:val="28"/>
          <w:lang w:val="fr-CH"/>
        </w:rPr>
      </w:pPr>
      <w:bookmarkStart w:id="18" w:name="_Toc379444136"/>
      <w:r w:rsidRPr="00C22206">
        <w:rPr>
          <w:shd w:val="clear" w:color="auto" w:fill="FFFFFF"/>
          <w:lang w:val="fr-CH"/>
        </w:rPr>
        <w:sym w:font="Wingdings" w:char="F0E8"/>
      </w:r>
      <w:r w:rsidRPr="00C22206">
        <w:rPr>
          <w:shd w:val="clear" w:color="auto" w:fill="FFFFFF"/>
          <w:lang w:val="fr-CH"/>
        </w:rPr>
        <w:t xml:space="preserve"> </w:t>
      </w:r>
      <w:proofErr w:type="gramStart"/>
      <w:r w:rsidR="00DA58AC" w:rsidRPr="00C22206">
        <w:rPr>
          <w:shd w:val="clear" w:color="auto" w:fill="FFFFFF"/>
          <w:lang w:val="fr-CH"/>
        </w:rPr>
        <w:t>annexe</w:t>
      </w:r>
      <w:proofErr w:type="gramEnd"/>
      <w:r w:rsidRPr="00C22206">
        <w:rPr>
          <w:shd w:val="clear" w:color="auto" w:fill="FFFFFF"/>
          <w:lang w:val="fr-CH"/>
        </w:rPr>
        <w:t xml:space="preserve"> 1 </w:t>
      </w:r>
      <w:r w:rsidR="00776B2C">
        <w:rPr>
          <w:shd w:val="clear" w:color="auto" w:fill="FFFFFF"/>
          <w:lang w:val="fr-CH"/>
        </w:rPr>
        <w:t>n</w:t>
      </w:r>
      <w:r w:rsidR="00DA58AC" w:rsidRPr="00C22206">
        <w:rPr>
          <w:lang w:val="fr-CH"/>
        </w:rPr>
        <w:t xml:space="preserve">otice </w:t>
      </w:r>
      <w:r w:rsidR="00A619F5" w:rsidRPr="00C22206">
        <w:rPr>
          <w:lang w:val="fr-CH"/>
        </w:rPr>
        <w:t>« P</w:t>
      </w:r>
      <w:r w:rsidR="00DA58AC" w:rsidRPr="00C22206">
        <w:rPr>
          <w:lang w:val="fr-CH"/>
        </w:rPr>
        <w:t>remières infor</w:t>
      </w:r>
      <w:r w:rsidR="00A619F5" w:rsidRPr="00C22206">
        <w:rPr>
          <w:lang w:val="fr-CH"/>
        </w:rPr>
        <w:t>mations pour mandataires privés »</w:t>
      </w:r>
      <w:r w:rsidR="00DA58AC" w:rsidRPr="00C22206">
        <w:rPr>
          <w:lang w:val="fr-CH"/>
        </w:rPr>
        <w:t xml:space="preserve"> </w:t>
      </w:r>
      <w:r w:rsidR="00CA040C" w:rsidRPr="00C22206">
        <w:rPr>
          <w:lang w:val="fr-CH"/>
        </w:rPr>
        <w:fldChar w:fldCharType="begin"/>
      </w:r>
      <w:r w:rsidR="00CA040C" w:rsidRPr="00C22206">
        <w:rPr>
          <w:lang w:val="fr-CH"/>
        </w:rPr>
        <w:instrText xml:space="preserve"> XE "</w:instrText>
      </w:r>
      <w:r w:rsidR="00DA58AC" w:rsidRPr="00C22206">
        <w:rPr>
          <w:lang w:val="fr-CH"/>
        </w:rPr>
        <w:instrText>Notice premières informations pour mandataires privés</w:instrText>
      </w:r>
      <w:r w:rsidR="00CA040C" w:rsidRPr="00C22206">
        <w:rPr>
          <w:lang w:val="fr-CH"/>
        </w:rPr>
        <w:instrText xml:space="preserve">" </w:instrText>
      </w:r>
      <w:r w:rsidR="00CA040C" w:rsidRPr="00C22206">
        <w:rPr>
          <w:lang w:val="fr-CH"/>
        </w:rPr>
        <w:fldChar w:fldCharType="end"/>
      </w:r>
      <w:r w:rsidRPr="00C22206">
        <w:rPr>
          <w:lang w:val="fr-CH"/>
        </w:rPr>
        <w:t xml:space="preserve">“ </w:t>
      </w:r>
    </w:p>
    <w:bookmarkEnd w:id="18"/>
    <w:p w:rsidR="0088660A" w:rsidRPr="00C22206" w:rsidRDefault="0088660A" w:rsidP="004F5C71">
      <w:pPr>
        <w:jc w:val="both"/>
        <w:rPr>
          <w:lang w:val="fr-CH"/>
        </w:rPr>
      </w:pPr>
    </w:p>
    <w:p w:rsidR="009945F8" w:rsidRPr="00C22206" w:rsidRDefault="00DA58AC" w:rsidP="004F5C71">
      <w:pPr>
        <w:jc w:val="both"/>
        <w:rPr>
          <w:szCs w:val="22"/>
          <w:shd w:val="clear" w:color="auto" w:fill="D9D9D9"/>
          <w:lang w:val="fr-CH"/>
        </w:rPr>
      </w:pPr>
      <w:r w:rsidRPr="00C22206">
        <w:rPr>
          <w:szCs w:val="22"/>
          <w:shd w:val="clear" w:color="auto" w:fill="D9D9D9"/>
          <w:lang w:val="fr-CH"/>
        </w:rPr>
        <w:t>Mention et référence aux informations régionales/cantonales en annexe</w:t>
      </w:r>
    </w:p>
    <w:p w:rsidR="00502DB2" w:rsidRPr="00C22206" w:rsidRDefault="00DA58AC" w:rsidP="000C0712">
      <w:pPr>
        <w:pStyle w:val="Listenabsatz"/>
        <w:numPr>
          <w:ilvl w:val="0"/>
          <w:numId w:val="46"/>
        </w:numPr>
        <w:jc w:val="both"/>
        <w:rPr>
          <w:szCs w:val="22"/>
          <w:shd w:val="clear" w:color="auto" w:fill="D9D9D9"/>
          <w:lang w:val="fr-CH"/>
        </w:rPr>
      </w:pPr>
      <w:r w:rsidRPr="00C22206">
        <w:rPr>
          <w:szCs w:val="22"/>
          <w:shd w:val="clear" w:color="auto" w:fill="D9D9D9"/>
          <w:lang w:val="fr-CH"/>
        </w:rPr>
        <w:t>o</w:t>
      </w:r>
      <w:r w:rsidR="009945F8" w:rsidRPr="00C22206">
        <w:rPr>
          <w:szCs w:val="22"/>
          <w:shd w:val="clear" w:color="auto" w:fill="D9D9D9"/>
          <w:lang w:val="fr-CH"/>
        </w:rPr>
        <w:t>rganigramm</w:t>
      </w:r>
      <w:r w:rsidRPr="00C22206">
        <w:rPr>
          <w:szCs w:val="22"/>
          <w:shd w:val="clear" w:color="auto" w:fill="D9D9D9"/>
          <w:lang w:val="fr-CH"/>
        </w:rPr>
        <w:t>e</w:t>
      </w:r>
      <w:r w:rsidR="00CA040C" w:rsidRPr="00C22206">
        <w:rPr>
          <w:szCs w:val="22"/>
          <w:shd w:val="clear" w:color="auto" w:fill="D9D9D9"/>
          <w:lang w:val="fr-CH"/>
        </w:rPr>
        <w:fldChar w:fldCharType="begin"/>
      </w:r>
      <w:r w:rsidRPr="00C22206">
        <w:rPr>
          <w:szCs w:val="22"/>
          <w:shd w:val="clear" w:color="auto" w:fill="D9D9D9"/>
          <w:lang w:val="fr-CH"/>
        </w:rPr>
        <w:instrText xml:space="preserve"> XE "o</w:instrText>
      </w:r>
      <w:r w:rsidR="00CA040C" w:rsidRPr="00C22206">
        <w:rPr>
          <w:szCs w:val="22"/>
          <w:shd w:val="clear" w:color="auto" w:fill="D9D9D9"/>
          <w:lang w:val="fr-CH"/>
        </w:rPr>
        <w:instrText>rganigramm</w:instrText>
      </w:r>
      <w:r w:rsidRPr="00C22206">
        <w:rPr>
          <w:szCs w:val="22"/>
          <w:shd w:val="clear" w:color="auto" w:fill="D9D9D9"/>
          <w:lang w:val="fr-CH"/>
        </w:rPr>
        <w:instrText>e</w:instrText>
      </w:r>
      <w:r w:rsidR="00CA040C" w:rsidRPr="00C22206">
        <w:rPr>
          <w:szCs w:val="22"/>
          <w:shd w:val="clear" w:color="auto" w:fill="D9D9D9"/>
          <w:lang w:val="fr-CH"/>
        </w:rPr>
        <w:instrText xml:space="preserve">" </w:instrText>
      </w:r>
      <w:r w:rsidR="00CA040C" w:rsidRPr="00C22206">
        <w:rPr>
          <w:szCs w:val="22"/>
          <w:shd w:val="clear" w:color="auto" w:fill="D9D9D9"/>
          <w:lang w:val="fr-CH"/>
        </w:rPr>
        <w:fldChar w:fldCharType="end"/>
      </w:r>
    </w:p>
    <w:p w:rsidR="009945F8" w:rsidRPr="00C22206" w:rsidRDefault="00DA58AC" w:rsidP="000C0712">
      <w:pPr>
        <w:pStyle w:val="Listenabsatz"/>
        <w:numPr>
          <w:ilvl w:val="0"/>
          <w:numId w:val="46"/>
        </w:numPr>
        <w:jc w:val="both"/>
        <w:rPr>
          <w:szCs w:val="22"/>
          <w:shd w:val="clear" w:color="auto" w:fill="D9D9D9"/>
          <w:lang w:val="fr-CH"/>
        </w:rPr>
      </w:pPr>
      <w:r w:rsidRPr="00C22206">
        <w:rPr>
          <w:szCs w:val="22"/>
          <w:shd w:val="clear" w:color="auto" w:fill="D9D9D9"/>
          <w:lang w:val="fr-CH"/>
        </w:rPr>
        <w:t>p</w:t>
      </w:r>
      <w:r w:rsidR="009945F8" w:rsidRPr="00C22206">
        <w:rPr>
          <w:szCs w:val="22"/>
          <w:shd w:val="clear" w:color="auto" w:fill="D9D9D9"/>
          <w:lang w:val="fr-CH"/>
        </w:rPr>
        <w:t>ortrait</w:t>
      </w:r>
    </w:p>
    <w:p w:rsidR="009945F8" w:rsidRPr="00C22206" w:rsidRDefault="00DA58AC" w:rsidP="000C0712">
      <w:pPr>
        <w:pStyle w:val="Listenabsatz"/>
        <w:numPr>
          <w:ilvl w:val="0"/>
          <w:numId w:val="46"/>
        </w:numPr>
        <w:jc w:val="both"/>
        <w:rPr>
          <w:szCs w:val="22"/>
          <w:shd w:val="clear" w:color="auto" w:fill="D9D9D9"/>
          <w:lang w:val="fr-CH"/>
        </w:rPr>
      </w:pPr>
      <w:r w:rsidRPr="00C22206">
        <w:rPr>
          <w:szCs w:val="22"/>
          <w:shd w:val="clear" w:color="auto" w:fill="D9D9D9"/>
          <w:lang w:val="fr-CH"/>
        </w:rPr>
        <w:t>charte</w:t>
      </w:r>
    </w:p>
    <w:p w:rsidR="001F1515" w:rsidRPr="00C22206" w:rsidRDefault="00DA58AC" w:rsidP="000C0712">
      <w:pPr>
        <w:pStyle w:val="Listenabsatz"/>
        <w:numPr>
          <w:ilvl w:val="0"/>
          <w:numId w:val="46"/>
        </w:numPr>
        <w:jc w:val="both"/>
        <w:rPr>
          <w:szCs w:val="22"/>
          <w:shd w:val="clear" w:color="auto" w:fill="D9D9D9"/>
          <w:lang w:val="fr-CH"/>
        </w:rPr>
      </w:pPr>
      <w:r w:rsidRPr="00C22206">
        <w:rPr>
          <w:szCs w:val="22"/>
          <w:shd w:val="clear" w:color="auto" w:fill="D9D9D9"/>
          <w:lang w:val="fr-CH"/>
        </w:rPr>
        <w:t>offre de formation continue</w:t>
      </w:r>
      <w:r w:rsidR="00CA040C" w:rsidRPr="00C22206">
        <w:rPr>
          <w:szCs w:val="22"/>
          <w:shd w:val="clear" w:color="auto" w:fill="D9D9D9"/>
          <w:lang w:val="fr-CH"/>
        </w:rPr>
        <w:fldChar w:fldCharType="begin"/>
      </w:r>
      <w:r w:rsidR="00CA040C" w:rsidRPr="00C22206">
        <w:rPr>
          <w:szCs w:val="22"/>
          <w:shd w:val="clear" w:color="auto" w:fill="D9D9D9"/>
          <w:lang w:val="fr-CH"/>
        </w:rPr>
        <w:instrText xml:space="preserve"> XE "</w:instrText>
      </w:r>
      <w:r w:rsidRPr="00C22206">
        <w:rPr>
          <w:szCs w:val="22"/>
          <w:shd w:val="clear" w:color="auto" w:fill="D9D9D9"/>
          <w:lang w:val="fr-CH"/>
        </w:rPr>
        <w:instrText>offre de formation continue</w:instrText>
      </w:r>
      <w:r w:rsidR="00CA040C" w:rsidRPr="00C22206">
        <w:rPr>
          <w:szCs w:val="22"/>
          <w:shd w:val="clear" w:color="auto" w:fill="D9D9D9"/>
          <w:lang w:val="fr-CH"/>
        </w:rPr>
        <w:instrText xml:space="preserve">" </w:instrText>
      </w:r>
      <w:r w:rsidR="00CA040C" w:rsidRPr="00C22206">
        <w:rPr>
          <w:szCs w:val="22"/>
          <w:shd w:val="clear" w:color="auto" w:fill="D9D9D9"/>
          <w:lang w:val="fr-CH"/>
        </w:rPr>
        <w:fldChar w:fldCharType="end"/>
      </w:r>
    </w:p>
    <w:p w:rsidR="009945F8" w:rsidRPr="00C22206" w:rsidRDefault="00DA58AC" w:rsidP="000C0712">
      <w:pPr>
        <w:pStyle w:val="Listenabsatz"/>
        <w:numPr>
          <w:ilvl w:val="0"/>
          <w:numId w:val="46"/>
        </w:numPr>
        <w:jc w:val="both"/>
        <w:rPr>
          <w:szCs w:val="22"/>
          <w:shd w:val="clear" w:color="auto" w:fill="D9D9D9"/>
          <w:lang w:val="fr-CH"/>
        </w:rPr>
      </w:pPr>
      <w:r w:rsidRPr="00C22206">
        <w:rPr>
          <w:szCs w:val="22"/>
          <w:shd w:val="clear" w:color="auto" w:fill="D9D9D9"/>
          <w:lang w:val="fr-CH"/>
        </w:rPr>
        <w:t>séances d’échange d‘expériences</w:t>
      </w:r>
    </w:p>
    <w:p w:rsidR="009945F8" w:rsidRPr="00C22206" w:rsidRDefault="00DA58AC" w:rsidP="000C0712">
      <w:pPr>
        <w:pStyle w:val="Listenabsatz"/>
        <w:numPr>
          <w:ilvl w:val="0"/>
          <w:numId w:val="46"/>
        </w:numPr>
        <w:jc w:val="both"/>
        <w:rPr>
          <w:szCs w:val="22"/>
          <w:shd w:val="clear" w:color="auto" w:fill="D9D9D9"/>
          <w:lang w:val="fr-CH"/>
        </w:rPr>
      </w:pPr>
      <w:r w:rsidRPr="00C22206">
        <w:rPr>
          <w:szCs w:val="22"/>
          <w:shd w:val="clear" w:color="auto" w:fill="D9D9D9"/>
          <w:lang w:val="fr-CH"/>
        </w:rPr>
        <w:t>directives sur la rémunération</w:t>
      </w:r>
      <w:r w:rsidR="00CA040C" w:rsidRPr="00C22206">
        <w:rPr>
          <w:szCs w:val="22"/>
          <w:shd w:val="clear" w:color="auto" w:fill="D9D9D9"/>
          <w:lang w:val="fr-CH"/>
        </w:rPr>
        <w:fldChar w:fldCharType="begin"/>
      </w:r>
      <w:r w:rsidR="00CA040C" w:rsidRPr="00C22206">
        <w:rPr>
          <w:szCs w:val="22"/>
          <w:shd w:val="clear" w:color="auto" w:fill="D9D9D9"/>
          <w:lang w:val="fr-CH"/>
        </w:rPr>
        <w:instrText xml:space="preserve"> XE "</w:instrText>
      </w:r>
      <w:r w:rsidRPr="00C22206">
        <w:rPr>
          <w:szCs w:val="22"/>
          <w:shd w:val="clear" w:color="auto" w:fill="D9D9D9"/>
          <w:lang w:val="fr-CH"/>
        </w:rPr>
        <w:instrText>direc</w:instrText>
      </w:r>
      <w:r w:rsidR="00207CA6" w:rsidRPr="00C22206">
        <w:rPr>
          <w:szCs w:val="22"/>
          <w:shd w:val="clear" w:color="auto" w:fill="D9D9D9"/>
          <w:lang w:val="fr-CH"/>
        </w:rPr>
        <w:instrText>t</w:instrText>
      </w:r>
      <w:r w:rsidRPr="00C22206">
        <w:rPr>
          <w:szCs w:val="22"/>
          <w:shd w:val="clear" w:color="auto" w:fill="D9D9D9"/>
          <w:lang w:val="fr-CH"/>
        </w:rPr>
        <w:instrText>ives sur la rémunération</w:instrText>
      </w:r>
      <w:r w:rsidR="00CA040C" w:rsidRPr="00C22206">
        <w:rPr>
          <w:szCs w:val="22"/>
          <w:shd w:val="clear" w:color="auto" w:fill="D9D9D9"/>
          <w:lang w:val="fr-CH"/>
        </w:rPr>
        <w:instrText xml:space="preserve">" </w:instrText>
      </w:r>
      <w:r w:rsidR="00CA040C" w:rsidRPr="00C22206">
        <w:rPr>
          <w:szCs w:val="22"/>
          <w:shd w:val="clear" w:color="auto" w:fill="D9D9D9"/>
          <w:lang w:val="fr-CH"/>
        </w:rPr>
        <w:fldChar w:fldCharType="end"/>
      </w:r>
    </w:p>
    <w:p w:rsidR="009945F8" w:rsidRPr="00C22206" w:rsidRDefault="009945F8" w:rsidP="000C0712">
      <w:pPr>
        <w:pStyle w:val="Listenabsatz"/>
        <w:numPr>
          <w:ilvl w:val="0"/>
          <w:numId w:val="46"/>
        </w:numPr>
        <w:jc w:val="both"/>
        <w:rPr>
          <w:szCs w:val="22"/>
          <w:shd w:val="clear" w:color="auto" w:fill="D9D9D9"/>
          <w:lang w:val="fr-CH"/>
        </w:rPr>
      </w:pPr>
      <w:r w:rsidRPr="00C22206">
        <w:rPr>
          <w:szCs w:val="22"/>
          <w:shd w:val="clear" w:color="auto" w:fill="D9D9D9"/>
          <w:lang w:val="fr-CH"/>
        </w:rPr>
        <w:t>etc.</w:t>
      </w:r>
    </w:p>
    <w:p w:rsidR="00502DB2" w:rsidRPr="00C22206" w:rsidRDefault="00502DB2" w:rsidP="004F5C71">
      <w:pPr>
        <w:jc w:val="both"/>
        <w:rPr>
          <w:lang w:val="fr-CH"/>
        </w:rPr>
      </w:pPr>
    </w:p>
    <w:p w:rsidR="000A29D8" w:rsidRPr="00C22206" w:rsidRDefault="000A29D8">
      <w:pPr>
        <w:rPr>
          <w:lang w:val="fr-CH"/>
        </w:rPr>
      </w:pPr>
    </w:p>
    <w:p w:rsidR="00F90607" w:rsidRDefault="00F51B90">
      <w:pPr>
        <w:rPr>
          <w:lang w:val="fr-CH"/>
        </w:rPr>
      </w:pPr>
      <w:r>
        <w:rPr>
          <w:lang w:val="fr-CH"/>
        </w:rPr>
        <w:br w:type="page"/>
      </w:r>
      <w:r w:rsidR="00F90607">
        <w:rPr>
          <w:lang w:val="fr-CH"/>
        </w:rPr>
        <w:lastRenderedPageBreak/>
        <w:br w:type="page"/>
      </w:r>
    </w:p>
    <w:p w:rsidR="00502DB2" w:rsidRPr="00C22206" w:rsidRDefault="00F51B90" w:rsidP="000A29D8">
      <w:pPr>
        <w:pStyle w:val="berschrift1"/>
        <w:shd w:val="clear" w:color="auto" w:fill="FFFF99"/>
        <w:jc w:val="both"/>
        <w:rPr>
          <w:lang w:val="fr-CH"/>
        </w:rPr>
      </w:pPr>
      <w:bookmarkStart w:id="19" w:name="_Toc401051544"/>
      <w:r>
        <w:rPr>
          <w:lang w:val="fr-CH"/>
        </w:rPr>
        <w:lastRenderedPageBreak/>
        <w:t>Gestion du mandat</w:t>
      </w:r>
      <w:bookmarkEnd w:id="19"/>
    </w:p>
    <w:p w:rsidR="00502DB2" w:rsidRPr="00C22206" w:rsidRDefault="00502DB2" w:rsidP="004F5C71">
      <w:pPr>
        <w:jc w:val="both"/>
        <w:rPr>
          <w:lang w:val="fr-CH"/>
        </w:rPr>
      </w:pPr>
    </w:p>
    <w:p w:rsidR="00502DB2" w:rsidRPr="00C22206" w:rsidRDefault="00C004A9" w:rsidP="004F5C71">
      <w:pPr>
        <w:jc w:val="both"/>
        <w:rPr>
          <w:lang w:val="fr-CH"/>
        </w:rPr>
      </w:pPr>
      <w:r w:rsidRPr="00C22206">
        <w:rPr>
          <w:lang w:val="fr-CH"/>
        </w:rPr>
        <w:t>Ce chapitre est consacr</w:t>
      </w:r>
      <w:r w:rsidR="00DA58AC" w:rsidRPr="00C22206">
        <w:rPr>
          <w:lang w:val="fr-CH"/>
        </w:rPr>
        <w:t xml:space="preserve">é principalement aux aspects pratiques </w:t>
      </w:r>
      <w:r w:rsidRPr="00C22206">
        <w:rPr>
          <w:lang w:val="fr-CH"/>
        </w:rPr>
        <w:t>de l’administration de la curatelle</w:t>
      </w:r>
      <w:r w:rsidRPr="00C22206">
        <w:rPr>
          <w:lang w:val="fr-CH"/>
        </w:rPr>
        <w:fldChar w:fldCharType="begin"/>
      </w:r>
      <w:r w:rsidRPr="00C22206">
        <w:rPr>
          <w:lang w:val="fr-CH"/>
        </w:rPr>
        <w:instrText xml:space="preserve"> XE "administration de la curatelle" </w:instrText>
      </w:r>
      <w:r w:rsidRPr="00C22206">
        <w:rPr>
          <w:lang w:val="fr-CH"/>
        </w:rPr>
        <w:fldChar w:fldCharType="end"/>
      </w:r>
      <w:r w:rsidRPr="00C22206">
        <w:rPr>
          <w:lang w:val="fr-CH"/>
        </w:rPr>
        <w:t xml:space="preserve"> (gestion du mandat</w:t>
      </w:r>
      <w:r w:rsidRPr="00C22206">
        <w:rPr>
          <w:lang w:val="fr-CH"/>
        </w:rPr>
        <w:fldChar w:fldCharType="begin"/>
      </w:r>
      <w:r w:rsidRPr="00C22206">
        <w:rPr>
          <w:lang w:val="fr-CH"/>
        </w:rPr>
        <w:instrText xml:space="preserve"> XE "gestion du mandat" </w:instrText>
      </w:r>
      <w:r w:rsidRPr="00C22206">
        <w:rPr>
          <w:lang w:val="fr-CH"/>
        </w:rPr>
        <w:fldChar w:fldCharType="end"/>
      </w:r>
      <w:r w:rsidRPr="00C22206">
        <w:rPr>
          <w:lang w:val="fr-CH"/>
        </w:rPr>
        <w:t>)</w:t>
      </w:r>
      <w:r w:rsidR="00DA58AC" w:rsidRPr="00C22206">
        <w:rPr>
          <w:lang w:val="fr-CH"/>
        </w:rPr>
        <w:t>. Vous trouverez les bases légales ainsi que la procédure qui mène à l’institution d’une mesure de protection de l</w:t>
      </w:r>
      <w:r w:rsidRPr="00C22206">
        <w:rPr>
          <w:lang w:val="fr-CH"/>
        </w:rPr>
        <w:t>’</w:t>
      </w:r>
      <w:r w:rsidR="00DA58AC" w:rsidRPr="00C22206">
        <w:rPr>
          <w:lang w:val="fr-CH"/>
        </w:rPr>
        <w:t>adulte</w:t>
      </w:r>
      <w:r w:rsidRPr="00C22206">
        <w:rPr>
          <w:lang w:val="fr-CH"/>
        </w:rPr>
        <w:t xml:space="preserve"> au chapitre 10.</w:t>
      </w:r>
    </w:p>
    <w:p w:rsidR="00502DB2" w:rsidRPr="00C22206" w:rsidRDefault="00502DB2" w:rsidP="004F5C71">
      <w:pPr>
        <w:jc w:val="both"/>
        <w:rPr>
          <w:lang w:val="fr-CH"/>
        </w:rPr>
      </w:pPr>
    </w:p>
    <w:p w:rsidR="00502DB2" w:rsidRPr="00C22206" w:rsidRDefault="00502DB2" w:rsidP="004F5C71">
      <w:pPr>
        <w:jc w:val="both"/>
        <w:rPr>
          <w:lang w:val="fr-CH"/>
        </w:rPr>
      </w:pPr>
    </w:p>
    <w:p w:rsidR="00502DB2" w:rsidRPr="00C22206" w:rsidRDefault="00C004A9" w:rsidP="001F1515">
      <w:pPr>
        <w:pStyle w:val="berschrift2"/>
        <w:ind w:hanging="858"/>
        <w:jc w:val="both"/>
        <w:rPr>
          <w:lang w:val="fr-CH"/>
        </w:rPr>
      </w:pPr>
      <w:bookmarkStart w:id="20" w:name="_Toc379444140"/>
      <w:bookmarkStart w:id="21" w:name="_Toc392695747"/>
      <w:bookmarkStart w:id="22" w:name="_Toc401051545"/>
      <w:r w:rsidRPr="00C22206">
        <w:rPr>
          <w:lang w:val="fr-CH"/>
        </w:rPr>
        <w:t>Institution de la mesure</w:t>
      </w:r>
      <w:r w:rsidR="00CA040C" w:rsidRPr="00C22206">
        <w:rPr>
          <w:lang w:val="fr-CH"/>
        </w:rPr>
        <w:fldChar w:fldCharType="begin"/>
      </w:r>
      <w:r w:rsidR="00CA040C" w:rsidRPr="00C22206">
        <w:rPr>
          <w:lang w:val="fr-CH"/>
        </w:rPr>
        <w:instrText xml:space="preserve"> XE "</w:instrText>
      </w:r>
      <w:r w:rsidRPr="00C22206">
        <w:rPr>
          <w:lang w:val="fr-CH"/>
        </w:rPr>
        <w:instrText>ins</w:instrText>
      </w:r>
      <w:r w:rsidR="002C7D91" w:rsidRPr="00C22206">
        <w:rPr>
          <w:lang w:val="fr-CH"/>
        </w:rPr>
        <w:instrText>t</w:instrText>
      </w:r>
      <w:r w:rsidRPr="00C22206">
        <w:rPr>
          <w:lang w:val="fr-CH"/>
        </w:rPr>
        <w:instrText>itution de la mesure</w:instrText>
      </w:r>
      <w:r w:rsidR="00CA040C" w:rsidRPr="00C22206">
        <w:rPr>
          <w:lang w:val="fr-CH"/>
        </w:rPr>
        <w:instrText xml:space="preserve">" </w:instrText>
      </w:r>
      <w:r w:rsidR="00CA040C" w:rsidRPr="00C22206">
        <w:rPr>
          <w:lang w:val="fr-CH"/>
        </w:rPr>
        <w:fldChar w:fldCharType="end"/>
      </w:r>
      <w:r w:rsidR="00502DB2" w:rsidRPr="00C22206">
        <w:rPr>
          <w:lang w:val="fr-CH"/>
        </w:rPr>
        <w:t xml:space="preserve"> </w:t>
      </w:r>
      <w:r w:rsidR="00776B2C">
        <w:rPr>
          <w:lang w:val="fr-CH"/>
        </w:rPr>
        <w:t>et nomination par l’</w:t>
      </w:r>
      <w:r w:rsidRPr="00C22206">
        <w:rPr>
          <w:lang w:val="fr-CH"/>
        </w:rPr>
        <w:t>APEA</w:t>
      </w:r>
      <w:bookmarkEnd w:id="20"/>
      <w:bookmarkEnd w:id="21"/>
      <w:bookmarkEnd w:id="22"/>
      <w:r w:rsidR="00CA040C" w:rsidRPr="00C22206">
        <w:rPr>
          <w:lang w:val="fr-CH"/>
        </w:rPr>
        <w:fldChar w:fldCharType="begin"/>
      </w:r>
      <w:r w:rsidR="00CA040C" w:rsidRPr="00C22206">
        <w:rPr>
          <w:lang w:val="fr-CH"/>
        </w:rPr>
        <w:instrText xml:space="preserve"> XE "</w:instrText>
      </w:r>
      <w:r w:rsidRPr="00C22206">
        <w:rPr>
          <w:lang w:val="fr-CH"/>
        </w:rPr>
        <w:instrText>nomination par l’APEA</w:instrText>
      </w:r>
      <w:r w:rsidR="00CA040C" w:rsidRPr="00C22206">
        <w:rPr>
          <w:lang w:val="fr-CH"/>
        </w:rPr>
        <w:instrText xml:space="preserve">" </w:instrText>
      </w:r>
      <w:r w:rsidR="00CA040C" w:rsidRPr="00C22206">
        <w:rPr>
          <w:lang w:val="fr-CH"/>
        </w:rPr>
        <w:fldChar w:fldCharType="end"/>
      </w:r>
      <w:r w:rsidR="00502DB2" w:rsidRPr="00C22206">
        <w:rPr>
          <w:lang w:val="fr-CH"/>
        </w:rPr>
        <w:t xml:space="preserve"> </w:t>
      </w:r>
    </w:p>
    <w:p w:rsidR="00502DB2" w:rsidRPr="00C22206" w:rsidRDefault="00502DB2" w:rsidP="004F5C71">
      <w:pPr>
        <w:jc w:val="both"/>
        <w:rPr>
          <w:lang w:val="fr-CH"/>
        </w:rPr>
      </w:pPr>
    </w:p>
    <w:p w:rsidR="001F1515" w:rsidRPr="00C22206" w:rsidRDefault="002A7FB5" w:rsidP="004F5C71">
      <w:pPr>
        <w:jc w:val="both"/>
        <w:rPr>
          <w:lang w:val="fr-CH"/>
        </w:rPr>
      </w:pPr>
      <w:r w:rsidRPr="00C22206">
        <w:rPr>
          <w:lang w:val="fr-CH"/>
        </w:rPr>
        <w:t>Dans la décision de l’APEA il faut en principe distinguer deux aspects :</w:t>
      </w:r>
    </w:p>
    <w:p w:rsidR="001F1515" w:rsidRPr="00C22206" w:rsidRDefault="00755F5F" w:rsidP="00CA040C">
      <w:pPr>
        <w:numPr>
          <w:ilvl w:val="0"/>
          <w:numId w:val="11"/>
        </w:numPr>
        <w:ind w:left="426" w:hanging="426"/>
        <w:jc w:val="both"/>
        <w:rPr>
          <w:lang w:val="fr-CH"/>
        </w:rPr>
      </w:pPr>
      <w:r w:rsidRPr="00C22206">
        <w:rPr>
          <w:lang w:val="fr-CH"/>
        </w:rPr>
        <w:t>l</w:t>
      </w:r>
      <w:r w:rsidR="002A7FB5" w:rsidRPr="00C22206">
        <w:rPr>
          <w:lang w:val="fr-CH"/>
        </w:rPr>
        <w:t xml:space="preserve">a décision qui concerne </w:t>
      </w:r>
      <w:r w:rsidR="002A7FB5" w:rsidRPr="00C22206">
        <w:rPr>
          <w:b/>
          <w:lang w:val="fr-CH"/>
        </w:rPr>
        <w:t>la mesure à instituer</w:t>
      </w:r>
      <w:r w:rsidR="002A7FB5" w:rsidRPr="00C22206">
        <w:rPr>
          <w:lang w:val="fr-CH"/>
        </w:rPr>
        <w:t xml:space="preserve"> dans laquelle sont exposés les faits et les considérations juridiques </w:t>
      </w:r>
      <w:r w:rsidR="0010706D">
        <w:rPr>
          <w:lang w:val="fr-CH"/>
        </w:rPr>
        <w:t>motivant</w:t>
      </w:r>
      <w:r w:rsidR="002A7FB5" w:rsidRPr="00C22206">
        <w:rPr>
          <w:lang w:val="fr-CH"/>
        </w:rPr>
        <w:t xml:space="preserve"> </w:t>
      </w:r>
      <w:r w:rsidRPr="00C22206">
        <w:rPr>
          <w:lang w:val="fr-CH"/>
        </w:rPr>
        <w:t xml:space="preserve">l’institution de la curatelle pour la personne concernée, et </w:t>
      </w:r>
    </w:p>
    <w:p w:rsidR="001F1515" w:rsidRPr="00C22206" w:rsidRDefault="00755F5F" w:rsidP="00CA040C">
      <w:pPr>
        <w:numPr>
          <w:ilvl w:val="0"/>
          <w:numId w:val="11"/>
        </w:numPr>
        <w:ind w:left="426" w:hanging="426"/>
        <w:jc w:val="both"/>
        <w:rPr>
          <w:lang w:val="fr-CH"/>
        </w:rPr>
      </w:pPr>
      <w:r w:rsidRPr="00C22206">
        <w:rPr>
          <w:lang w:val="fr-CH"/>
        </w:rPr>
        <w:t xml:space="preserve">la décision qui concerne la </w:t>
      </w:r>
      <w:r w:rsidRPr="00C22206">
        <w:rPr>
          <w:b/>
          <w:lang w:val="fr-CH"/>
        </w:rPr>
        <w:t>nomination de la personne</w:t>
      </w:r>
      <w:r w:rsidRPr="00C22206">
        <w:rPr>
          <w:lang w:val="fr-CH"/>
        </w:rPr>
        <w:t xml:space="preserve"> désignée curatrice, avec la description de ses tâches. </w:t>
      </w:r>
    </w:p>
    <w:p w:rsidR="001F1515" w:rsidRPr="00C22206" w:rsidRDefault="001F1515" w:rsidP="001F1515">
      <w:pPr>
        <w:jc w:val="both"/>
        <w:rPr>
          <w:lang w:val="fr-CH"/>
        </w:rPr>
      </w:pPr>
    </w:p>
    <w:p w:rsidR="00502DB2" w:rsidRPr="00C22206" w:rsidRDefault="00755F5F" w:rsidP="004F5C71">
      <w:pPr>
        <w:jc w:val="both"/>
        <w:rPr>
          <w:lang w:val="fr-CH"/>
        </w:rPr>
      </w:pPr>
      <w:r w:rsidRPr="00C22206">
        <w:rPr>
          <w:lang w:val="fr-CH"/>
        </w:rPr>
        <w:t xml:space="preserve">La décision de l’APEA mentionne également qui </w:t>
      </w:r>
      <w:r w:rsidR="0010706D">
        <w:rPr>
          <w:lang w:val="fr-CH"/>
        </w:rPr>
        <w:t>doit être</w:t>
      </w:r>
      <w:r w:rsidRPr="00C22206">
        <w:rPr>
          <w:lang w:val="fr-CH"/>
        </w:rPr>
        <w:t xml:space="preserve"> informé, si des frais de procédure sont prélevés et, si oui, leur montant, ainsi que les délais à observer pour d’éventuels recours (indication des voies de recours). Lors de l’institution d’une nouvelle mesure, les deux décisions sont en règle générale </w:t>
      </w:r>
      <w:r w:rsidR="00D22EC3" w:rsidRPr="00C22206">
        <w:rPr>
          <w:lang w:val="fr-CH"/>
        </w:rPr>
        <w:t xml:space="preserve">rédigées et communiquées dans le même document. </w:t>
      </w:r>
    </w:p>
    <w:p w:rsidR="00D22EC3" w:rsidRPr="00C22206" w:rsidRDefault="00D22EC3" w:rsidP="004F5C71">
      <w:pPr>
        <w:jc w:val="both"/>
        <w:rPr>
          <w:lang w:val="fr-CH"/>
        </w:rPr>
      </w:pPr>
    </w:p>
    <w:p w:rsidR="00502DB2" w:rsidRPr="00C22206" w:rsidRDefault="00D22EC3" w:rsidP="004F5C71">
      <w:pPr>
        <w:jc w:val="both"/>
        <w:rPr>
          <w:lang w:val="fr-CH"/>
        </w:rPr>
      </w:pPr>
      <w:r w:rsidRPr="00C22206">
        <w:rPr>
          <w:lang w:val="fr-CH"/>
        </w:rPr>
        <w:t>Pour vous</w:t>
      </w:r>
      <w:r w:rsidR="00776B2C">
        <w:rPr>
          <w:lang w:val="fr-CH"/>
        </w:rPr>
        <w:t>,</w:t>
      </w:r>
      <w:r w:rsidRPr="00C22206">
        <w:rPr>
          <w:lang w:val="fr-CH"/>
        </w:rPr>
        <w:t xml:space="preserve"> il est important que la curatelle </w:t>
      </w:r>
      <w:r w:rsidR="00726211" w:rsidRPr="00C22206">
        <w:rPr>
          <w:lang w:val="fr-CH"/>
        </w:rPr>
        <w:t>s</w:t>
      </w:r>
      <w:r w:rsidRPr="00C22206">
        <w:rPr>
          <w:lang w:val="fr-CH"/>
        </w:rPr>
        <w:t xml:space="preserve">oit </w:t>
      </w:r>
      <w:r w:rsidR="00726211" w:rsidRPr="00C22206">
        <w:rPr>
          <w:lang w:val="fr-CH"/>
        </w:rPr>
        <w:t>entrée en force</w:t>
      </w:r>
      <w:r w:rsidR="00CA040C" w:rsidRPr="00C22206">
        <w:rPr>
          <w:lang w:val="fr-CH"/>
        </w:rPr>
        <w:fldChar w:fldCharType="begin"/>
      </w:r>
      <w:r w:rsidR="00CA040C" w:rsidRPr="00C22206">
        <w:rPr>
          <w:lang w:val="fr-CH"/>
        </w:rPr>
        <w:instrText xml:space="preserve"> XE "</w:instrText>
      </w:r>
      <w:r w:rsidR="00726211" w:rsidRPr="00C22206">
        <w:rPr>
          <w:lang w:val="fr-CH"/>
        </w:rPr>
        <w:instrText>entrée en force</w:instrText>
      </w:r>
      <w:r w:rsidR="00CA040C" w:rsidRPr="00C22206">
        <w:rPr>
          <w:lang w:val="fr-CH"/>
        </w:rPr>
        <w:instrText xml:space="preserve">" </w:instrText>
      </w:r>
      <w:r w:rsidR="00CA040C" w:rsidRPr="00C22206">
        <w:rPr>
          <w:lang w:val="fr-CH"/>
        </w:rPr>
        <w:fldChar w:fldCharType="end"/>
      </w:r>
      <w:r w:rsidR="00502DB2" w:rsidRPr="00C22206">
        <w:rPr>
          <w:lang w:val="fr-CH"/>
        </w:rPr>
        <w:t xml:space="preserve"> </w:t>
      </w:r>
      <w:r w:rsidR="00726211" w:rsidRPr="00C22206">
        <w:rPr>
          <w:lang w:val="fr-CH"/>
        </w:rPr>
        <w:t>de chose jugée</w:t>
      </w:r>
      <w:r w:rsidR="00502DB2" w:rsidRPr="00C22206">
        <w:rPr>
          <w:lang w:val="fr-CH"/>
        </w:rPr>
        <w:t xml:space="preserve"> </w:t>
      </w:r>
      <w:r w:rsidR="00726211" w:rsidRPr="00C22206">
        <w:rPr>
          <w:lang w:val="fr-CH"/>
        </w:rPr>
        <w:t>et que vous ayez été nommée curatrice.</w:t>
      </w:r>
      <w:r w:rsidR="00502DB2" w:rsidRPr="00C22206">
        <w:rPr>
          <w:lang w:val="fr-CH"/>
        </w:rPr>
        <w:t xml:space="preserve"> </w:t>
      </w:r>
      <w:r w:rsidR="00726211" w:rsidRPr="00C22206">
        <w:rPr>
          <w:lang w:val="fr-CH"/>
        </w:rPr>
        <w:t>La date de votre nomination doit être mentionnée par l’APEA, à défaut la date de la décision</w:t>
      </w:r>
      <w:r w:rsidR="00726211" w:rsidRPr="00C22206">
        <w:rPr>
          <w:lang w:val="fr-CH"/>
        </w:rPr>
        <w:fldChar w:fldCharType="begin"/>
      </w:r>
      <w:r w:rsidR="00726211" w:rsidRPr="00C22206">
        <w:rPr>
          <w:lang w:val="fr-CH"/>
        </w:rPr>
        <w:instrText xml:space="preserve"> XE "date de la décision" </w:instrText>
      </w:r>
      <w:r w:rsidR="00726211" w:rsidRPr="00C22206">
        <w:rPr>
          <w:lang w:val="fr-CH"/>
        </w:rPr>
        <w:fldChar w:fldCharType="end"/>
      </w:r>
      <w:r w:rsidR="00726211" w:rsidRPr="00C22206">
        <w:rPr>
          <w:lang w:val="fr-CH"/>
        </w:rPr>
        <w:t xml:space="preserve"> est déterminante.</w:t>
      </w:r>
      <w:r w:rsidR="00502DB2" w:rsidRPr="00C22206">
        <w:rPr>
          <w:lang w:val="fr-CH"/>
        </w:rPr>
        <w:t xml:space="preserve"> </w:t>
      </w:r>
      <w:r w:rsidR="00726211" w:rsidRPr="00C22206">
        <w:rPr>
          <w:lang w:val="fr-CH"/>
        </w:rPr>
        <w:t>La décision vous est envoyée en même temps que votre acte de nomination</w:t>
      </w:r>
      <w:r w:rsidR="00726211" w:rsidRPr="00C22206">
        <w:rPr>
          <w:lang w:val="fr-CH"/>
        </w:rPr>
        <w:fldChar w:fldCharType="begin"/>
      </w:r>
      <w:r w:rsidR="00726211" w:rsidRPr="00C22206">
        <w:rPr>
          <w:lang w:val="fr-CH"/>
        </w:rPr>
        <w:instrText xml:space="preserve"> XE "acte de nomination" </w:instrText>
      </w:r>
      <w:r w:rsidR="00726211" w:rsidRPr="00C22206">
        <w:rPr>
          <w:lang w:val="fr-CH"/>
        </w:rPr>
        <w:fldChar w:fldCharType="end"/>
      </w:r>
      <w:r w:rsidR="00726211" w:rsidRPr="00C22206">
        <w:rPr>
          <w:lang w:val="fr-CH"/>
        </w:rPr>
        <w:t xml:space="preserve"> par la poste, par courrier recommandé.</w:t>
      </w:r>
      <w:r w:rsidR="00502DB2" w:rsidRPr="00C22206">
        <w:rPr>
          <w:lang w:val="fr-CH"/>
        </w:rPr>
        <w:t xml:space="preserve"> </w:t>
      </w:r>
      <w:r w:rsidR="00726211" w:rsidRPr="00C22206">
        <w:rPr>
          <w:lang w:val="fr-CH"/>
        </w:rPr>
        <w:t>Au lieu d’un acte de nomination</w:t>
      </w:r>
      <w:r w:rsidR="00FD5165" w:rsidRPr="00C22206">
        <w:rPr>
          <w:lang w:val="fr-CH"/>
        </w:rPr>
        <w:t>,</w:t>
      </w:r>
      <w:r w:rsidR="00726211" w:rsidRPr="00C22206">
        <w:rPr>
          <w:lang w:val="fr-CH"/>
        </w:rPr>
        <w:t xml:space="preserve"> il arrive parfois que </w:t>
      </w:r>
      <w:r w:rsidR="00FD5165" w:rsidRPr="00C22206">
        <w:rPr>
          <w:lang w:val="fr-CH"/>
        </w:rPr>
        <w:t xml:space="preserve">l’on envoie </w:t>
      </w:r>
      <w:r w:rsidR="00726211" w:rsidRPr="00C22206">
        <w:rPr>
          <w:lang w:val="fr-CH"/>
        </w:rPr>
        <w:t>seul</w:t>
      </w:r>
      <w:r w:rsidR="00FD5165" w:rsidRPr="00C22206">
        <w:rPr>
          <w:lang w:val="fr-CH"/>
        </w:rPr>
        <w:t>ement</w:t>
      </w:r>
      <w:r w:rsidR="00726211" w:rsidRPr="00C22206">
        <w:rPr>
          <w:lang w:val="fr-CH"/>
        </w:rPr>
        <w:t xml:space="preserve"> un dispositif</w:t>
      </w:r>
      <w:r w:rsidR="00726211" w:rsidRPr="00C22206">
        <w:rPr>
          <w:lang w:val="fr-CH"/>
        </w:rPr>
        <w:fldChar w:fldCharType="begin"/>
      </w:r>
      <w:r w:rsidR="00726211" w:rsidRPr="00C22206">
        <w:rPr>
          <w:lang w:val="fr-CH"/>
        </w:rPr>
        <w:instrText xml:space="preserve"> XE "dispositif" </w:instrText>
      </w:r>
      <w:r w:rsidR="00726211" w:rsidRPr="00C22206">
        <w:rPr>
          <w:lang w:val="fr-CH"/>
        </w:rPr>
        <w:fldChar w:fldCharType="end"/>
      </w:r>
      <w:r w:rsidR="00726211" w:rsidRPr="00C22206">
        <w:rPr>
          <w:lang w:val="fr-CH"/>
        </w:rPr>
        <w:t xml:space="preserve"> </w:t>
      </w:r>
      <w:r w:rsidR="00FD5165" w:rsidRPr="00C22206">
        <w:rPr>
          <w:lang w:val="fr-CH"/>
        </w:rPr>
        <w:t xml:space="preserve">(décision sans les considérants) </w:t>
      </w:r>
      <w:r w:rsidR="00726211" w:rsidRPr="00C22206">
        <w:rPr>
          <w:lang w:val="fr-CH"/>
        </w:rPr>
        <w:t xml:space="preserve">au moyen duquel vous pourrez vous légitimer </w:t>
      </w:r>
      <w:r w:rsidR="00FD5165" w:rsidRPr="00C22206">
        <w:rPr>
          <w:lang w:val="fr-CH"/>
        </w:rPr>
        <w:t>en tant que curateur auprès de tiers. La décision n’est définitive, c’est-à-dire entrée en force de chose jugée qu’à l’expiration du délai de recours</w:t>
      </w:r>
      <w:r w:rsidR="00FD5165" w:rsidRPr="00C22206">
        <w:rPr>
          <w:lang w:val="fr-CH"/>
        </w:rPr>
        <w:fldChar w:fldCharType="begin"/>
      </w:r>
      <w:r w:rsidR="00FD5165" w:rsidRPr="00C22206">
        <w:rPr>
          <w:lang w:val="fr-CH"/>
        </w:rPr>
        <w:instrText xml:space="preserve"> XE "délai de recours" </w:instrText>
      </w:r>
      <w:r w:rsidR="00FD5165" w:rsidRPr="00C22206">
        <w:rPr>
          <w:lang w:val="fr-CH"/>
        </w:rPr>
        <w:fldChar w:fldCharType="end"/>
      </w:r>
      <w:r w:rsidR="00502DB2" w:rsidRPr="00C22206">
        <w:rPr>
          <w:lang w:val="fr-CH"/>
        </w:rPr>
        <w:t>.</w:t>
      </w:r>
    </w:p>
    <w:p w:rsidR="00502DB2" w:rsidRPr="00C22206" w:rsidRDefault="00502DB2" w:rsidP="004F5C71">
      <w:pPr>
        <w:jc w:val="both"/>
        <w:rPr>
          <w:lang w:val="fr-CH"/>
        </w:rPr>
      </w:pPr>
    </w:p>
    <w:p w:rsidR="00FD5165" w:rsidRPr="00C22206" w:rsidRDefault="00FD5165" w:rsidP="004F5C71">
      <w:pPr>
        <w:jc w:val="both"/>
        <w:rPr>
          <w:lang w:val="fr-CH"/>
        </w:rPr>
      </w:pPr>
      <w:r w:rsidRPr="00C22206">
        <w:rPr>
          <w:lang w:val="fr-CH"/>
        </w:rPr>
        <w:t>En pratique, il est parfois indiqué que vous agissiez sans attendre. Si, pendant le délai de recours, vous deviez déjà entreprendre des démarches pour sauvegarder les intérêts de la personne concernée</w:t>
      </w:r>
      <w:r w:rsidR="000F2470">
        <w:rPr>
          <w:lang w:val="fr-CH"/>
        </w:rPr>
        <w:t>, dans la mesure du possible d’entente avec cette dernière</w:t>
      </w:r>
      <w:r w:rsidRPr="00C22206">
        <w:rPr>
          <w:lang w:val="fr-CH"/>
        </w:rPr>
        <w:t xml:space="preserve"> (p. ex. négociations avec le bailleur afin que le bail puisse être résilié le plus vite possible), vous n’aurez rien à craindre</w:t>
      </w:r>
      <w:r w:rsidR="000F2470">
        <w:rPr>
          <w:lang w:val="fr-CH"/>
        </w:rPr>
        <w:t>,</w:t>
      </w:r>
      <w:r w:rsidRPr="00C22206">
        <w:rPr>
          <w:lang w:val="fr-CH"/>
        </w:rPr>
        <w:t xml:space="preserve"> dans la mesure où vous </w:t>
      </w:r>
      <w:r w:rsidR="000F2470">
        <w:rPr>
          <w:lang w:val="fr-CH"/>
        </w:rPr>
        <w:t>agissez</w:t>
      </w:r>
      <w:r w:rsidRPr="00C22206">
        <w:rPr>
          <w:lang w:val="fr-CH"/>
        </w:rPr>
        <w:t xml:space="preserve"> dans l’intérêt </w:t>
      </w:r>
      <w:r w:rsidR="000F2470">
        <w:rPr>
          <w:lang w:val="fr-CH"/>
        </w:rPr>
        <w:t xml:space="preserve">bien compris </w:t>
      </w:r>
      <w:r w:rsidRPr="00C22206">
        <w:rPr>
          <w:lang w:val="fr-CH"/>
        </w:rPr>
        <w:t>de la personne. Si la personne concernée n’a pas pu vous mandater, v</w:t>
      </w:r>
      <w:r w:rsidR="006C3DEA" w:rsidRPr="00C22206">
        <w:rPr>
          <w:lang w:val="fr-CH"/>
        </w:rPr>
        <w:t xml:space="preserve">ous agissez en tant que </w:t>
      </w:r>
      <w:r w:rsidR="000F2470">
        <w:rPr>
          <w:lang w:val="fr-CH"/>
        </w:rPr>
        <w:t>« </w:t>
      </w:r>
      <w:r w:rsidRPr="00C22206">
        <w:rPr>
          <w:lang w:val="fr-CH"/>
        </w:rPr>
        <w:t>gérant sans mandat</w:t>
      </w:r>
      <w:r w:rsidR="000F2470">
        <w:rPr>
          <w:lang w:val="fr-CH"/>
        </w:rPr>
        <w:t> »</w:t>
      </w:r>
      <w:r w:rsidR="006C3DEA" w:rsidRPr="00C22206">
        <w:rPr>
          <w:lang w:val="fr-CH"/>
        </w:rPr>
        <w:fldChar w:fldCharType="begin"/>
      </w:r>
      <w:r w:rsidR="006C3DEA" w:rsidRPr="00C22206">
        <w:rPr>
          <w:lang w:val="fr-CH"/>
        </w:rPr>
        <w:instrText xml:space="preserve"> XE "gérant sans mandat" </w:instrText>
      </w:r>
      <w:r w:rsidR="006C3DEA" w:rsidRPr="00C22206">
        <w:rPr>
          <w:lang w:val="fr-CH"/>
        </w:rPr>
        <w:fldChar w:fldCharType="end"/>
      </w:r>
      <w:r w:rsidRPr="00C22206">
        <w:rPr>
          <w:lang w:val="fr-CH"/>
        </w:rPr>
        <w:t xml:space="preserve">; la justification réside dans le mandat </w:t>
      </w:r>
      <w:r w:rsidR="006C3DEA" w:rsidRPr="00C22206">
        <w:rPr>
          <w:lang w:val="fr-CH"/>
        </w:rPr>
        <w:t xml:space="preserve">qui </w:t>
      </w:r>
      <w:r w:rsidR="00776B2C">
        <w:rPr>
          <w:lang w:val="fr-CH"/>
        </w:rPr>
        <w:t xml:space="preserve">vous </w:t>
      </w:r>
      <w:r w:rsidR="006C3DEA" w:rsidRPr="00C22206">
        <w:rPr>
          <w:lang w:val="fr-CH"/>
        </w:rPr>
        <w:t>a été confié</w:t>
      </w:r>
      <w:r w:rsidRPr="00C22206">
        <w:rPr>
          <w:lang w:val="fr-CH"/>
        </w:rPr>
        <w:t xml:space="preserve">, mais qui n’est pas encore </w:t>
      </w:r>
      <w:r w:rsidR="006C3DEA" w:rsidRPr="00C22206">
        <w:rPr>
          <w:lang w:val="fr-CH"/>
        </w:rPr>
        <w:t>exécutoire</w:t>
      </w:r>
      <w:r w:rsidRPr="00C22206">
        <w:rPr>
          <w:lang w:val="fr-CH"/>
        </w:rPr>
        <w:t xml:space="preserve">. Il ne faut toutefois rien précipiter, car il est parfois important, précisément au début, de se protéger contre les revendications trop nombreuses </w:t>
      </w:r>
      <w:r w:rsidR="006C3DEA" w:rsidRPr="00C22206">
        <w:rPr>
          <w:lang w:val="fr-CH"/>
        </w:rPr>
        <w:t>de tiers (p.</w:t>
      </w:r>
      <w:r w:rsidRPr="00C22206">
        <w:rPr>
          <w:lang w:val="fr-CH"/>
        </w:rPr>
        <w:t xml:space="preserve"> ex. home, assurance</w:t>
      </w:r>
      <w:r w:rsidR="006C3DEA" w:rsidRPr="00C22206">
        <w:rPr>
          <w:lang w:val="fr-CH"/>
        </w:rPr>
        <w:t>s, bailleur, personne concer</w:t>
      </w:r>
      <w:r w:rsidRPr="00C22206">
        <w:rPr>
          <w:lang w:val="fr-CH"/>
        </w:rPr>
        <w:t xml:space="preserve">née) et de demander aux créanciers de patienter jusqu’à </w:t>
      </w:r>
      <w:r w:rsidR="006C3DEA" w:rsidRPr="00C22206">
        <w:rPr>
          <w:lang w:val="fr-CH"/>
        </w:rPr>
        <w:t>l’entrée en force</w:t>
      </w:r>
      <w:r w:rsidR="006C3DEA" w:rsidRPr="00C22206">
        <w:rPr>
          <w:lang w:val="fr-CH"/>
        </w:rPr>
        <w:fldChar w:fldCharType="begin"/>
      </w:r>
      <w:r w:rsidR="006C3DEA" w:rsidRPr="00C22206">
        <w:rPr>
          <w:lang w:val="fr-CH"/>
        </w:rPr>
        <w:instrText xml:space="preserve"> XE "entrée en force" </w:instrText>
      </w:r>
      <w:r w:rsidR="006C3DEA" w:rsidRPr="00C22206">
        <w:rPr>
          <w:lang w:val="fr-CH"/>
        </w:rPr>
        <w:fldChar w:fldCharType="end"/>
      </w:r>
      <w:r w:rsidR="006C3DEA" w:rsidRPr="00C22206">
        <w:rPr>
          <w:lang w:val="fr-CH"/>
        </w:rPr>
        <w:t xml:space="preserve"> de chose jugée</w:t>
      </w:r>
      <w:r w:rsidR="000F2470">
        <w:rPr>
          <w:lang w:val="fr-CH"/>
        </w:rPr>
        <w:t>,</w:t>
      </w:r>
      <w:r w:rsidR="006C3DEA" w:rsidRPr="00C22206">
        <w:rPr>
          <w:lang w:val="fr-CH"/>
        </w:rPr>
        <w:t xml:space="preserve"> afin que</w:t>
      </w:r>
      <w:r w:rsidRPr="00C22206">
        <w:rPr>
          <w:lang w:val="fr-CH"/>
        </w:rPr>
        <w:t xml:space="preserve"> l’on ait soi-même </w:t>
      </w:r>
      <w:r w:rsidR="006C3DEA" w:rsidRPr="00C22206">
        <w:rPr>
          <w:lang w:val="fr-CH"/>
        </w:rPr>
        <w:t xml:space="preserve">le temps d’avoir </w:t>
      </w:r>
      <w:r w:rsidRPr="00C22206">
        <w:rPr>
          <w:lang w:val="fr-CH"/>
        </w:rPr>
        <w:t xml:space="preserve">une vue d’ensemble de la situation. </w:t>
      </w:r>
      <w:r w:rsidR="006C3DEA" w:rsidRPr="00C22206">
        <w:rPr>
          <w:lang w:val="fr-CH"/>
        </w:rPr>
        <w:t>Nous vous déconseillons fortement d’agir de manière préci</w:t>
      </w:r>
      <w:r w:rsidR="00A872F7" w:rsidRPr="00C22206">
        <w:rPr>
          <w:lang w:val="fr-CH"/>
        </w:rPr>
        <w:t>pitée.</w:t>
      </w:r>
    </w:p>
    <w:p w:rsidR="00FD5165" w:rsidRPr="00C22206" w:rsidRDefault="00FD5165" w:rsidP="004F5C71">
      <w:pPr>
        <w:jc w:val="both"/>
        <w:rPr>
          <w:lang w:val="fr-CH"/>
        </w:rPr>
      </w:pPr>
    </w:p>
    <w:p w:rsidR="00502DB2" w:rsidRPr="00C22206" w:rsidRDefault="00502DB2" w:rsidP="004F5C71">
      <w:pPr>
        <w:jc w:val="both"/>
        <w:rPr>
          <w:szCs w:val="22"/>
          <w:lang w:val="fr-CH"/>
        </w:rPr>
      </w:pPr>
      <w:r w:rsidRPr="00C22206">
        <w:rPr>
          <w:szCs w:val="22"/>
          <w:lang w:val="fr-CH"/>
        </w:rPr>
        <w:lastRenderedPageBreak/>
        <w:sym w:font="Wingdings" w:char="F0E8"/>
      </w:r>
      <w:r w:rsidRPr="00C22206">
        <w:rPr>
          <w:szCs w:val="22"/>
          <w:lang w:val="fr-CH"/>
        </w:rPr>
        <w:t xml:space="preserve"> </w:t>
      </w:r>
      <w:proofErr w:type="gramStart"/>
      <w:r w:rsidR="00A872F7" w:rsidRPr="00C22206">
        <w:rPr>
          <w:szCs w:val="22"/>
          <w:lang w:val="fr-CH"/>
        </w:rPr>
        <w:t>annexe</w:t>
      </w:r>
      <w:proofErr w:type="gramEnd"/>
      <w:r w:rsidRPr="00C22206">
        <w:rPr>
          <w:szCs w:val="22"/>
          <w:lang w:val="fr-CH"/>
        </w:rPr>
        <w:t xml:space="preserve"> </w:t>
      </w:r>
      <w:r w:rsidR="00250780" w:rsidRPr="00C22206">
        <w:rPr>
          <w:szCs w:val="22"/>
          <w:lang w:val="fr-CH"/>
        </w:rPr>
        <w:t>2</w:t>
      </w:r>
      <w:r w:rsidR="000F2470">
        <w:rPr>
          <w:szCs w:val="22"/>
          <w:lang w:val="fr-CH"/>
        </w:rPr>
        <w:t xml:space="preserve"> « </w:t>
      </w:r>
      <w:r w:rsidR="00A872F7" w:rsidRPr="00C22206">
        <w:rPr>
          <w:szCs w:val="22"/>
          <w:lang w:val="fr-CH"/>
        </w:rPr>
        <w:t>Procédure lors de l’ordonnance d’une mesure</w:t>
      </w:r>
      <w:r w:rsidR="000F2470">
        <w:rPr>
          <w:szCs w:val="22"/>
          <w:lang w:val="fr-CH"/>
        </w:rPr>
        <w:t> »</w:t>
      </w:r>
      <w:r w:rsidR="00CA040C" w:rsidRPr="00C22206">
        <w:rPr>
          <w:szCs w:val="22"/>
          <w:lang w:val="fr-CH"/>
        </w:rPr>
        <w:fldChar w:fldCharType="begin"/>
      </w:r>
      <w:r w:rsidR="00CA040C" w:rsidRPr="00C22206">
        <w:rPr>
          <w:lang w:val="fr-CH"/>
        </w:rPr>
        <w:instrText xml:space="preserve"> XE "</w:instrText>
      </w:r>
      <w:r w:rsidR="00A872F7" w:rsidRPr="00C22206">
        <w:rPr>
          <w:szCs w:val="22"/>
          <w:lang w:val="fr-CH"/>
        </w:rPr>
        <w:instrText>procédure lors de l’ordonnance d’une mesure</w:instrText>
      </w:r>
      <w:r w:rsidR="00CA040C" w:rsidRPr="00C22206">
        <w:rPr>
          <w:lang w:val="fr-CH"/>
        </w:rPr>
        <w:instrText xml:space="preserve">" </w:instrText>
      </w:r>
      <w:r w:rsidR="00CA040C" w:rsidRPr="00C22206">
        <w:rPr>
          <w:szCs w:val="22"/>
          <w:lang w:val="fr-CH"/>
        </w:rPr>
        <w:fldChar w:fldCharType="end"/>
      </w:r>
      <w:r w:rsidR="001F1515" w:rsidRPr="00C22206">
        <w:rPr>
          <w:szCs w:val="22"/>
          <w:lang w:val="fr-CH"/>
        </w:rPr>
        <w:t xml:space="preserve"> </w:t>
      </w:r>
    </w:p>
    <w:p w:rsidR="00502DB2" w:rsidRPr="00C22206" w:rsidRDefault="00502DB2" w:rsidP="004F5C71">
      <w:pPr>
        <w:jc w:val="both"/>
        <w:rPr>
          <w:lang w:val="fr-CH"/>
        </w:rPr>
      </w:pPr>
    </w:p>
    <w:p w:rsidR="00510478" w:rsidRPr="00C22206" w:rsidRDefault="00510478" w:rsidP="004F5C71">
      <w:pPr>
        <w:jc w:val="both"/>
        <w:rPr>
          <w:lang w:val="fr-CH"/>
        </w:rPr>
      </w:pPr>
    </w:p>
    <w:p w:rsidR="00502DB2" w:rsidRPr="00C22206" w:rsidRDefault="00A872F7" w:rsidP="001F1515">
      <w:pPr>
        <w:pStyle w:val="berschrift2"/>
        <w:ind w:hanging="858"/>
        <w:jc w:val="both"/>
        <w:rPr>
          <w:lang w:val="fr-CH"/>
        </w:rPr>
      </w:pPr>
      <w:bookmarkStart w:id="23" w:name="_Toc401051546"/>
      <w:r w:rsidRPr="00C22206">
        <w:rPr>
          <w:lang w:val="fr-CH"/>
        </w:rPr>
        <w:t>Les débuts du mandat</w:t>
      </w:r>
      <w:bookmarkEnd w:id="23"/>
    </w:p>
    <w:p w:rsidR="00502DB2" w:rsidRPr="00C22206" w:rsidRDefault="00502DB2" w:rsidP="004F5C71">
      <w:pPr>
        <w:jc w:val="both"/>
        <w:rPr>
          <w:szCs w:val="22"/>
          <w:lang w:val="fr-CH"/>
        </w:rPr>
      </w:pPr>
    </w:p>
    <w:p w:rsidR="00B83F4A" w:rsidRPr="00C22206" w:rsidRDefault="00B83F4A" w:rsidP="004F5C71">
      <w:pPr>
        <w:jc w:val="both"/>
        <w:rPr>
          <w:szCs w:val="22"/>
          <w:lang w:val="fr-CH"/>
        </w:rPr>
      </w:pPr>
      <w:r w:rsidRPr="00C22206">
        <w:rPr>
          <w:szCs w:val="22"/>
          <w:lang w:val="fr-CH"/>
        </w:rPr>
        <w:t>Les débuts du mandat</w:t>
      </w:r>
      <w:r w:rsidRPr="00C22206">
        <w:rPr>
          <w:szCs w:val="22"/>
          <w:lang w:val="fr-CH"/>
        </w:rPr>
        <w:fldChar w:fldCharType="begin"/>
      </w:r>
      <w:r w:rsidRPr="00C22206">
        <w:rPr>
          <w:lang w:val="fr-CH"/>
        </w:rPr>
        <w:instrText xml:space="preserve"> XE "</w:instrText>
      </w:r>
      <w:r w:rsidRPr="00C22206">
        <w:rPr>
          <w:szCs w:val="22"/>
          <w:lang w:val="fr-CH"/>
        </w:rPr>
        <w:instrText>débuts du mandat</w:instrText>
      </w:r>
      <w:r w:rsidRPr="00C22206">
        <w:rPr>
          <w:lang w:val="fr-CH"/>
        </w:rPr>
        <w:instrText xml:space="preserve">" </w:instrText>
      </w:r>
      <w:r w:rsidRPr="00C22206">
        <w:rPr>
          <w:szCs w:val="22"/>
          <w:lang w:val="fr-CH"/>
        </w:rPr>
        <w:fldChar w:fldCharType="end"/>
      </w:r>
      <w:r w:rsidRPr="00C22206">
        <w:rPr>
          <w:szCs w:val="22"/>
          <w:lang w:val="fr-CH"/>
        </w:rPr>
        <w:t xml:space="preserve"> sont généralement liés à une dépense en temps considérable. En particulier, lorsqu’il s’agit d’une curatelle pour une personne que vous ne connaissez pas, vous devez vous faire une image précise de la situation de départ. Cela signifie </w:t>
      </w:r>
      <w:r w:rsidR="00796D62" w:rsidRPr="00C22206">
        <w:rPr>
          <w:szCs w:val="22"/>
          <w:lang w:val="fr-CH"/>
        </w:rPr>
        <w:t>faire la connaissance</w:t>
      </w:r>
      <w:r w:rsidR="00796D62" w:rsidRPr="00C22206">
        <w:rPr>
          <w:szCs w:val="22"/>
          <w:lang w:val="fr-CH"/>
        </w:rPr>
        <w:fldChar w:fldCharType="begin"/>
      </w:r>
      <w:r w:rsidR="00796D62" w:rsidRPr="00C22206">
        <w:rPr>
          <w:lang w:val="fr-CH"/>
        </w:rPr>
        <w:instrText xml:space="preserve"> XE "</w:instrText>
      </w:r>
      <w:r w:rsidR="00796D62" w:rsidRPr="00C22206">
        <w:rPr>
          <w:szCs w:val="22"/>
          <w:lang w:val="fr-CH"/>
        </w:rPr>
        <w:instrText>faire la connaissance</w:instrText>
      </w:r>
      <w:r w:rsidR="00796D62" w:rsidRPr="00C22206">
        <w:rPr>
          <w:lang w:val="fr-CH"/>
        </w:rPr>
        <w:instrText xml:space="preserve">" </w:instrText>
      </w:r>
      <w:r w:rsidR="00796D62" w:rsidRPr="00C22206">
        <w:rPr>
          <w:szCs w:val="22"/>
          <w:lang w:val="fr-CH"/>
        </w:rPr>
        <w:fldChar w:fldCharType="end"/>
      </w:r>
      <w:r w:rsidRPr="00C22206">
        <w:rPr>
          <w:szCs w:val="22"/>
          <w:lang w:val="fr-CH"/>
        </w:rPr>
        <w:t xml:space="preserve"> </w:t>
      </w:r>
      <w:r w:rsidR="000F2470">
        <w:rPr>
          <w:szCs w:val="22"/>
          <w:lang w:val="fr-CH"/>
        </w:rPr>
        <w:t xml:space="preserve">de </w:t>
      </w:r>
      <w:r w:rsidRPr="00C22206">
        <w:rPr>
          <w:szCs w:val="22"/>
          <w:lang w:val="fr-CH"/>
        </w:rPr>
        <w:t xml:space="preserve">la personne avec ses besoins particuliers, son entourage (parenté, cercle d’amis), ses conditions de </w:t>
      </w:r>
      <w:r w:rsidR="00796D62" w:rsidRPr="00C22206">
        <w:rPr>
          <w:szCs w:val="22"/>
          <w:lang w:val="fr-CH"/>
        </w:rPr>
        <w:t>logement</w:t>
      </w:r>
      <w:r w:rsidRPr="00C22206">
        <w:rPr>
          <w:szCs w:val="22"/>
          <w:lang w:val="fr-CH"/>
        </w:rPr>
        <w:t xml:space="preserve"> ainsi que sa situation financière</w:t>
      </w:r>
      <w:r w:rsidR="00796D62" w:rsidRPr="00C22206">
        <w:rPr>
          <w:szCs w:val="22"/>
          <w:lang w:val="fr-CH"/>
        </w:rPr>
        <w:t xml:space="preserve"> (en fonction des tâches définies par l’APEA)</w:t>
      </w:r>
      <w:r w:rsidRPr="00C22206">
        <w:rPr>
          <w:szCs w:val="22"/>
          <w:lang w:val="fr-CH"/>
        </w:rPr>
        <w:t xml:space="preserve">. Vous êtes éventuellement chargé de liquider </w:t>
      </w:r>
      <w:r w:rsidR="00F80684" w:rsidRPr="00C22206">
        <w:rPr>
          <w:szCs w:val="22"/>
          <w:lang w:val="fr-CH"/>
        </w:rPr>
        <w:t>son</w:t>
      </w:r>
      <w:r w:rsidRPr="00C22206">
        <w:rPr>
          <w:szCs w:val="22"/>
          <w:lang w:val="fr-CH"/>
        </w:rPr>
        <w:t xml:space="preserve"> </w:t>
      </w:r>
      <w:r w:rsidR="00F80684" w:rsidRPr="00C22206">
        <w:rPr>
          <w:szCs w:val="22"/>
          <w:lang w:val="fr-CH"/>
        </w:rPr>
        <w:t>ménage</w:t>
      </w:r>
      <w:r w:rsidRPr="00C22206">
        <w:rPr>
          <w:szCs w:val="22"/>
          <w:lang w:val="fr-CH"/>
        </w:rPr>
        <w:t xml:space="preserve">, si la personne concernée </w:t>
      </w:r>
      <w:r w:rsidR="00F80684" w:rsidRPr="00C22206">
        <w:rPr>
          <w:szCs w:val="22"/>
          <w:lang w:val="fr-CH"/>
        </w:rPr>
        <w:t>doit</w:t>
      </w:r>
      <w:r w:rsidRPr="00C22206">
        <w:rPr>
          <w:szCs w:val="22"/>
          <w:lang w:val="fr-CH"/>
        </w:rPr>
        <w:t xml:space="preserve"> entrer dans un home pour personnes âgées ou un </w:t>
      </w:r>
      <w:r w:rsidR="00F80684" w:rsidRPr="00C22206">
        <w:rPr>
          <w:szCs w:val="22"/>
          <w:lang w:val="fr-CH"/>
        </w:rPr>
        <w:t xml:space="preserve">établissement </w:t>
      </w:r>
      <w:r w:rsidR="008C5572" w:rsidRPr="00C22206">
        <w:rPr>
          <w:szCs w:val="22"/>
          <w:lang w:val="fr-CH"/>
        </w:rPr>
        <w:t>médico-social</w:t>
      </w:r>
      <w:r w:rsidRPr="00C22206">
        <w:rPr>
          <w:szCs w:val="22"/>
          <w:lang w:val="fr-CH"/>
        </w:rPr>
        <w:t xml:space="preserve">. La personne concernée n’est parfois plus en mesure de vous indiquer où elle avait jusqu’alors gardé des documents importants. Il est possible que </w:t>
      </w:r>
      <w:r w:rsidR="00F80684" w:rsidRPr="00C22206">
        <w:rPr>
          <w:szCs w:val="22"/>
          <w:lang w:val="fr-CH"/>
        </w:rPr>
        <w:t xml:space="preserve">vous deviez aller les chercher dans </w:t>
      </w:r>
      <w:r w:rsidR="009E1162">
        <w:rPr>
          <w:szCs w:val="22"/>
          <w:lang w:val="fr-CH"/>
        </w:rPr>
        <w:t>son</w:t>
      </w:r>
      <w:r w:rsidR="00F80684" w:rsidRPr="00C22206">
        <w:rPr>
          <w:szCs w:val="22"/>
          <w:lang w:val="fr-CH"/>
        </w:rPr>
        <w:t xml:space="preserve"> logement que vous ne connaissez pas. Sans le consentement de</w:t>
      </w:r>
      <w:r w:rsidR="008B01F4" w:rsidRPr="00C22206">
        <w:rPr>
          <w:szCs w:val="22"/>
          <w:lang w:val="fr-CH"/>
        </w:rPr>
        <w:t xml:space="preserve"> la personne, vous ne pouvez </w:t>
      </w:r>
      <w:r w:rsidR="00F80684" w:rsidRPr="00C22206">
        <w:rPr>
          <w:szCs w:val="22"/>
          <w:lang w:val="fr-CH"/>
        </w:rPr>
        <w:t>pénétrer dans son logement</w:t>
      </w:r>
      <w:r w:rsidR="008B01F4" w:rsidRPr="00C22206">
        <w:rPr>
          <w:szCs w:val="22"/>
          <w:lang w:val="fr-CH"/>
        </w:rPr>
        <w:fldChar w:fldCharType="begin"/>
      </w:r>
      <w:r w:rsidR="008B01F4" w:rsidRPr="00C22206">
        <w:rPr>
          <w:lang w:val="fr-CH"/>
        </w:rPr>
        <w:instrText xml:space="preserve"> XE "</w:instrText>
      </w:r>
      <w:r w:rsidR="008B01F4" w:rsidRPr="00C22206">
        <w:rPr>
          <w:szCs w:val="22"/>
          <w:lang w:val="fr-CH"/>
        </w:rPr>
        <w:instrText>pénétrer dans le logement</w:instrText>
      </w:r>
      <w:r w:rsidR="008B01F4" w:rsidRPr="00C22206">
        <w:rPr>
          <w:lang w:val="fr-CH"/>
        </w:rPr>
        <w:instrText xml:space="preserve">" </w:instrText>
      </w:r>
      <w:r w:rsidR="008B01F4" w:rsidRPr="00C22206">
        <w:rPr>
          <w:szCs w:val="22"/>
          <w:lang w:val="fr-CH"/>
        </w:rPr>
        <w:fldChar w:fldCharType="end"/>
      </w:r>
      <w:r w:rsidR="008B01F4" w:rsidRPr="00C22206">
        <w:rPr>
          <w:szCs w:val="22"/>
          <w:lang w:val="fr-CH"/>
        </w:rPr>
        <w:t xml:space="preserve"> qu’avec l’autorisation expresse de l’APEA </w:t>
      </w:r>
      <w:r w:rsidR="00F80684" w:rsidRPr="00C22206">
        <w:rPr>
          <w:szCs w:val="22"/>
          <w:lang w:val="fr-CH"/>
        </w:rPr>
        <w:t>(</w:t>
      </w:r>
      <w:r w:rsidR="008B01F4" w:rsidRPr="00C22206">
        <w:rPr>
          <w:szCs w:val="22"/>
          <w:lang w:val="fr-CH"/>
        </w:rPr>
        <w:t>a</w:t>
      </w:r>
      <w:r w:rsidR="00F80684" w:rsidRPr="00C22206">
        <w:rPr>
          <w:szCs w:val="22"/>
          <w:lang w:val="fr-CH"/>
        </w:rPr>
        <w:t xml:space="preserve">rt. 391 </w:t>
      </w:r>
      <w:r w:rsidR="008B01F4" w:rsidRPr="00C22206">
        <w:rPr>
          <w:szCs w:val="22"/>
          <w:lang w:val="fr-CH"/>
        </w:rPr>
        <w:t>al</w:t>
      </w:r>
      <w:r w:rsidR="00F80684" w:rsidRPr="00C22206">
        <w:rPr>
          <w:szCs w:val="22"/>
          <w:lang w:val="fr-CH"/>
        </w:rPr>
        <w:t xml:space="preserve">. 3 </w:t>
      </w:r>
      <w:r w:rsidR="008B01F4" w:rsidRPr="00C22206">
        <w:rPr>
          <w:szCs w:val="22"/>
          <w:lang w:val="fr-CH"/>
        </w:rPr>
        <w:t>CC</w:t>
      </w:r>
      <w:r w:rsidR="00F80684" w:rsidRPr="00C22206">
        <w:rPr>
          <w:szCs w:val="22"/>
          <w:lang w:val="fr-CH"/>
        </w:rPr>
        <w:t xml:space="preserve">). </w:t>
      </w:r>
      <w:r w:rsidR="008B01F4" w:rsidRPr="00C22206">
        <w:rPr>
          <w:szCs w:val="22"/>
          <w:lang w:val="fr-CH"/>
        </w:rPr>
        <w:t xml:space="preserve">Par ailleurs, tant qu’un inventaire dans le logement n’a pas été dressé vous ne devriez pas y pénétrer sans être accompagné par une personne de confiance. La liquidation du ménage </w:t>
      </w:r>
      <w:r w:rsidR="00F4534F" w:rsidRPr="00C22206">
        <w:rPr>
          <w:szCs w:val="22"/>
          <w:lang w:val="fr-CH"/>
        </w:rPr>
        <w:t xml:space="preserve">(cf. </w:t>
      </w:r>
      <w:r w:rsidR="00F4534F" w:rsidRPr="00C22206">
        <w:rPr>
          <w:szCs w:val="22"/>
          <w:lang w:val="fr-CH"/>
        </w:rPr>
        <w:sym w:font="Wingdings" w:char="F0E8"/>
      </w:r>
      <w:r w:rsidR="00F4534F" w:rsidRPr="00C22206">
        <w:rPr>
          <w:szCs w:val="22"/>
          <w:lang w:val="fr-CH"/>
        </w:rPr>
        <w:t xml:space="preserve"> Chapitre 7, Logement) </w:t>
      </w:r>
      <w:r w:rsidR="008B01F4" w:rsidRPr="00C22206">
        <w:rPr>
          <w:szCs w:val="22"/>
          <w:lang w:val="fr-CH"/>
        </w:rPr>
        <w:t>est éventuellement liée à d’autres décisions à prendre (</w:t>
      </w:r>
      <w:r w:rsidR="00F4534F" w:rsidRPr="00C22206">
        <w:rPr>
          <w:szCs w:val="22"/>
          <w:lang w:val="fr-CH"/>
        </w:rPr>
        <w:t>associer</w:t>
      </w:r>
      <w:r w:rsidR="008B01F4" w:rsidRPr="00C22206">
        <w:rPr>
          <w:szCs w:val="22"/>
          <w:lang w:val="fr-CH"/>
        </w:rPr>
        <w:t xml:space="preserve"> la parenté, </w:t>
      </w:r>
      <w:r w:rsidR="00F4534F" w:rsidRPr="00C22206">
        <w:rPr>
          <w:szCs w:val="22"/>
          <w:lang w:val="fr-CH"/>
        </w:rPr>
        <w:t>résilier</w:t>
      </w:r>
      <w:r w:rsidR="008B01F4" w:rsidRPr="00C22206">
        <w:rPr>
          <w:szCs w:val="22"/>
          <w:lang w:val="fr-CH"/>
        </w:rPr>
        <w:t xml:space="preserve"> </w:t>
      </w:r>
      <w:r w:rsidR="00F4534F" w:rsidRPr="00C22206">
        <w:rPr>
          <w:szCs w:val="22"/>
          <w:lang w:val="fr-CH"/>
        </w:rPr>
        <w:t>le</w:t>
      </w:r>
      <w:r w:rsidR="008B01F4" w:rsidRPr="00C22206">
        <w:rPr>
          <w:szCs w:val="22"/>
          <w:lang w:val="fr-CH"/>
        </w:rPr>
        <w:t xml:space="preserve"> bail</w:t>
      </w:r>
      <w:r w:rsidR="009E1162">
        <w:rPr>
          <w:szCs w:val="22"/>
          <w:lang w:val="fr-CH"/>
        </w:rPr>
        <w:t>, respectivement</w:t>
      </w:r>
      <w:r w:rsidR="008B01F4" w:rsidRPr="00C22206">
        <w:rPr>
          <w:szCs w:val="22"/>
          <w:lang w:val="fr-CH"/>
        </w:rPr>
        <w:t xml:space="preserve"> </w:t>
      </w:r>
      <w:r w:rsidR="00F4534F" w:rsidRPr="00C22206">
        <w:rPr>
          <w:szCs w:val="22"/>
          <w:lang w:val="fr-CH"/>
        </w:rPr>
        <w:t>négocier</w:t>
      </w:r>
      <w:r w:rsidR="008B01F4" w:rsidRPr="00C22206">
        <w:rPr>
          <w:szCs w:val="22"/>
          <w:lang w:val="fr-CH"/>
        </w:rPr>
        <w:t xml:space="preserve"> avec le bailleur</w:t>
      </w:r>
      <w:r w:rsidR="00F4534F" w:rsidRPr="00C22206">
        <w:rPr>
          <w:szCs w:val="22"/>
          <w:lang w:val="fr-CH"/>
        </w:rPr>
        <w:t>, etc.).</w:t>
      </w:r>
    </w:p>
    <w:p w:rsidR="00B83F4A" w:rsidRPr="00C22206" w:rsidRDefault="00B83F4A" w:rsidP="004F5C71">
      <w:pPr>
        <w:jc w:val="both"/>
        <w:rPr>
          <w:szCs w:val="22"/>
          <w:lang w:val="fr-CH"/>
        </w:rPr>
      </w:pPr>
    </w:p>
    <w:p w:rsidR="003B570C" w:rsidRPr="00C22206" w:rsidRDefault="00F4534F" w:rsidP="003B570C">
      <w:pPr>
        <w:jc w:val="both"/>
        <w:rPr>
          <w:szCs w:val="22"/>
          <w:lang w:val="fr-CH"/>
        </w:rPr>
      </w:pPr>
      <w:r w:rsidRPr="00C22206">
        <w:rPr>
          <w:szCs w:val="22"/>
          <w:lang w:val="fr-CH"/>
        </w:rPr>
        <w:t xml:space="preserve">Même si les circonstances ne vous obligent pas à entreprendre tout de suite des démarches, vous devez acquérir une vue d’ensemble de la situation financière de la personne, de ses assurances, de ses obligations, de sa parenté, etc. </w:t>
      </w:r>
      <w:r w:rsidR="007D5F80">
        <w:rPr>
          <w:szCs w:val="22"/>
          <w:lang w:val="fr-CH"/>
        </w:rPr>
        <w:t>Comparé avec l</w:t>
      </w:r>
      <w:r w:rsidRPr="00C22206">
        <w:rPr>
          <w:szCs w:val="22"/>
          <w:lang w:val="fr-CH"/>
        </w:rPr>
        <w:t xml:space="preserve">es travaux de routine de l’administration du mandat, </w:t>
      </w:r>
      <w:r w:rsidR="007D5F80">
        <w:rPr>
          <w:szCs w:val="22"/>
          <w:lang w:val="fr-CH"/>
        </w:rPr>
        <w:t xml:space="preserve">le temps que </w:t>
      </w:r>
      <w:r w:rsidRPr="00C22206">
        <w:rPr>
          <w:szCs w:val="22"/>
          <w:lang w:val="fr-CH"/>
        </w:rPr>
        <w:t>vous devrez consacrer à ces tâches initiales</w:t>
      </w:r>
      <w:r w:rsidR="007D5F80">
        <w:rPr>
          <w:szCs w:val="22"/>
          <w:lang w:val="fr-CH"/>
        </w:rPr>
        <w:t xml:space="preserve"> est passablement plus important</w:t>
      </w:r>
      <w:r w:rsidRPr="00C22206">
        <w:rPr>
          <w:szCs w:val="22"/>
          <w:lang w:val="fr-CH"/>
        </w:rPr>
        <w:t xml:space="preserve">. Pour que vous ayez rapidement un aperçu des travaux à accomplir, nous vous avons préparé une liste de contrôle relativement étendue, mais qui peut, dans des cas particuliers, s’avérer incomplète. La liste comprend des thèmes qui, selon la situation et le mandat, ne correspondent qu’en partie ou pas du tout et ne doivent </w:t>
      </w:r>
      <w:r w:rsidR="009E1162">
        <w:rPr>
          <w:szCs w:val="22"/>
          <w:lang w:val="fr-CH"/>
        </w:rPr>
        <w:t>donc</w:t>
      </w:r>
      <w:r w:rsidRPr="00C22206">
        <w:rPr>
          <w:szCs w:val="22"/>
          <w:lang w:val="fr-CH"/>
        </w:rPr>
        <w:t xml:space="preserve"> pas être pris en considération</w:t>
      </w:r>
      <w:r w:rsidR="003B570C" w:rsidRPr="00C22206">
        <w:rPr>
          <w:szCs w:val="22"/>
          <w:lang w:val="fr-CH"/>
        </w:rPr>
        <w:t xml:space="preserve">. La décision d’institution de la curatelle dans laquelle vos tâches les plus importantes sont décrites est avant tout déterminante. </w:t>
      </w:r>
    </w:p>
    <w:p w:rsidR="00502DB2" w:rsidRPr="00C22206" w:rsidRDefault="00502DB2" w:rsidP="004F5C71">
      <w:pPr>
        <w:jc w:val="both"/>
        <w:rPr>
          <w:lang w:val="fr-CH"/>
        </w:rPr>
      </w:pPr>
      <w:r w:rsidRPr="00C22206">
        <w:rPr>
          <w:lang w:val="fr-CH"/>
        </w:rPr>
        <w:sym w:font="Wingdings" w:char="F0E8"/>
      </w:r>
      <w:r w:rsidRPr="00C22206">
        <w:rPr>
          <w:lang w:val="fr-CH"/>
        </w:rPr>
        <w:t xml:space="preserve"> </w:t>
      </w:r>
      <w:proofErr w:type="gramStart"/>
      <w:r w:rsidR="003B570C" w:rsidRPr="00C22206">
        <w:rPr>
          <w:lang w:val="fr-CH"/>
        </w:rPr>
        <w:t>annexe</w:t>
      </w:r>
      <w:proofErr w:type="gramEnd"/>
      <w:r w:rsidR="009F3874" w:rsidRPr="00C22206">
        <w:rPr>
          <w:lang w:val="fr-CH"/>
        </w:rPr>
        <w:t xml:space="preserve"> </w:t>
      </w:r>
      <w:r w:rsidR="00250780" w:rsidRPr="00C22206">
        <w:rPr>
          <w:lang w:val="fr-CH"/>
        </w:rPr>
        <w:t>3</w:t>
      </w:r>
      <w:r w:rsidR="00954464" w:rsidRPr="00C22206">
        <w:rPr>
          <w:lang w:val="fr-CH"/>
        </w:rPr>
        <w:t xml:space="preserve"> « </w:t>
      </w:r>
      <w:r w:rsidR="003B570C" w:rsidRPr="00C22206">
        <w:rPr>
          <w:lang w:val="fr-CH"/>
        </w:rPr>
        <w:t>Liste de contrôle pour les deux premiers mois</w:t>
      </w:r>
      <w:r w:rsidR="00CA040C" w:rsidRPr="00C22206">
        <w:rPr>
          <w:lang w:val="fr-CH"/>
        </w:rPr>
        <w:fldChar w:fldCharType="begin"/>
      </w:r>
      <w:r w:rsidR="00CA040C" w:rsidRPr="00C22206">
        <w:rPr>
          <w:lang w:val="fr-CH"/>
        </w:rPr>
        <w:instrText xml:space="preserve"> XE "</w:instrText>
      </w:r>
      <w:r w:rsidR="003B570C" w:rsidRPr="00C22206">
        <w:rPr>
          <w:lang w:val="fr-CH"/>
        </w:rPr>
        <w:instrText>Liste de contrôle pour les deux premiers mois</w:instrText>
      </w:r>
      <w:r w:rsidR="00CA040C" w:rsidRPr="00C22206">
        <w:rPr>
          <w:lang w:val="fr-CH"/>
        </w:rPr>
        <w:instrText xml:space="preserve">" </w:instrText>
      </w:r>
      <w:r w:rsidR="00CA040C" w:rsidRPr="00C22206">
        <w:rPr>
          <w:lang w:val="fr-CH"/>
        </w:rPr>
        <w:fldChar w:fldCharType="end"/>
      </w:r>
      <w:r w:rsidRPr="00C22206">
        <w:rPr>
          <w:lang w:val="fr-CH"/>
        </w:rPr>
        <w:t xml:space="preserve"> </w:t>
      </w:r>
      <w:r w:rsidR="003B570C" w:rsidRPr="00C22206">
        <w:rPr>
          <w:lang w:val="fr-CH"/>
        </w:rPr>
        <w:t>de</w:t>
      </w:r>
      <w:r w:rsidRPr="00C22206">
        <w:rPr>
          <w:lang w:val="fr-CH"/>
        </w:rPr>
        <w:t xml:space="preserve"> </w:t>
      </w:r>
      <w:r w:rsidR="00954464" w:rsidRPr="00C22206">
        <w:rPr>
          <w:lang w:val="fr-CH"/>
        </w:rPr>
        <w:t xml:space="preserve">la gestion </w:t>
      </w:r>
      <w:r w:rsidR="003B570C" w:rsidRPr="00C22206">
        <w:rPr>
          <w:lang w:val="fr-CH"/>
        </w:rPr>
        <w:t>du mandat</w:t>
      </w:r>
      <w:r w:rsidR="001F1515" w:rsidRPr="00C22206">
        <w:rPr>
          <w:lang w:val="fr-CH"/>
        </w:rPr>
        <w:t>“</w:t>
      </w:r>
      <w:r w:rsidR="00954464" w:rsidRPr="00C22206">
        <w:rPr>
          <w:lang w:val="fr-CH"/>
        </w:rPr>
        <w:t> »</w:t>
      </w:r>
      <w:r w:rsidRPr="00C22206">
        <w:rPr>
          <w:lang w:val="fr-CH"/>
        </w:rPr>
        <w:t xml:space="preserve"> </w:t>
      </w:r>
    </w:p>
    <w:p w:rsidR="00502DB2" w:rsidRPr="00C22206" w:rsidRDefault="00502DB2" w:rsidP="004F5C71">
      <w:pPr>
        <w:jc w:val="both"/>
        <w:rPr>
          <w:lang w:val="fr-CH"/>
        </w:rPr>
      </w:pPr>
    </w:p>
    <w:p w:rsidR="003B570C" w:rsidRPr="00C22206" w:rsidRDefault="003B570C" w:rsidP="004F5C71">
      <w:pPr>
        <w:jc w:val="both"/>
        <w:rPr>
          <w:lang w:val="fr-CH"/>
        </w:rPr>
      </w:pPr>
      <w:r w:rsidRPr="00C22206">
        <w:rPr>
          <w:lang w:val="fr-CH"/>
        </w:rPr>
        <w:t xml:space="preserve">Au départ, </w:t>
      </w:r>
      <w:r w:rsidR="009E1162">
        <w:rPr>
          <w:lang w:val="fr-CH"/>
        </w:rPr>
        <w:t>nous vous conseillons</w:t>
      </w:r>
      <w:r w:rsidRPr="00C22206">
        <w:rPr>
          <w:lang w:val="fr-CH"/>
        </w:rPr>
        <w:t xml:space="preserve"> de constituer un dossier</w:t>
      </w:r>
      <w:r w:rsidRPr="00C22206">
        <w:rPr>
          <w:lang w:val="fr-CH"/>
        </w:rPr>
        <w:fldChar w:fldCharType="begin"/>
      </w:r>
      <w:r w:rsidRPr="00C22206">
        <w:rPr>
          <w:lang w:val="fr-CH"/>
        </w:rPr>
        <w:instrText xml:space="preserve"> XE "dossier" </w:instrText>
      </w:r>
      <w:r w:rsidRPr="00C22206">
        <w:rPr>
          <w:lang w:val="fr-CH"/>
        </w:rPr>
        <w:fldChar w:fldCharType="end"/>
      </w:r>
      <w:r w:rsidRPr="00C22206">
        <w:rPr>
          <w:lang w:val="fr-CH"/>
        </w:rPr>
        <w:t xml:space="preserve"> (p. ex. classeur) dans lequel vous classerez tous les documents par thèmes (adresses, assurances, banques, parenté, etc.) et par date. L</w:t>
      </w:r>
      <w:r w:rsidR="00A719BE" w:rsidRPr="00C22206">
        <w:rPr>
          <w:lang w:val="fr-CH"/>
        </w:rPr>
        <w:t>a</w:t>
      </w:r>
      <w:r w:rsidRPr="00C22206">
        <w:rPr>
          <w:lang w:val="fr-CH"/>
        </w:rPr>
        <w:t xml:space="preserve"> tenue d’un journa</w:t>
      </w:r>
      <w:r w:rsidR="009E1162">
        <w:rPr>
          <w:lang w:val="fr-CH"/>
        </w:rPr>
        <w:t>l</w:t>
      </w:r>
      <w:r w:rsidRPr="00C22206">
        <w:rPr>
          <w:lang w:val="fr-CH"/>
        </w:rPr>
        <w:fldChar w:fldCharType="begin"/>
      </w:r>
      <w:r w:rsidRPr="00C22206">
        <w:rPr>
          <w:lang w:val="fr-CH"/>
        </w:rPr>
        <w:instrText xml:space="preserve"> XE "journal" </w:instrText>
      </w:r>
      <w:r w:rsidRPr="00C22206">
        <w:rPr>
          <w:lang w:val="fr-CH"/>
        </w:rPr>
        <w:fldChar w:fldCharType="end"/>
      </w:r>
      <w:proofErr w:type="spellStart"/>
      <w:r w:rsidRPr="00C22206">
        <w:rPr>
          <w:lang w:val="fr-CH"/>
        </w:rPr>
        <w:t>l</w:t>
      </w:r>
      <w:proofErr w:type="spellEnd"/>
      <w:r w:rsidRPr="00C22206">
        <w:rPr>
          <w:lang w:val="fr-CH"/>
        </w:rPr>
        <w:t xml:space="preserve"> peut vous aider à rédiger votre rapport après 2 ans, si </w:t>
      </w:r>
      <w:r w:rsidR="009E1162">
        <w:rPr>
          <w:lang w:val="fr-CH"/>
        </w:rPr>
        <w:t xml:space="preserve">les </w:t>
      </w:r>
      <w:r w:rsidRPr="00C22206">
        <w:rPr>
          <w:lang w:val="fr-CH"/>
        </w:rPr>
        <w:t xml:space="preserve">dates et </w:t>
      </w:r>
      <w:r w:rsidR="009E1162">
        <w:rPr>
          <w:lang w:val="fr-CH"/>
        </w:rPr>
        <w:t xml:space="preserve">les renseignements utiles </w:t>
      </w:r>
      <w:r w:rsidRPr="00C22206">
        <w:rPr>
          <w:lang w:val="fr-CH"/>
        </w:rPr>
        <w:t xml:space="preserve">y figurent. </w:t>
      </w:r>
    </w:p>
    <w:p w:rsidR="003B570C" w:rsidRPr="00C22206" w:rsidRDefault="003B570C" w:rsidP="004F5C71">
      <w:pPr>
        <w:jc w:val="both"/>
        <w:rPr>
          <w:lang w:val="fr-CH"/>
        </w:rPr>
      </w:pPr>
    </w:p>
    <w:p w:rsidR="003B570C" w:rsidRPr="00C22206" w:rsidRDefault="003B570C" w:rsidP="004F5C71">
      <w:pPr>
        <w:jc w:val="both"/>
        <w:rPr>
          <w:lang w:val="fr-CH"/>
        </w:rPr>
      </w:pPr>
      <w:r w:rsidRPr="00C22206">
        <w:rPr>
          <w:lang w:val="fr-CH"/>
        </w:rPr>
        <w:t>Ci-après un exemple:</w:t>
      </w:r>
    </w:p>
    <w:p w:rsidR="00A43225" w:rsidRPr="00C22206" w:rsidRDefault="00A43225" w:rsidP="004F5C71">
      <w:pPr>
        <w:jc w:val="both"/>
        <w:rPr>
          <w:sz w:val="24"/>
          <w:lang w:val="fr-CH"/>
        </w:rPr>
      </w:pPr>
    </w:p>
    <w:p w:rsidR="00502DB2" w:rsidRPr="00C22206" w:rsidRDefault="00502DB2" w:rsidP="004F5C71">
      <w:pPr>
        <w:jc w:val="both"/>
        <w:rPr>
          <w:lang w:val="fr-CH"/>
        </w:rPr>
      </w:pPr>
      <w:r w:rsidRPr="00C22206">
        <w:rPr>
          <w:lang w:val="fr-CH"/>
        </w:rPr>
        <w:sym w:font="Wingdings" w:char="F0E8"/>
      </w:r>
      <w:r w:rsidRPr="00C22206">
        <w:rPr>
          <w:lang w:val="fr-CH"/>
        </w:rPr>
        <w:t xml:space="preserve"> </w:t>
      </w:r>
      <w:r w:rsidR="0099537D" w:rsidRPr="00C22206">
        <w:rPr>
          <w:lang w:val="fr-CH"/>
        </w:rPr>
        <w:t xml:space="preserve">Journal concernant Madame </w:t>
      </w:r>
      <w:proofErr w:type="spellStart"/>
      <w:r w:rsidR="0099537D" w:rsidRPr="00C22206">
        <w:rPr>
          <w:lang w:val="fr-CH"/>
        </w:rPr>
        <w:t>Aidemoi</w:t>
      </w:r>
      <w:proofErr w:type="spellEnd"/>
      <w:r w:rsidRPr="00C22206">
        <w:rPr>
          <w:lang w:val="fr-CH"/>
        </w:rPr>
        <w:t xml:space="preserve">: </w:t>
      </w:r>
    </w:p>
    <w:p w:rsidR="00A43225" w:rsidRPr="00C22206" w:rsidRDefault="00A43225" w:rsidP="004F5C71">
      <w:pPr>
        <w:jc w:val="both"/>
        <w:rPr>
          <w:lang w:val="fr-CH"/>
        </w:rPr>
      </w:pPr>
    </w:p>
    <w:p w:rsidR="00502DB2" w:rsidRPr="00C22206" w:rsidRDefault="00502DB2"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lang w:val="fr-CH"/>
        </w:rPr>
      </w:pPr>
      <w:r w:rsidRPr="00C22206">
        <w:rPr>
          <w:rFonts w:ascii="Arial Narrow" w:hAnsi="Arial Narrow" w:cs="Arial"/>
          <w:sz w:val="20"/>
          <w:lang w:val="fr-CH"/>
        </w:rPr>
        <w:t>3.4.201</w:t>
      </w:r>
      <w:r w:rsidR="00A43225" w:rsidRPr="00C22206">
        <w:rPr>
          <w:rFonts w:ascii="Arial Narrow" w:hAnsi="Arial Narrow" w:cs="Arial"/>
          <w:sz w:val="20"/>
          <w:lang w:val="fr-CH"/>
        </w:rPr>
        <w:t>4</w:t>
      </w:r>
      <w:r w:rsidRPr="00C22206">
        <w:rPr>
          <w:rFonts w:ascii="Arial Narrow" w:hAnsi="Arial Narrow" w:cs="Arial"/>
          <w:sz w:val="20"/>
          <w:lang w:val="fr-CH"/>
        </w:rPr>
        <w:t xml:space="preserve"> </w:t>
      </w:r>
      <w:r w:rsidRPr="00C22206">
        <w:rPr>
          <w:rFonts w:ascii="Arial Narrow" w:hAnsi="Arial Narrow" w:cs="Arial"/>
          <w:sz w:val="20"/>
          <w:lang w:val="fr-CH"/>
        </w:rPr>
        <w:tab/>
      </w:r>
      <w:r w:rsidR="00C32781" w:rsidRPr="00C22206">
        <w:rPr>
          <w:rFonts w:ascii="Arial Narrow" w:hAnsi="Arial Narrow" w:cs="Arial"/>
          <w:sz w:val="20"/>
          <w:lang w:val="fr-CH"/>
        </w:rPr>
        <w:t>L‘</w:t>
      </w:r>
      <w:r w:rsidR="007D5F80" w:rsidRPr="00C22206">
        <w:rPr>
          <w:rFonts w:ascii="Arial Narrow" w:hAnsi="Arial Narrow" w:cs="Arial"/>
          <w:sz w:val="20"/>
          <w:lang w:val="fr-CH"/>
        </w:rPr>
        <w:t>oculiste</w:t>
      </w:r>
      <w:r w:rsidRPr="00C22206">
        <w:rPr>
          <w:rFonts w:ascii="Arial Narrow" w:hAnsi="Arial Narrow" w:cs="Arial"/>
          <w:sz w:val="20"/>
          <w:lang w:val="fr-CH"/>
        </w:rPr>
        <w:t xml:space="preserve"> Dr. Z., La </w:t>
      </w:r>
      <w:proofErr w:type="spellStart"/>
      <w:r w:rsidRPr="00C22206">
        <w:rPr>
          <w:rFonts w:ascii="Arial Narrow" w:hAnsi="Arial Narrow" w:cs="Arial"/>
          <w:sz w:val="20"/>
          <w:lang w:val="fr-CH"/>
        </w:rPr>
        <w:t>Neuveville</w:t>
      </w:r>
      <w:proofErr w:type="spellEnd"/>
      <w:r w:rsidRPr="00C22206">
        <w:rPr>
          <w:rFonts w:ascii="Arial Narrow" w:hAnsi="Arial Narrow" w:cs="Arial"/>
          <w:sz w:val="20"/>
          <w:lang w:val="fr-CH"/>
        </w:rPr>
        <w:t xml:space="preserve">, </w:t>
      </w:r>
      <w:r w:rsidR="00C32781" w:rsidRPr="00C22206">
        <w:rPr>
          <w:rFonts w:ascii="Arial Narrow" w:hAnsi="Arial Narrow" w:cs="Arial"/>
          <w:sz w:val="20"/>
          <w:lang w:val="fr-CH"/>
        </w:rPr>
        <w:t>a fait une ordonnance à Mme A. pour des lunettes</w:t>
      </w:r>
    </w:p>
    <w:p w:rsidR="00502DB2" w:rsidRPr="00C22206" w:rsidRDefault="00502DB2"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lang w:val="fr-CH"/>
        </w:rPr>
      </w:pPr>
      <w:r w:rsidRPr="00C22206">
        <w:rPr>
          <w:rFonts w:ascii="Arial Narrow" w:hAnsi="Arial Narrow" w:cs="Arial"/>
          <w:sz w:val="20"/>
          <w:lang w:val="fr-CH"/>
        </w:rPr>
        <w:t>4.5.</w:t>
      </w:r>
      <w:r w:rsidR="00A43225" w:rsidRPr="00C22206">
        <w:rPr>
          <w:rFonts w:ascii="Arial Narrow" w:hAnsi="Arial Narrow" w:cs="Arial"/>
          <w:sz w:val="20"/>
          <w:lang w:val="fr-CH"/>
        </w:rPr>
        <w:t xml:space="preserve">2014 </w:t>
      </w:r>
      <w:r w:rsidRPr="00C22206">
        <w:rPr>
          <w:rFonts w:ascii="Arial Narrow" w:hAnsi="Arial Narrow" w:cs="Arial"/>
          <w:sz w:val="20"/>
          <w:lang w:val="fr-CH"/>
        </w:rPr>
        <w:tab/>
      </w:r>
      <w:r w:rsidR="00C32781" w:rsidRPr="00C22206">
        <w:rPr>
          <w:rFonts w:ascii="Arial Narrow" w:hAnsi="Arial Narrow" w:cs="Arial"/>
          <w:sz w:val="20"/>
          <w:lang w:val="fr-CH"/>
        </w:rPr>
        <w:t>Mme A. a fait une chute et s’est foulé le bras (information du home)</w:t>
      </w:r>
    </w:p>
    <w:p w:rsidR="00502DB2" w:rsidRPr="00C22206" w:rsidRDefault="00502DB2"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lang w:val="fr-CH"/>
        </w:rPr>
      </w:pPr>
      <w:r w:rsidRPr="00C22206">
        <w:rPr>
          <w:rFonts w:ascii="Arial Narrow" w:hAnsi="Arial Narrow" w:cs="Arial"/>
          <w:sz w:val="20"/>
          <w:lang w:val="fr-CH"/>
        </w:rPr>
        <w:t>6.6.</w:t>
      </w:r>
      <w:r w:rsidR="00A43225" w:rsidRPr="00C22206">
        <w:rPr>
          <w:rFonts w:ascii="Arial Narrow" w:hAnsi="Arial Narrow" w:cs="Arial"/>
          <w:sz w:val="20"/>
          <w:lang w:val="fr-CH"/>
        </w:rPr>
        <w:t xml:space="preserve">2014 </w:t>
      </w:r>
      <w:r w:rsidRPr="00C22206">
        <w:rPr>
          <w:rFonts w:ascii="Arial Narrow" w:hAnsi="Arial Narrow" w:cs="Arial"/>
          <w:sz w:val="20"/>
          <w:lang w:val="fr-CH"/>
        </w:rPr>
        <w:tab/>
      </w:r>
      <w:r w:rsidR="00C32781" w:rsidRPr="00C22206">
        <w:rPr>
          <w:rFonts w:ascii="Arial Narrow" w:hAnsi="Arial Narrow" w:cs="Arial"/>
          <w:sz w:val="20"/>
          <w:lang w:val="fr-CH"/>
        </w:rPr>
        <w:t>Visite du fils de France. Mme A. ne le reconnaît pas.</w:t>
      </w:r>
    </w:p>
    <w:p w:rsidR="00502DB2" w:rsidRPr="00C22206" w:rsidRDefault="00A43225"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lang w:val="fr-CH"/>
        </w:rPr>
      </w:pPr>
      <w:r w:rsidRPr="00C22206">
        <w:rPr>
          <w:rFonts w:ascii="Arial Narrow" w:hAnsi="Arial Narrow" w:cs="Arial"/>
          <w:sz w:val="20"/>
          <w:lang w:val="fr-CH"/>
        </w:rPr>
        <w:t>7.6.2014</w:t>
      </w:r>
      <w:r w:rsidRPr="00C22206">
        <w:rPr>
          <w:rFonts w:ascii="Arial Narrow" w:hAnsi="Arial Narrow" w:cs="Arial"/>
          <w:sz w:val="20"/>
          <w:lang w:val="fr-CH"/>
        </w:rPr>
        <w:tab/>
      </w:r>
      <w:r w:rsidR="00502DB2" w:rsidRPr="00C22206">
        <w:rPr>
          <w:rFonts w:ascii="Arial Narrow" w:hAnsi="Arial Narrow" w:cs="Arial"/>
          <w:sz w:val="20"/>
          <w:lang w:val="fr-CH"/>
        </w:rPr>
        <w:t xml:space="preserve">Tel. </w:t>
      </w:r>
      <w:proofErr w:type="gramStart"/>
      <w:r w:rsidR="00C32781" w:rsidRPr="00C22206">
        <w:rPr>
          <w:rFonts w:ascii="Arial Narrow" w:hAnsi="Arial Narrow" w:cs="Arial"/>
          <w:sz w:val="20"/>
          <w:lang w:val="fr-CH"/>
        </w:rPr>
        <w:t>à</w:t>
      </w:r>
      <w:proofErr w:type="gramEnd"/>
      <w:r w:rsidR="00C32781" w:rsidRPr="00C22206">
        <w:rPr>
          <w:rFonts w:ascii="Arial Narrow" w:hAnsi="Arial Narrow" w:cs="Arial"/>
          <w:sz w:val="20"/>
          <w:lang w:val="fr-CH"/>
        </w:rPr>
        <w:t xml:space="preserve"> la fille concernant les vêtements d’été.</w:t>
      </w:r>
    </w:p>
    <w:p w:rsidR="00502DB2" w:rsidRPr="00C22206" w:rsidRDefault="00320D40"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lang w:val="fr-CH"/>
        </w:rPr>
      </w:pPr>
      <w:r w:rsidRPr="00C22206">
        <w:rPr>
          <w:rFonts w:ascii="Arial Narrow" w:hAnsi="Arial Narrow" w:cs="Arial"/>
          <w:sz w:val="20"/>
          <w:lang w:val="fr-CH"/>
        </w:rPr>
        <w:t>9</w:t>
      </w:r>
      <w:r w:rsidR="00A43225" w:rsidRPr="00C22206">
        <w:rPr>
          <w:rFonts w:ascii="Arial Narrow" w:hAnsi="Arial Narrow" w:cs="Arial"/>
          <w:sz w:val="20"/>
          <w:lang w:val="fr-CH"/>
        </w:rPr>
        <w:t>.9.2014</w:t>
      </w:r>
      <w:r w:rsidR="00A43225" w:rsidRPr="00C22206">
        <w:rPr>
          <w:rFonts w:ascii="Arial Narrow" w:hAnsi="Arial Narrow" w:cs="Arial"/>
          <w:sz w:val="20"/>
          <w:lang w:val="fr-CH"/>
        </w:rPr>
        <w:tab/>
      </w:r>
      <w:r w:rsidR="00C32781" w:rsidRPr="00C22206">
        <w:rPr>
          <w:rFonts w:ascii="Arial Narrow" w:hAnsi="Arial Narrow" w:cs="Arial"/>
          <w:sz w:val="20"/>
          <w:lang w:val="fr-CH"/>
        </w:rPr>
        <w:t>Visite au home. Mme A. semble satisfaite. Au niveau somatique, elle va bien.</w:t>
      </w:r>
    </w:p>
    <w:p w:rsidR="00502DB2" w:rsidRPr="00C22206" w:rsidRDefault="00502DB2" w:rsidP="004F5C71">
      <w:pPr>
        <w:pStyle w:val="Textkrper"/>
        <w:jc w:val="both"/>
        <w:rPr>
          <w:sz w:val="22"/>
          <w:szCs w:val="22"/>
          <w:lang w:val="fr-CH"/>
        </w:rPr>
      </w:pPr>
    </w:p>
    <w:p w:rsidR="00C32781" w:rsidRPr="00C22206" w:rsidRDefault="00C32781" w:rsidP="004F5C71">
      <w:pPr>
        <w:pStyle w:val="Textkrper"/>
        <w:jc w:val="both"/>
        <w:rPr>
          <w:sz w:val="22"/>
          <w:szCs w:val="22"/>
          <w:lang w:val="fr-CH"/>
        </w:rPr>
      </w:pPr>
      <w:r w:rsidRPr="00C22206">
        <w:rPr>
          <w:sz w:val="22"/>
          <w:szCs w:val="22"/>
          <w:lang w:val="fr-CH"/>
        </w:rPr>
        <w:t>Ce que vous ne pouvez pas décider ou faire seul en tant que curateur est décrit au chapitre 10.6 ainsi que dans l’annexe 17 « Actes nécessitant le concours de l’autorité ».</w:t>
      </w:r>
    </w:p>
    <w:p w:rsidR="000458F7" w:rsidRPr="00C22206" w:rsidRDefault="000458F7" w:rsidP="004F5C71">
      <w:pPr>
        <w:pStyle w:val="Textkrper"/>
        <w:jc w:val="both"/>
        <w:rPr>
          <w:sz w:val="22"/>
          <w:szCs w:val="22"/>
          <w:lang w:val="fr-CH"/>
        </w:rPr>
      </w:pPr>
    </w:p>
    <w:p w:rsidR="000458F7" w:rsidRPr="00C22206" w:rsidRDefault="000458F7" w:rsidP="004F5C71">
      <w:pPr>
        <w:pStyle w:val="Textkrper"/>
        <w:jc w:val="both"/>
        <w:rPr>
          <w:sz w:val="22"/>
          <w:szCs w:val="22"/>
          <w:lang w:val="fr-CH"/>
        </w:rPr>
      </w:pPr>
    </w:p>
    <w:p w:rsidR="00032F68" w:rsidRPr="00C22206" w:rsidRDefault="00032F68" w:rsidP="004F5C71">
      <w:pPr>
        <w:pStyle w:val="Textkrper"/>
        <w:jc w:val="both"/>
        <w:rPr>
          <w:sz w:val="22"/>
          <w:szCs w:val="22"/>
          <w:lang w:val="fr-CH"/>
        </w:rPr>
      </w:pPr>
    </w:p>
    <w:p w:rsidR="00502DB2" w:rsidRPr="00C22206" w:rsidRDefault="009F3874" w:rsidP="00032F68">
      <w:pPr>
        <w:pStyle w:val="berschrift2"/>
        <w:ind w:hanging="858"/>
        <w:jc w:val="both"/>
        <w:rPr>
          <w:lang w:val="fr-CH"/>
        </w:rPr>
      </w:pPr>
      <w:bookmarkStart w:id="24" w:name="_Toc379444142"/>
      <w:bookmarkStart w:id="25" w:name="_Toc392695749"/>
      <w:bookmarkStart w:id="26" w:name="_Toc401051547"/>
      <w:r w:rsidRPr="00C22206">
        <w:rPr>
          <w:lang w:val="fr-CH"/>
        </w:rPr>
        <w:t>I</w:t>
      </w:r>
      <w:r w:rsidR="00502DB2" w:rsidRPr="00C22206">
        <w:rPr>
          <w:lang w:val="fr-CH"/>
        </w:rPr>
        <w:t>nventa</w:t>
      </w:r>
      <w:r w:rsidR="00C32781" w:rsidRPr="00C22206">
        <w:rPr>
          <w:lang w:val="fr-CH"/>
        </w:rPr>
        <w:t>i</w:t>
      </w:r>
      <w:r w:rsidR="00502DB2" w:rsidRPr="00C22206">
        <w:rPr>
          <w:lang w:val="fr-CH"/>
        </w:rPr>
        <w:t>r</w:t>
      </w:r>
      <w:bookmarkEnd w:id="24"/>
      <w:bookmarkEnd w:id="25"/>
      <w:r w:rsidR="00C32781" w:rsidRPr="00C22206">
        <w:rPr>
          <w:lang w:val="fr-CH"/>
        </w:rPr>
        <w:t>e</w:t>
      </w:r>
      <w:bookmarkEnd w:id="26"/>
      <w:r w:rsidR="00CA040C" w:rsidRPr="00C22206">
        <w:rPr>
          <w:lang w:val="fr-CH"/>
        </w:rPr>
        <w:fldChar w:fldCharType="begin"/>
      </w:r>
      <w:r w:rsidR="00CA040C" w:rsidRPr="00C22206">
        <w:rPr>
          <w:lang w:val="fr-CH"/>
        </w:rPr>
        <w:instrText xml:space="preserve"> XE "</w:instrText>
      </w:r>
      <w:r w:rsidR="00C32781" w:rsidRPr="00C22206">
        <w:rPr>
          <w:lang w:val="fr-CH"/>
        </w:rPr>
        <w:instrText>i</w:instrText>
      </w:r>
      <w:r w:rsidR="00CA040C" w:rsidRPr="00C22206">
        <w:rPr>
          <w:lang w:val="fr-CH"/>
        </w:rPr>
        <w:instrText>nventa</w:instrText>
      </w:r>
      <w:r w:rsidR="00C32781" w:rsidRPr="00C22206">
        <w:rPr>
          <w:lang w:val="fr-CH"/>
        </w:rPr>
        <w:instrText>i</w:instrText>
      </w:r>
      <w:r w:rsidR="00CA040C" w:rsidRPr="00C22206">
        <w:rPr>
          <w:lang w:val="fr-CH"/>
        </w:rPr>
        <w:instrText>r</w:instrText>
      </w:r>
      <w:r w:rsidR="00C32781" w:rsidRPr="00C22206">
        <w:rPr>
          <w:lang w:val="fr-CH"/>
        </w:rPr>
        <w:instrText>e</w:instrText>
      </w:r>
      <w:r w:rsidR="00CA040C" w:rsidRPr="00C22206">
        <w:rPr>
          <w:lang w:val="fr-CH"/>
        </w:rPr>
        <w:instrText xml:space="preserve">" </w:instrText>
      </w:r>
      <w:r w:rsidR="00CA040C" w:rsidRPr="00C22206">
        <w:rPr>
          <w:lang w:val="fr-CH"/>
        </w:rPr>
        <w:fldChar w:fldCharType="end"/>
      </w:r>
    </w:p>
    <w:p w:rsidR="00502DB2" w:rsidRPr="00C22206" w:rsidRDefault="00502DB2" w:rsidP="004F5C71">
      <w:pPr>
        <w:jc w:val="both"/>
        <w:rPr>
          <w:szCs w:val="22"/>
          <w:lang w:val="fr-CH"/>
        </w:rPr>
      </w:pPr>
    </w:p>
    <w:p w:rsidR="003804A8" w:rsidRPr="00C22206" w:rsidRDefault="003804A8" w:rsidP="003804A8">
      <w:pPr>
        <w:jc w:val="both"/>
        <w:rPr>
          <w:szCs w:val="22"/>
          <w:lang w:val="fr-CH"/>
        </w:rPr>
      </w:pPr>
      <w:r w:rsidRPr="00C22206">
        <w:rPr>
          <w:szCs w:val="22"/>
          <w:lang w:val="fr-CH"/>
        </w:rPr>
        <w:t>Si la curatelle comprend l’administration du patrimoine, dès l</w:t>
      </w:r>
      <w:r w:rsidR="007B523C">
        <w:rPr>
          <w:szCs w:val="22"/>
          <w:lang w:val="fr-CH"/>
        </w:rPr>
        <w:t>’entrée en force de chose jugée de la décision</w:t>
      </w:r>
      <w:r w:rsidRPr="00C22206">
        <w:rPr>
          <w:szCs w:val="22"/>
          <w:lang w:val="fr-CH"/>
        </w:rPr>
        <w:t xml:space="preserve"> un inventaire doit être dressé selon l’article 405 alinéa 2 CC, en collaboration avec l’APEA qui doit vous donner les instructions nécessaires. Le cas échéant, vous prendrez l</w:t>
      </w:r>
      <w:r w:rsidR="007B523C">
        <w:rPr>
          <w:szCs w:val="22"/>
          <w:lang w:val="fr-CH"/>
        </w:rPr>
        <w:t>’initiative de vous renseigner</w:t>
      </w:r>
      <w:r w:rsidRPr="00C22206">
        <w:rPr>
          <w:szCs w:val="22"/>
          <w:lang w:val="fr-CH"/>
        </w:rPr>
        <w:t>.</w:t>
      </w:r>
    </w:p>
    <w:p w:rsidR="00502DB2" w:rsidRPr="00C22206" w:rsidRDefault="00502DB2" w:rsidP="004F5C71">
      <w:pPr>
        <w:jc w:val="both"/>
        <w:rPr>
          <w:szCs w:val="22"/>
          <w:lang w:val="fr-CH"/>
        </w:rPr>
      </w:pPr>
    </w:p>
    <w:p w:rsidR="00502DB2" w:rsidRPr="00C22206" w:rsidRDefault="003804A8" w:rsidP="004F5C71">
      <w:pPr>
        <w:jc w:val="both"/>
        <w:rPr>
          <w:szCs w:val="22"/>
          <w:lang w:val="fr-CH"/>
        </w:rPr>
      </w:pPr>
      <w:r w:rsidRPr="00C22206">
        <w:rPr>
          <w:szCs w:val="22"/>
          <w:lang w:val="fr-CH"/>
        </w:rPr>
        <w:t xml:space="preserve">La prise d’inventaire se fait en général au moyen d’un formulaire qui vous est mis à disposition. L’APEA </w:t>
      </w:r>
      <w:r w:rsidR="00B51261" w:rsidRPr="00C22206">
        <w:rPr>
          <w:szCs w:val="22"/>
          <w:lang w:val="fr-CH"/>
        </w:rPr>
        <w:t>contrôle l’inventaire et l’approuve.</w:t>
      </w:r>
      <w:r w:rsidRPr="00C22206">
        <w:rPr>
          <w:szCs w:val="22"/>
          <w:lang w:val="fr-CH"/>
        </w:rPr>
        <w:t xml:space="preserve"> </w:t>
      </w:r>
      <w:r w:rsidR="00B51261" w:rsidRPr="00C22206">
        <w:rPr>
          <w:szCs w:val="22"/>
          <w:lang w:val="fr-CH"/>
        </w:rPr>
        <w:t xml:space="preserve">L’inventaire </w:t>
      </w:r>
      <w:r w:rsidR="00FA0FA7" w:rsidRPr="00C22206">
        <w:rPr>
          <w:szCs w:val="22"/>
          <w:lang w:val="fr-CH"/>
        </w:rPr>
        <w:t xml:space="preserve">remis à l’APEA </w:t>
      </w:r>
      <w:r w:rsidR="00B51261" w:rsidRPr="00C22206">
        <w:rPr>
          <w:szCs w:val="22"/>
          <w:lang w:val="fr-CH"/>
        </w:rPr>
        <w:t>représente la situation initiale sur laquelle la comptabilité du curateur va se fonder.</w:t>
      </w:r>
      <w:r w:rsidRPr="00C22206">
        <w:rPr>
          <w:szCs w:val="22"/>
          <w:lang w:val="fr-CH"/>
        </w:rPr>
        <w:t xml:space="preserve"> L’inventaire est </w:t>
      </w:r>
      <w:r w:rsidR="00B51261" w:rsidRPr="00C22206">
        <w:rPr>
          <w:szCs w:val="22"/>
          <w:lang w:val="fr-CH"/>
        </w:rPr>
        <w:t xml:space="preserve">destiné </w:t>
      </w:r>
      <w:r w:rsidR="00FA0FA7" w:rsidRPr="00C22206">
        <w:rPr>
          <w:szCs w:val="22"/>
          <w:lang w:val="fr-CH"/>
        </w:rPr>
        <w:t>non seulement</w:t>
      </w:r>
      <w:r w:rsidRPr="00C22206">
        <w:rPr>
          <w:szCs w:val="22"/>
          <w:lang w:val="fr-CH"/>
        </w:rPr>
        <w:t xml:space="preserve"> </w:t>
      </w:r>
      <w:r w:rsidR="00B51261" w:rsidRPr="00C22206">
        <w:rPr>
          <w:szCs w:val="22"/>
          <w:lang w:val="fr-CH"/>
        </w:rPr>
        <w:t>à protéger la per</w:t>
      </w:r>
      <w:r w:rsidRPr="00C22206">
        <w:rPr>
          <w:szCs w:val="22"/>
          <w:lang w:val="fr-CH"/>
        </w:rPr>
        <w:t xml:space="preserve">sonne </w:t>
      </w:r>
      <w:r w:rsidR="00B51261" w:rsidRPr="00C22206">
        <w:rPr>
          <w:szCs w:val="22"/>
          <w:lang w:val="fr-CH"/>
        </w:rPr>
        <w:t>concernée</w:t>
      </w:r>
      <w:r w:rsidR="00FA0FA7" w:rsidRPr="00C22206">
        <w:rPr>
          <w:szCs w:val="22"/>
          <w:lang w:val="fr-CH"/>
        </w:rPr>
        <w:t>, mais également</w:t>
      </w:r>
      <w:r w:rsidRPr="00C22206">
        <w:rPr>
          <w:szCs w:val="22"/>
          <w:lang w:val="fr-CH"/>
        </w:rPr>
        <w:t xml:space="preserve"> à </w:t>
      </w:r>
      <w:r w:rsidR="00B51261" w:rsidRPr="00C22206">
        <w:rPr>
          <w:szCs w:val="22"/>
          <w:lang w:val="fr-CH"/>
        </w:rPr>
        <w:t xml:space="preserve">vous </w:t>
      </w:r>
      <w:r w:rsidR="00FA0FA7" w:rsidRPr="00C22206">
        <w:rPr>
          <w:szCs w:val="22"/>
          <w:lang w:val="fr-CH"/>
        </w:rPr>
        <w:t>prémunir</w:t>
      </w:r>
      <w:r w:rsidRPr="00C22206">
        <w:rPr>
          <w:szCs w:val="22"/>
          <w:lang w:val="fr-CH"/>
        </w:rPr>
        <w:t xml:space="preserve"> </w:t>
      </w:r>
      <w:r w:rsidR="00B51261" w:rsidRPr="00C22206">
        <w:rPr>
          <w:szCs w:val="22"/>
          <w:lang w:val="fr-CH"/>
        </w:rPr>
        <w:t>en tant que curateur contre d’</w:t>
      </w:r>
      <w:r w:rsidRPr="00C22206">
        <w:rPr>
          <w:szCs w:val="22"/>
          <w:lang w:val="fr-CH"/>
        </w:rPr>
        <w:t xml:space="preserve">éventuels reproches de </w:t>
      </w:r>
      <w:r w:rsidR="00B51261" w:rsidRPr="00C22206">
        <w:rPr>
          <w:szCs w:val="22"/>
          <w:lang w:val="fr-CH"/>
        </w:rPr>
        <w:t>la personne concernée</w:t>
      </w:r>
      <w:r w:rsidRPr="00C22206">
        <w:rPr>
          <w:szCs w:val="22"/>
          <w:lang w:val="fr-CH"/>
        </w:rPr>
        <w:t>, de ses proches ou d’héritiers potentiels.</w:t>
      </w:r>
    </w:p>
    <w:p w:rsidR="003804A8" w:rsidRPr="00C22206" w:rsidRDefault="003804A8" w:rsidP="004F5C71">
      <w:pPr>
        <w:jc w:val="both"/>
        <w:rPr>
          <w:szCs w:val="22"/>
          <w:lang w:val="fr-CH"/>
        </w:rPr>
      </w:pPr>
    </w:p>
    <w:p w:rsidR="00FA0FA7" w:rsidRPr="00C22206" w:rsidRDefault="00FA0FA7" w:rsidP="00FA0FA7">
      <w:pPr>
        <w:jc w:val="both"/>
        <w:rPr>
          <w:szCs w:val="22"/>
          <w:lang w:val="fr-CH"/>
        </w:rPr>
      </w:pPr>
      <w:r w:rsidRPr="00C22206">
        <w:rPr>
          <w:szCs w:val="22"/>
          <w:lang w:val="fr-CH"/>
        </w:rPr>
        <w:t>Dans l’inventaire figurent les revenus et la fortune à la</w:t>
      </w:r>
      <w:r w:rsidRPr="00C22206">
        <w:rPr>
          <w:b/>
          <w:szCs w:val="22"/>
          <w:lang w:val="fr-CH"/>
        </w:rPr>
        <w:t xml:space="preserve"> date de référence</w:t>
      </w:r>
      <w:r w:rsidRPr="00C22206">
        <w:rPr>
          <w:szCs w:val="22"/>
          <w:lang w:val="fr-CH"/>
        </w:rPr>
        <w:t xml:space="preserve">. La date de référence est fixée par l’APEA (en général la date d’institution de la mesure ou la date d’entrée en force ; en cas de doute la date d’instauration prévaut). A cette fin, vous vous procurerez </w:t>
      </w:r>
      <w:r w:rsidR="003C11F4" w:rsidRPr="00C22206">
        <w:rPr>
          <w:szCs w:val="22"/>
          <w:lang w:val="fr-CH"/>
        </w:rPr>
        <w:t>des</w:t>
      </w:r>
      <w:r w:rsidRPr="00C22206">
        <w:rPr>
          <w:szCs w:val="22"/>
          <w:lang w:val="fr-CH"/>
        </w:rPr>
        <w:t xml:space="preserve"> extraits indiquant l’état des comptes bancaires, comptes postaux et dépôts de titres, </w:t>
      </w:r>
      <w:r w:rsidR="003C11F4" w:rsidRPr="00C22206">
        <w:rPr>
          <w:szCs w:val="22"/>
          <w:lang w:val="fr-CH"/>
        </w:rPr>
        <w:t>à la date de référence</w:t>
      </w:r>
      <w:r w:rsidRPr="00C22206">
        <w:rPr>
          <w:szCs w:val="22"/>
          <w:lang w:val="fr-CH"/>
        </w:rPr>
        <w:t xml:space="preserve">. Pour les obtenir, vous écrirez aux institutions concernées, en joignant </w:t>
      </w:r>
      <w:r w:rsidR="003C11F4" w:rsidRPr="00C22206">
        <w:rPr>
          <w:szCs w:val="22"/>
          <w:lang w:val="fr-CH"/>
        </w:rPr>
        <w:t>une copie de votre acte de nomination ou du dispositif de la décision d’institution de la mesure.</w:t>
      </w:r>
    </w:p>
    <w:p w:rsidR="00FA0FA7" w:rsidRPr="00C22206" w:rsidRDefault="00FA0FA7" w:rsidP="00FA0FA7">
      <w:pPr>
        <w:jc w:val="both"/>
        <w:rPr>
          <w:szCs w:val="22"/>
          <w:lang w:val="fr-CH"/>
        </w:rPr>
      </w:pPr>
    </w:p>
    <w:p w:rsidR="00502DB2" w:rsidRPr="00C22206" w:rsidRDefault="00FA0FA7" w:rsidP="00FA0FA7">
      <w:pPr>
        <w:jc w:val="both"/>
        <w:rPr>
          <w:szCs w:val="22"/>
          <w:lang w:val="fr-CH"/>
        </w:rPr>
      </w:pPr>
      <w:r w:rsidRPr="00C22206">
        <w:rPr>
          <w:szCs w:val="22"/>
          <w:lang w:val="fr-CH"/>
        </w:rPr>
        <w:t xml:space="preserve">Dans l’inventaire, </w:t>
      </w:r>
      <w:r w:rsidR="00C03205">
        <w:rPr>
          <w:szCs w:val="22"/>
          <w:lang w:val="fr-CH"/>
        </w:rPr>
        <w:t xml:space="preserve">sont </w:t>
      </w:r>
      <w:r w:rsidR="00C03205" w:rsidRPr="00C22206">
        <w:rPr>
          <w:szCs w:val="22"/>
          <w:lang w:val="fr-CH"/>
        </w:rPr>
        <w:t xml:space="preserve">mentionnés </w:t>
      </w:r>
      <w:r w:rsidRPr="00C22206">
        <w:rPr>
          <w:szCs w:val="22"/>
          <w:lang w:val="fr-CH"/>
        </w:rPr>
        <w:t xml:space="preserve">les actifs </w:t>
      </w:r>
      <w:r w:rsidR="00C03205">
        <w:rPr>
          <w:szCs w:val="22"/>
          <w:lang w:val="fr-CH"/>
        </w:rPr>
        <w:t>ainsi que les</w:t>
      </w:r>
      <w:r w:rsidRPr="00C22206">
        <w:rPr>
          <w:szCs w:val="22"/>
          <w:lang w:val="fr-CH"/>
        </w:rPr>
        <w:t xml:space="preserve"> éventuelles dettes. Les assurances ainsi que </w:t>
      </w:r>
      <w:r w:rsidR="003C11F4" w:rsidRPr="00C22206">
        <w:rPr>
          <w:szCs w:val="22"/>
          <w:lang w:val="fr-CH"/>
        </w:rPr>
        <w:t>d’</w:t>
      </w:r>
      <w:r w:rsidRPr="00C22206">
        <w:rPr>
          <w:szCs w:val="22"/>
          <w:lang w:val="fr-CH"/>
        </w:rPr>
        <w:t xml:space="preserve">autres possibles prétentions doivent également </w:t>
      </w:r>
      <w:r w:rsidR="00C03205">
        <w:rPr>
          <w:szCs w:val="22"/>
          <w:lang w:val="fr-CH"/>
        </w:rPr>
        <w:t>y figurer</w:t>
      </w:r>
      <w:r w:rsidRPr="00C22206">
        <w:rPr>
          <w:szCs w:val="22"/>
          <w:lang w:val="fr-CH"/>
        </w:rPr>
        <w:t xml:space="preserve">. </w:t>
      </w:r>
      <w:r w:rsidR="003C11F4" w:rsidRPr="00C22206">
        <w:rPr>
          <w:szCs w:val="22"/>
          <w:lang w:val="fr-CH"/>
        </w:rPr>
        <w:t xml:space="preserve">Vous </w:t>
      </w:r>
      <w:r w:rsidR="00C03205">
        <w:rPr>
          <w:szCs w:val="22"/>
          <w:lang w:val="fr-CH"/>
        </w:rPr>
        <w:t>procéderez</w:t>
      </w:r>
      <w:r w:rsidR="003C11F4" w:rsidRPr="00C22206">
        <w:rPr>
          <w:szCs w:val="22"/>
          <w:lang w:val="fr-CH"/>
        </w:rPr>
        <w:t xml:space="preserve"> à l’ouverture de </w:t>
      </w:r>
      <w:proofErr w:type="spellStart"/>
      <w:r w:rsidR="003C11F4" w:rsidRPr="00C22206">
        <w:rPr>
          <w:szCs w:val="22"/>
          <w:lang w:val="fr-CH"/>
        </w:rPr>
        <w:t>safe</w:t>
      </w:r>
      <w:proofErr w:type="spellEnd"/>
      <w:r w:rsidR="003C11F4" w:rsidRPr="00C22206">
        <w:rPr>
          <w:b/>
          <w:szCs w:val="22"/>
          <w:lang w:val="fr-CH"/>
        </w:rPr>
        <w:fldChar w:fldCharType="begin"/>
      </w:r>
      <w:r w:rsidR="003C11F4" w:rsidRPr="00C22206">
        <w:rPr>
          <w:lang w:val="fr-CH"/>
        </w:rPr>
        <w:instrText xml:space="preserve"> XE "</w:instrText>
      </w:r>
      <w:proofErr w:type="spellStart"/>
      <w:r w:rsidR="003C11F4" w:rsidRPr="00C22206">
        <w:rPr>
          <w:b/>
          <w:szCs w:val="22"/>
          <w:lang w:val="fr-CH"/>
        </w:rPr>
        <w:instrText>safe</w:instrText>
      </w:r>
      <w:proofErr w:type="spellEnd"/>
      <w:r w:rsidR="003C11F4" w:rsidRPr="00C22206">
        <w:rPr>
          <w:lang w:val="fr-CH"/>
        </w:rPr>
        <w:instrText xml:space="preserve">" </w:instrText>
      </w:r>
      <w:r w:rsidR="003C11F4" w:rsidRPr="00C22206">
        <w:rPr>
          <w:b/>
          <w:szCs w:val="22"/>
          <w:lang w:val="fr-CH"/>
        </w:rPr>
        <w:fldChar w:fldCharType="end"/>
      </w:r>
      <w:r w:rsidR="003C11F4" w:rsidRPr="00C22206">
        <w:rPr>
          <w:szCs w:val="22"/>
          <w:lang w:val="fr-CH"/>
        </w:rPr>
        <w:t>s</w:t>
      </w:r>
      <w:r w:rsidRPr="00C22206">
        <w:rPr>
          <w:szCs w:val="22"/>
          <w:lang w:val="fr-CH"/>
        </w:rPr>
        <w:t xml:space="preserve"> </w:t>
      </w:r>
      <w:r w:rsidR="003C11F4" w:rsidRPr="00C22206">
        <w:rPr>
          <w:szCs w:val="22"/>
          <w:lang w:val="fr-CH"/>
        </w:rPr>
        <w:t xml:space="preserve">et de </w:t>
      </w:r>
      <w:r w:rsidR="003C3B55" w:rsidRPr="00C22206">
        <w:rPr>
          <w:szCs w:val="22"/>
          <w:lang w:val="fr-CH"/>
        </w:rPr>
        <w:t xml:space="preserve">compartiments de </w:t>
      </w:r>
      <w:r w:rsidR="003C11F4" w:rsidRPr="00C22206">
        <w:rPr>
          <w:szCs w:val="22"/>
          <w:lang w:val="fr-CH"/>
        </w:rPr>
        <w:t xml:space="preserve">coffre-fort </w:t>
      </w:r>
      <w:r w:rsidR="003C3B55" w:rsidRPr="00C22206">
        <w:rPr>
          <w:szCs w:val="22"/>
          <w:lang w:val="fr-CH"/>
        </w:rPr>
        <w:t>dans une banque</w:t>
      </w:r>
      <w:r w:rsidR="003C11F4" w:rsidRPr="00C22206">
        <w:rPr>
          <w:szCs w:val="22"/>
          <w:lang w:val="fr-CH"/>
        </w:rPr>
        <w:t xml:space="preserve"> et </w:t>
      </w:r>
      <w:r w:rsidR="00E73630">
        <w:rPr>
          <w:szCs w:val="22"/>
          <w:lang w:val="fr-CH"/>
        </w:rPr>
        <w:t>dresserez l’</w:t>
      </w:r>
      <w:r w:rsidR="007D5F80">
        <w:rPr>
          <w:szCs w:val="22"/>
          <w:lang w:val="fr-CH"/>
        </w:rPr>
        <w:t>inventaire</w:t>
      </w:r>
      <w:r w:rsidR="003C11F4" w:rsidRPr="00C22206">
        <w:rPr>
          <w:szCs w:val="22"/>
          <w:lang w:val="fr-CH"/>
        </w:rPr>
        <w:t xml:space="preserve"> de leur contenu accompagné d’une personne de confiance déléguée par l’APEA. </w:t>
      </w:r>
    </w:p>
    <w:p w:rsidR="00FA0FA7" w:rsidRPr="00C22206" w:rsidRDefault="00FA0FA7" w:rsidP="004F5C71">
      <w:pPr>
        <w:jc w:val="both"/>
        <w:rPr>
          <w:szCs w:val="22"/>
          <w:lang w:val="fr-CH"/>
        </w:rPr>
      </w:pPr>
    </w:p>
    <w:p w:rsidR="00502DB2" w:rsidRPr="00C22206" w:rsidRDefault="003C3B55" w:rsidP="00115156">
      <w:pPr>
        <w:jc w:val="both"/>
        <w:rPr>
          <w:szCs w:val="22"/>
          <w:lang w:val="fr-CH"/>
        </w:rPr>
      </w:pPr>
      <w:r w:rsidRPr="00C22206">
        <w:rPr>
          <w:szCs w:val="22"/>
          <w:lang w:val="fr-CH"/>
        </w:rPr>
        <w:t>En règle générale, un inventaire n’est dressé dans un logement que si la personne n’habite plus et ne pourra probablement plus retourner</w:t>
      </w:r>
      <w:r w:rsidR="00E73630">
        <w:rPr>
          <w:szCs w:val="22"/>
          <w:lang w:val="fr-CH"/>
        </w:rPr>
        <w:t xml:space="preserve"> chez elle</w:t>
      </w:r>
      <w:r w:rsidRPr="00C22206">
        <w:rPr>
          <w:szCs w:val="22"/>
          <w:lang w:val="fr-CH"/>
        </w:rPr>
        <w:t>. L’</w:t>
      </w:r>
      <w:r w:rsidRPr="00C22206">
        <w:rPr>
          <w:b/>
          <w:szCs w:val="22"/>
          <w:lang w:val="fr-CH"/>
        </w:rPr>
        <w:t>inventaire dans un logement</w:t>
      </w:r>
      <w:r w:rsidRPr="00C22206">
        <w:rPr>
          <w:b/>
          <w:szCs w:val="22"/>
          <w:lang w:val="fr-CH"/>
        </w:rPr>
        <w:fldChar w:fldCharType="begin"/>
      </w:r>
      <w:r w:rsidRPr="00C22206">
        <w:rPr>
          <w:lang w:val="fr-CH"/>
        </w:rPr>
        <w:instrText xml:space="preserve"> XE "</w:instrText>
      </w:r>
      <w:r w:rsidRPr="00C22206">
        <w:rPr>
          <w:b/>
          <w:szCs w:val="22"/>
          <w:lang w:val="fr-CH"/>
        </w:rPr>
        <w:instrText>inventaire dans un logement</w:instrText>
      </w:r>
      <w:r w:rsidRPr="00C22206">
        <w:rPr>
          <w:lang w:val="fr-CH"/>
        </w:rPr>
        <w:instrText xml:space="preserve">" </w:instrText>
      </w:r>
      <w:r w:rsidRPr="00C22206">
        <w:rPr>
          <w:b/>
          <w:szCs w:val="22"/>
          <w:lang w:val="fr-CH"/>
        </w:rPr>
        <w:fldChar w:fldCharType="end"/>
      </w:r>
      <w:r w:rsidRPr="00C22206">
        <w:rPr>
          <w:szCs w:val="22"/>
          <w:lang w:val="fr-CH"/>
        </w:rPr>
        <w:t xml:space="preserve"> se limite avant tout aux objets ayant une </w:t>
      </w:r>
      <w:r w:rsidRPr="00C22206">
        <w:rPr>
          <w:b/>
          <w:szCs w:val="22"/>
          <w:lang w:val="fr-CH"/>
        </w:rPr>
        <w:t>valeur de liquidation</w:t>
      </w:r>
      <w:r w:rsidR="00115156" w:rsidRPr="00C22206">
        <w:rPr>
          <w:b/>
          <w:szCs w:val="22"/>
          <w:lang w:val="fr-CH"/>
        </w:rPr>
        <w:fldChar w:fldCharType="begin"/>
      </w:r>
      <w:r w:rsidR="00115156" w:rsidRPr="00C22206">
        <w:rPr>
          <w:lang w:val="fr-CH"/>
        </w:rPr>
        <w:instrText xml:space="preserve"> XE "</w:instrText>
      </w:r>
      <w:r w:rsidR="00115156" w:rsidRPr="00C22206">
        <w:rPr>
          <w:b/>
          <w:szCs w:val="22"/>
          <w:lang w:val="fr-CH"/>
        </w:rPr>
        <w:instrText>valeur de liquidation</w:instrText>
      </w:r>
      <w:r w:rsidR="00115156" w:rsidRPr="00C22206">
        <w:rPr>
          <w:lang w:val="fr-CH"/>
        </w:rPr>
        <w:instrText xml:space="preserve">" </w:instrText>
      </w:r>
      <w:r w:rsidR="00115156" w:rsidRPr="00C22206">
        <w:rPr>
          <w:b/>
          <w:szCs w:val="22"/>
          <w:lang w:val="fr-CH"/>
        </w:rPr>
        <w:fldChar w:fldCharType="end"/>
      </w:r>
      <w:r w:rsidR="00115156" w:rsidRPr="00C22206">
        <w:rPr>
          <w:szCs w:val="22"/>
          <w:lang w:val="fr-CH"/>
        </w:rPr>
        <w:t xml:space="preserve"> réelle. Il peut s’agir de tableaux</w:t>
      </w:r>
      <w:r w:rsidRPr="00C22206">
        <w:rPr>
          <w:szCs w:val="22"/>
          <w:lang w:val="fr-CH"/>
        </w:rPr>
        <w:t xml:space="preserve">, </w:t>
      </w:r>
      <w:r w:rsidR="00115156" w:rsidRPr="00C22206">
        <w:rPr>
          <w:szCs w:val="22"/>
          <w:lang w:val="fr-CH"/>
        </w:rPr>
        <w:t xml:space="preserve">tapis et mobilier de valeur, d’objets d’art, </w:t>
      </w:r>
      <w:r w:rsidRPr="00C22206">
        <w:rPr>
          <w:szCs w:val="22"/>
          <w:lang w:val="fr-CH"/>
        </w:rPr>
        <w:t xml:space="preserve">de collections, de bijoux, </w:t>
      </w:r>
      <w:r w:rsidR="00115156" w:rsidRPr="00C22206">
        <w:rPr>
          <w:szCs w:val="22"/>
          <w:lang w:val="fr-CH"/>
        </w:rPr>
        <w:t xml:space="preserve">de </w:t>
      </w:r>
      <w:r w:rsidRPr="00C22206">
        <w:rPr>
          <w:szCs w:val="22"/>
          <w:lang w:val="fr-CH"/>
        </w:rPr>
        <w:t xml:space="preserve">véhicules, etc. Sont également inventoriés les objets pouvant avoir une valeur affective pour la personne concernée. </w:t>
      </w:r>
      <w:r w:rsidR="00E73630" w:rsidRPr="00C22206">
        <w:rPr>
          <w:szCs w:val="22"/>
          <w:lang w:val="fr-CH"/>
        </w:rPr>
        <w:t>Selon les circonstances, il peut être indiqué de se renseigner sur l’existence d’éventuels testaments et, si possible, d’être attentif aux objets qui y sont mentionnés.</w:t>
      </w:r>
      <w:r w:rsidR="00E73630">
        <w:rPr>
          <w:szCs w:val="22"/>
          <w:lang w:val="fr-CH"/>
        </w:rPr>
        <w:t xml:space="preserve"> </w:t>
      </w:r>
      <w:r w:rsidRPr="00C22206">
        <w:rPr>
          <w:szCs w:val="22"/>
          <w:lang w:val="fr-CH"/>
        </w:rPr>
        <w:t xml:space="preserve">Pour autant qu’existe un testament actuel qui n’est pas sous pli fermé, il convient d’examiner si les objets qui y sont éventuellement mentionnés sont encore là. </w:t>
      </w:r>
      <w:r w:rsidR="00E73630">
        <w:rPr>
          <w:szCs w:val="22"/>
          <w:lang w:val="fr-CH"/>
        </w:rPr>
        <w:t>En fonction de</w:t>
      </w:r>
      <w:r w:rsidRPr="00C22206">
        <w:rPr>
          <w:szCs w:val="22"/>
          <w:lang w:val="fr-CH"/>
        </w:rPr>
        <w:t xml:space="preserve"> la situation, de tels objets seront déposés dans un </w:t>
      </w:r>
      <w:proofErr w:type="spellStart"/>
      <w:r w:rsidRPr="00C22206">
        <w:rPr>
          <w:szCs w:val="22"/>
          <w:lang w:val="fr-CH"/>
        </w:rPr>
        <w:t>safe</w:t>
      </w:r>
      <w:proofErr w:type="spellEnd"/>
      <w:r w:rsidRPr="00C22206">
        <w:rPr>
          <w:szCs w:val="22"/>
          <w:lang w:val="fr-CH"/>
        </w:rPr>
        <w:t xml:space="preserve"> ou confiés en prêt d’usage aux héritiers </w:t>
      </w:r>
      <w:r w:rsidR="00E73630">
        <w:rPr>
          <w:szCs w:val="22"/>
          <w:lang w:val="fr-CH"/>
        </w:rPr>
        <w:t xml:space="preserve">ou légataires </w:t>
      </w:r>
      <w:r w:rsidRPr="00C22206">
        <w:rPr>
          <w:szCs w:val="22"/>
          <w:lang w:val="fr-CH"/>
        </w:rPr>
        <w:t>potentiels.</w:t>
      </w:r>
    </w:p>
    <w:p w:rsidR="00F4237C" w:rsidRPr="00C22206" w:rsidRDefault="00115156" w:rsidP="00F4237C">
      <w:pPr>
        <w:jc w:val="both"/>
        <w:rPr>
          <w:szCs w:val="22"/>
          <w:lang w:val="fr-CH"/>
        </w:rPr>
      </w:pPr>
      <w:r w:rsidRPr="00C22206">
        <w:rPr>
          <w:szCs w:val="22"/>
          <w:lang w:val="fr-CH"/>
        </w:rPr>
        <w:t xml:space="preserve">Avant la prise d’inventaire qui a lieu en général en présence </w:t>
      </w:r>
      <w:r w:rsidR="00B13C0A" w:rsidRPr="00C22206">
        <w:rPr>
          <w:szCs w:val="22"/>
          <w:lang w:val="fr-CH"/>
        </w:rPr>
        <w:t>d’une personne de confiance désignée par l’APEA</w:t>
      </w:r>
      <w:r w:rsidRPr="00C22206">
        <w:rPr>
          <w:szCs w:val="22"/>
          <w:lang w:val="fr-CH"/>
        </w:rPr>
        <w:t>, vous ne devriez si possible pas pénétrer seul dans l’appartement</w:t>
      </w:r>
      <w:r w:rsidR="00B13C0A" w:rsidRPr="00C22206">
        <w:rPr>
          <w:szCs w:val="22"/>
          <w:lang w:val="fr-CH"/>
        </w:rPr>
        <w:t>. Vous devriez également veiller à ce que des tiers n’aient pas accès à l’appartement lorsqu’il n’</w:t>
      </w:r>
      <w:r w:rsidR="00A719BE" w:rsidRPr="00C22206">
        <w:rPr>
          <w:szCs w:val="22"/>
          <w:lang w:val="fr-CH"/>
        </w:rPr>
        <w:t>est plus habité.</w:t>
      </w:r>
    </w:p>
    <w:p w:rsidR="00A719BE" w:rsidRPr="00C22206" w:rsidRDefault="00A719BE" w:rsidP="00F4237C">
      <w:pPr>
        <w:jc w:val="both"/>
        <w:rPr>
          <w:szCs w:val="22"/>
          <w:lang w:val="fr-CH"/>
        </w:rPr>
      </w:pPr>
    </w:p>
    <w:p w:rsidR="00F4237C" w:rsidRPr="00C22206" w:rsidRDefault="00502DB2" w:rsidP="004F5C71">
      <w:pPr>
        <w:pStyle w:val="Textkrper"/>
        <w:jc w:val="both"/>
        <w:rPr>
          <w:sz w:val="22"/>
          <w:szCs w:val="22"/>
          <w:lang w:val="fr-CH"/>
        </w:rPr>
      </w:pPr>
      <w:r w:rsidRPr="00C22206">
        <w:rPr>
          <w:sz w:val="22"/>
          <w:szCs w:val="22"/>
          <w:lang w:val="fr-CH"/>
        </w:rPr>
        <w:sym w:font="Wingdings" w:char="F0E8"/>
      </w:r>
      <w:r w:rsidRPr="00C22206">
        <w:rPr>
          <w:sz w:val="22"/>
          <w:szCs w:val="22"/>
          <w:lang w:val="fr-CH"/>
        </w:rPr>
        <w:t xml:space="preserve"> </w:t>
      </w:r>
      <w:r w:rsidR="00A719BE" w:rsidRPr="00C22206">
        <w:rPr>
          <w:sz w:val="22"/>
          <w:szCs w:val="22"/>
          <w:lang w:val="fr-CH"/>
        </w:rPr>
        <w:t>Chapitre</w:t>
      </w:r>
      <w:r w:rsidR="00E73630">
        <w:rPr>
          <w:sz w:val="22"/>
          <w:szCs w:val="22"/>
          <w:lang w:val="fr-CH"/>
        </w:rPr>
        <w:t>s</w:t>
      </w:r>
      <w:r w:rsidRPr="00C22206">
        <w:rPr>
          <w:sz w:val="22"/>
          <w:szCs w:val="22"/>
          <w:lang w:val="fr-CH"/>
        </w:rPr>
        <w:t xml:space="preserve"> 7.3 </w:t>
      </w:r>
      <w:r w:rsidR="00A719BE" w:rsidRPr="00C22206">
        <w:rPr>
          <w:sz w:val="22"/>
          <w:szCs w:val="22"/>
          <w:lang w:val="fr-CH"/>
        </w:rPr>
        <w:t>Liquidation du logement</w:t>
      </w:r>
      <w:r w:rsidRPr="00C22206">
        <w:rPr>
          <w:sz w:val="22"/>
          <w:szCs w:val="22"/>
          <w:lang w:val="fr-CH"/>
        </w:rPr>
        <w:t>,</w:t>
      </w:r>
      <w:r w:rsidR="00F4237C" w:rsidRPr="00C22206">
        <w:rPr>
          <w:sz w:val="22"/>
          <w:szCs w:val="22"/>
          <w:lang w:val="fr-CH"/>
        </w:rPr>
        <w:t xml:space="preserve"> </w:t>
      </w:r>
      <w:r w:rsidRPr="00C22206">
        <w:rPr>
          <w:sz w:val="22"/>
          <w:szCs w:val="22"/>
          <w:lang w:val="fr-CH"/>
        </w:rPr>
        <w:t xml:space="preserve">7.4 </w:t>
      </w:r>
      <w:r w:rsidR="00A719BE" w:rsidRPr="00C22206">
        <w:rPr>
          <w:sz w:val="22"/>
          <w:szCs w:val="22"/>
          <w:lang w:val="fr-CH"/>
        </w:rPr>
        <w:t>Accès au logement</w:t>
      </w:r>
      <w:r w:rsidRPr="00C22206">
        <w:rPr>
          <w:sz w:val="22"/>
          <w:szCs w:val="22"/>
          <w:lang w:val="fr-CH"/>
        </w:rPr>
        <w:t xml:space="preserve">, 7.5 </w:t>
      </w:r>
      <w:r w:rsidR="00A719BE" w:rsidRPr="00C22206">
        <w:rPr>
          <w:sz w:val="22"/>
          <w:szCs w:val="22"/>
          <w:lang w:val="fr-CH"/>
        </w:rPr>
        <w:t xml:space="preserve">Entrée </w:t>
      </w:r>
      <w:r w:rsidR="00E73630">
        <w:rPr>
          <w:sz w:val="22"/>
          <w:szCs w:val="22"/>
          <w:lang w:val="fr-CH"/>
        </w:rPr>
        <w:t>dans un</w:t>
      </w:r>
      <w:r w:rsidR="00A719BE" w:rsidRPr="00C22206">
        <w:rPr>
          <w:sz w:val="22"/>
          <w:szCs w:val="22"/>
          <w:lang w:val="fr-CH"/>
        </w:rPr>
        <w:t xml:space="preserve"> établissement </w:t>
      </w:r>
      <w:r w:rsidR="008C5572" w:rsidRPr="00C22206">
        <w:rPr>
          <w:sz w:val="22"/>
          <w:szCs w:val="22"/>
          <w:lang w:val="fr-CH"/>
        </w:rPr>
        <w:t>médico-social</w:t>
      </w:r>
    </w:p>
    <w:p w:rsidR="00502DB2" w:rsidRPr="00C22206" w:rsidRDefault="00F4237C" w:rsidP="00FF14DD">
      <w:pPr>
        <w:pStyle w:val="Textkrper"/>
        <w:spacing w:line="480" w:lineRule="auto"/>
        <w:jc w:val="both"/>
        <w:rPr>
          <w:sz w:val="22"/>
          <w:szCs w:val="22"/>
          <w:lang w:val="fr-CH"/>
        </w:rPr>
      </w:pPr>
      <w:r w:rsidRPr="00C22206">
        <w:rPr>
          <w:sz w:val="22"/>
          <w:szCs w:val="22"/>
          <w:lang w:val="fr-CH"/>
        </w:rPr>
        <w:sym w:font="Wingdings" w:char="F0E8"/>
      </w:r>
      <w:r w:rsidRPr="00C22206">
        <w:rPr>
          <w:sz w:val="22"/>
          <w:szCs w:val="22"/>
          <w:lang w:val="fr-CH"/>
        </w:rPr>
        <w:t xml:space="preserve"> </w:t>
      </w:r>
      <w:proofErr w:type="gramStart"/>
      <w:r w:rsidR="00A719BE" w:rsidRPr="00C22206">
        <w:rPr>
          <w:sz w:val="22"/>
          <w:szCs w:val="22"/>
          <w:lang w:val="fr-CH"/>
        </w:rPr>
        <w:t>annexe</w:t>
      </w:r>
      <w:proofErr w:type="gramEnd"/>
      <w:r w:rsidRPr="00C22206">
        <w:rPr>
          <w:sz w:val="22"/>
          <w:szCs w:val="22"/>
          <w:lang w:val="fr-CH"/>
        </w:rPr>
        <w:t xml:space="preserve"> </w:t>
      </w:r>
      <w:r w:rsidR="00A43225" w:rsidRPr="00C22206">
        <w:rPr>
          <w:sz w:val="22"/>
          <w:szCs w:val="22"/>
          <w:lang w:val="fr-CH"/>
        </w:rPr>
        <w:t>1</w:t>
      </w:r>
      <w:r w:rsidR="00AC3B62" w:rsidRPr="00C22206">
        <w:rPr>
          <w:sz w:val="22"/>
          <w:szCs w:val="22"/>
          <w:lang w:val="fr-CH"/>
        </w:rPr>
        <w:t>4</w:t>
      </w:r>
      <w:r w:rsidR="00FF14DD" w:rsidRPr="00C22206">
        <w:rPr>
          <w:sz w:val="22"/>
          <w:szCs w:val="22"/>
          <w:lang w:val="fr-CH"/>
        </w:rPr>
        <w:t>,</w:t>
      </w:r>
      <w:r w:rsidR="002C1FE1" w:rsidRPr="00C22206">
        <w:rPr>
          <w:sz w:val="22"/>
          <w:szCs w:val="22"/>
          <w:lang w:val="fr-CH"/>
        </w:rPr>
        <w:t xml:space="preserve"> </w:t>
      </w:r>
      <w:r w:rsidR="00E73630">
        <w:rPr>
          <w:sz w:val="22"/>
          <w:szCs w:val="22"/>
          <w:lang w:val="fr-CH"/>
        </w:rPr>
        <w:t>n</w:t>
      </w:r>
      <w:r w:rsidR="00A719BE" w:rsidRPr="00C22206">
        <w:rPr>
          <w:sz w:val="22"/>
          <w:szCs w:val="22"/>
          <w:lang w:val="fr-CH"/>
        </w:rPr>
        <w:t xml:space="preserve">otice </w:t>
      </w:r>
      <w:r w:rsidR="00FF14DD" w:rsidRPr="00C22206">
        <w:rPr>
          <w:sz w:val="22"/>
          <w:szCs w:val="22"/>
          <w:lang w:val="fr-CH"/>
        </w:rPr>
        <w:t>« </w:t>
      </w:r>
      <w:r w:rsidR="0056450A" w:rsidRPr="00C22206">
        <w:rPr>
          <w:sz w:val="22"/>
          <w:szCs w:val="22"/>
          <w:lang w:val="fr-CH"/>
        </w:rPr>
        <w:t>Liquidation</w:t>
      </w:r>
      <w:r w:rsidR="00A719BE" w:rsidRPr="00C22206">
        <w:rPr>
          <w:sz w:val="22"/>
          <w:szCs w:val="22"/>
          <w:lang w:val="fr-CH"/>
        </w:rPr>
        <w:t xml:space="preserve"> du ménage</w:t>
      </w:r>
      <w:r w:rsidR="00FF14DD" w:rsidRPr="00C22206">
        <w:rPr>
          <w:sz w:val="22"/>
          <w:szCs w:val="22"/>
          <w:lang w:val="fr-CH"/>
        </w:rPr>
        <w:t> »</w:t>
      </w:r>
      <w:r w:rsidR="00CA040C" w:rsidRPr="00C22206">
        <w:rPr>
          <w:sz w:val="22"/>
          <w:szCs w:val="22"/>
          <w:lang w:val="fr-CH"/>
        </w:rPr>
        <w:fldChar w:fldCharType="begin"/>
      </w:r>
      <w:r w:rsidR="00CA040C" w:rsidRPr="00C22206">
        <w:rPr>
          <w:lang w:val="fr-CH"/>
        </w:rPr>
        <w:instrText xml:space="preserve"> XE "</w:instrText>
      </w:r>
      <w:r w:rsidR="00A719BE" w:rsidRPr="00C22206">
        <w:rPr>
          <w:sz w:val="22"/>
          <w:szCs w:val="22"/>
          <w:lang w:val="fr-CH"/>
        </w:rPr>
        <w:instrText>notice liquidation du ménage</w:instrText>
      </w:r>
      <w:r w:rsidR="00CA040C" w:rsidRPr="00C22206">
        <w:rPr>
          <w:lang w:val="fr-CH"/>
        </w:rPr>
        <w:instrText xml:space="preserve">" </w:instrText>
      </w:r>
      <w:r w:rsidR="00CA040C" w:rsidRPr="00C22206">
        <w:rPr>
          <w:sz w:val="22"/>
          <w:szCs w:val="22"/>
          <w:lang w:val="fr-CH"/>
        </w:rPr>
        <w:fldChar w:fldCharType="end"/>
      </w:r>
      <w:r w:rsidRPr="00C22206">
        <w:rPr>
          <w:sz w:val="22"/>
          <w:szCs w:val="22"/>
          <w:lang w:val="fr-CH"/>
        </w:rPr>
        <w:t>“</w:t>
      </w:r>
      <w:r w:rsidR="00502DB2" w:rsidRPr="00C22206">
        <w:rPr>
          <w:sz w:val="22"/>
          <w:szCs w:val="22"/>
          <w:lang w:val="fr-CH"/>
        </w:rPr>
        <w:t>.</w:t>
      </w:r>
    </w:p>
    <w:p w:rsidR="00A719BE" w:rsidRPr="00C22206" w:rsidRDefault="00A719BE" w:rsidP="004F5C71">
      <w:pPr>
        <w:pStyle w:val="Textkrper"/>
        <w:jc w:val="both"/>
        <w:rPr>
          <w:sz w:val="22"/>
          <w:szCs w:val="22"/>
          <w:lang w:val="fr-CH"/>
        </w:rPr>
      </w:pPr>
      <w:r w:rsidRPr="00C22206">
        <w:rPr>
          <w:sz w:val="22"/>
          <w:szCs w:val="22"/>
          <w:lang w:val="fr-CH"/>
        </w:rPr>
        <w:t>Si vous deviez par la suite avoir connaissance d’autres éléments de fortune ou d’autres dettes, établissez un complément à l’inventaire et remettez le à l’autorité.</w:t>
      </w:r>
    </w:p>
    <w:p w:rsidR="00502DB2" w:rsidRPr="00C22206" w:rsidRDefault="00502DB2" w:rsidP="004F5C71">
      <w:pPr>
        <w:pStyle w:val="Textkrper"/>
        <w:jc w:val="both"/>
        <w:rPr>
          <w:sz w:val="22"/>
          <w:szCs w:val="22"/>
          <w:lang w:val="fr-CH"/>
        </w:rPr>
      </w:pPr>
    </w:p>
    <w:p w:rsidR="00F4237C" w:rsidRPr="00C22206" w:rsidRDefault="00A719BE" w:rsidP="004F5C71">
      <w:pPr>
        <w:pStyle w:val="Textkrper"/>
        <w:jc w:val="both"/>
        <w:rPr>
          <w:sz w:val="22"/>
          <w:szCs w:val="22"/>
          <w:lang w:val="fr-CH"/>
        </w:rPr>
      </w:pPr>
      <w:r w:rsidRPr="00C22206">
        <w:rPr>
          <w:sz w:val="22"/>
          <w:szCs w:val="22"/>
          <w:lang w:val="fr-CH"/>
        </w:rPr>
        <w:t xml:space="preserve">Vous trouverez une notice </w:t>
      </w:r>
      <w:r w:rsidR="00D21F94">
        <w:rPr>
          <w:sz w:val="22"/>
          <w:szCs w:val="22"/>
          <w:lang w:val="fr-CH"/>
        </w:rPr>
        <w:t>concernant l’établissement de l’</w:t>
      </w:r>
      <w:r w:rsidRPr="00C22206">
        <w:rPr>
          <w:sz w:val="22"/>
          <w:szCs w:val="22"/>
          <w:lang w:val="fr-CH"/>
        </w:rPr>
        <w:t>inventaire</w:t>
      </w:r>
    </w:p>
    <w:p w:rsidR="00F4237C" w:rsidRPr="00C22206" w:rsidRDefault="00502DB2" w:rsidP="004F5C71">
      <w:pPr>
        <w:pStyle w:val="Textkrper"/>
        <w:jc w:val="both"/>
        <w:rPr>
          <w:sz w:val="22"/>
          <w:szCs w:val="22"/>
          <w:lang w:val="fr-CH"/>
        </w:rPr>
      </w:pPr>
      <w:r w:rsidRPr="00C22206">
        <w:rPr>
          <w:sz w:val="22"/>
          <w:szCs w:val="22"/>
          <w:lang w:val="fr-CH"/>
        </w:rPr>
        <w:sym w:font="Wingdings" w:char="F0E8"/>
      </w:r>
      <w:r w:rsidRPr="00C22206">
        <w:rPr>
          <w:sz w:val="22"/>
          <w:szCs w:val="22"/>
          <w:lang w:val="fr-CH"/>
        </w:rPr>
        <w:t xml:space="preserve"> </w:t>
      </w:r>
      <w:proofErr w:type="gramStart"/>
      <w:r w:rsidR="00A719BE" w:rsidRPr="00C22206">
        <w:rPr>
          <w:sz w:val="22"/>
          <w:szCs w:val="22"/>
          <w:lang w:val="fr-CH"/>
        </w:rPr>
        <w:t>dans</w:t>
      </w:r>
      <w:proofErr w:type="gramEnd"/>
      <w:r w:rsidR="00A719BE" w:rsidRPr="00C22206">
        <w:rPr>
          <w:sz w:val="22"/>
          <w:szCs w:val="22"/>
          <w:lang w:val="fr-CH"/>
        </w:rPr>
        <w:t xml:space="preserve"> l’annexe 4</w:t>
      </w:r>
      <w:r w:rsidRPr="00C22206">
        <w:rPr>
          <w:sz w:val="22"/>
          <w:szCs w:val="22"/>
          <w:lang w:val="fr-CH"/>
        </w:rPr>
        <w:t xml:space="preserve"> </w:t>
      </w:r>
      <w:r w:rsidR="00FB50FE" w:rsidRPr="00C22206">
        <w:rPr>
          <w:sz w:val="22"/>
          <w:szCs w:val="22"/>
          <w:lang w:val="fr-CH"/>
        </w:rPr>
        <w:t>« </w:t>
      </w:r>
      <w:r w:rsidR="00A719BE" w:rsidRPr="00C22206">
        <w:rPr>
          <w:sz w:val="22"/>
          <w:szCs w:val="22"/>
          <w:lang w:val="fr-CH"/>
        </w:rPr>
        <w:t xml:space="preserve">Questionnaire </w:t>
      </w:r>
      <w:r w:rsidR="006C4B42" w:rsidRPr="00C22206">
        <w:rPr>
          <w:sz w:val="22"/>
          <w:szCs w:val="22"/>
          <w:lang w:val="fr-CH"/>
        </w:rPr>
        <w:t>destiné à</w:t>
      </w:r>
      <w:r w:rsidR="00D21F94">
        <w:rPr>
          <w:sz w:val="22"/>
          <w:szCs w:val="22"/>
          <w:lang w:val="fr-CH"/>
        </w:rPr>
        <w:t xml:space="preserve"> l’</w:t>
      </w:r>
      <w:r w:rsidR="00A719BE" w:rsidRPr="00C22206">
        <w:rPr>
          <w:sz w:val="22"/>
          <w:szCs w:val="22"/>
          <w:lang w:val="fr-CH"/>
        </w:rPr>
        <w:t>inventaire</w:t>
      </w:r>
      <w:r w:rsidR="00CA040C" w:rsidRPr="00C22206">
        <w:rPr>
          <w:sz w:val="22"/>
          <w:szCs w:val="22"/>
          <w:lang w:val="fr-CH"/>
        </w:rPr>
        <w:fldChar w:fldCharType="begin"/>
      </w:r>
      <w:r w:rsidR="00CA040C" w:rsidRPr="00C22206">
        <w:rPr>
          <w:lang w:val="fr-CH"/>
        </w:rPr>
        <w:instrText xml:space="preserve"> XE "</w:instrText>
      </w:r>
      <w:r w:rsidR="00A719BE" w:rsidRPr="00C22206">
        <w:rPr>
          <w:sz w:val="22"/>
          <w:szCs w:val="22"/>
          <w:lang w:val="fr-CH"/>
        </w:rPr>
        <w:instrText xml:space="preserve">questionnaire </w:instrText>
      </w:r>
      <w:r w:rsidR="006C4B42" w:rsidRPr="00C22206">
        <w:rPr>
          <w:sz w:val="22"/>
          <w:szCs w:val="22"/>
          <w:lang w:val="fr-CH"/>
        </w:rPr>
        <w:instrText>destiné à</w:instrText>
      </w:r>
      <w:r w:rsidR="00CA040C" w:rsidRPr="00C22206">
        <w:rPr>
          <w:sz w:val="22"/>
          <w:szCs w:val="22"/>
          <w:lang w:val="fr-CH"/>
        </w:rPr>
        <w:instrText xml:space="preserve"> </w:instrText>
      </w:r>
      <w:r w:rsidR="00A719BE" w:rsidRPr="00C22206">
        <w:rPr>
          <w:sz w:val="22"/>
          <w:szCs w:val="22"/>
          <w:lang w:val="fr-CH"/>
        </w:rPr>
        <w:instrText>l’i</w:instrText>
      </w:r>
      <w:r w:rsidR="00CA040C" w:rsidRPr="00C22206">
        <w:rPr>
          <w:sz w:val="22"/>
          <w:szCs w:val="22"/>
          <w:lang w:val="fr-CH"/>
        </w:rPr>
        <w:instrText>nventa</w:instrText>
      </w:r>
      <w:r w:rsidR="00A719BE" w:rsidRPr="00C22206">
        <w:rPr>
          <w:sz w:val="22"/>
          <w:szCs w:val="22"/>
          <w:lang w:val="fr-CH"/>
        </w:rPr>
        <w:instrText>i</w:instrText>
      </w:r>
      <w:r w:rsidR="00CA040C" w:rsidRPr="00C22206">
        <w:rPr>
          <w:sz w:val="22"/>
          <w:szCs w:val="22"/>
          <w:lang w:val="fr-CH"/>
        </w:rPr>
        <w:instrText>r</w:instrText>
      </w:r>
      <w:r w:rsidR="00A719BE" w:rsidRPr="00C22206">
        <w:rPr>
          <w:sz w:val="22"/>
          <w:szCs w:val="22"/>
          <w:lang w:val="fr-CH"/>
        </w:rPr>
        <w:instrText>e</w:instrText>
      </w:r>
      <w:r w:rsidR="00CA040C" w:rsidRPr="00C22206">
        <w:rPr>
          <w:lang w:val="fr-CH"/>
        </w:rPr>
        <w:instrText xml:space="preserve">" </w:instrText>
      </w:r>
      <w:r w:rsidR="00CA040C" w:rsidRPr="00C22206">
        <w:rPr>
          <w:sz w:val="22"/>
          <w:szCs w:val="22"/>
          <w:lang w:val="fr-CH"/>
        </w:rPr>
        <w:fldChar w:fldCharType="end"/>
      </w:r>
      <w:r w:rsidR="00FB50FE" w:rsidRPr="00C22206">
        <w:rPr>
          <w:sz w:val="22"/>
          <w:szCs w:val="22"/>
          <w:lang w:val="fr-CH"/>
        </w:rPr>
        <w:t> »</w:t>
      </w:r>
      <w:r w:rsidR="00F4237C" w:rsidRPr="00C22206">
        <w:rPr>
          <w:sz w:val="22"/>
          <w:szCs w:val="22"/>
          <w:lang w:val="fr-CH"/>
        </w:rPr>
        <w:t>.</w:t>
      </w:r>
    </w:p>
    <w:p w:rsidR="00502DB2" w:rsidRPr="00C22206" w:rsidRDefault="00502DB2" w:rsidP="004F5C71">
      <w:pPr>
        <w:pStyle w:val="Textkrper"/>
        <w:jc w:val="both"/>
        <w:rPr>
          <w:sz w:val="22"/>
          <w:szCs w:val="22"/>
          <w:lang w:val="fr-CH"/>
        </w:rPr>
      </w:pPr>
    </w:p>
    <w:p w:rsidR="00063C80" w:rsidRPr="00C22206" w:rsidRDefault="00063C80" w:rsidP="00B824AB">
      <w:pPr>
        <w:jc w:val="both"/>
        <w:rPr>
          <w:b/>
          <w:szCs w:val="22"/>
          <w:lang w:val="fr-CH"/>
        </w:rPr>
      </w:pPr>
    </w:p>
    <w:p w:rsidR="00B824AB" w:rsidRPr="00C22206" w:rsidRDefault="00A719BE" w:rsidP="00B824AB">
      <w:pPr>
        <w:jc w:val="both"/>
        <w:rPr>
          <w:b/>
          <w:szCs w:val="22"/>
          <w:lang w:val="fr-CH"/>
        </w:rPr>
      </w:pPr>
      <w:r w:rsidRPr="00C22206">
        <w:rPr>
          <w:b/>
          <w:szCs w:val="22"/>
          <w:lang w:val="fr-CH"/>
        </w:rPr>
        <w:t>Présentation de la réglementation cantonale/régionale</w:t>
      </w:r>
    </w:p>
    <w:p w:rsidR="00502DB2" w:rsidRPr="00C22206" w:rsidRDefault="00E1040A" w:rsidP="00D07CAD">
      <w:pPr>
        <w:pStyle w:val="Textkrper"/>
        <w:shd w:val="clear" w:color="auto" w:fill="D9D9D9"/>
        <w:jc w:val="both"/>
        <w:rPr>
          <w:sz w:val="22"/>
          <w:szCs w:val="22"/>
          <w:lang w:val="fr-CH"/>
        </w:rPr>
      </w:pPr>
      <w:r w:rsidRPr="00C22206">
        <w:rPr>
          <w:sz w:val="22"/>
          <w:szCs w:val="22"/>
          <w:shd w:val="clear" w:color="auto" w:fill="D9D9D9"/>
          <w:lang w:val="fr-CH"/>
        </w:rPr>
        <w:t>Informations, directives, formulaires valables dans la région pour l’établissement de l‘inventaire</w:t>
      </w:r>
    </w:p>
    <w:p w:rsidR="00146383" w:rsidRPr="00C22206" w:rsidRDefault="00146383" w:rsidP="00D07CAD">
      <w:pPr>
        <w:pStyle w:val="Textkrper"/>
        <w:shd w:val="clear" w:color="auto" w:fill="FFFFFF"/>
        <w:jc w:val="both"/>
        <w:rPr>
          <w:sz w:val="22"/>
          <w:szCs w:val="22"/>
          <w:lang w:val="fr-CH"/>
        </w:rPr>
      </w:pPr>
    </w:p>
    <w:tbl>
      <w:tblPr>
        <w:tblW w:w="878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325"/>
      </w:tblGrid>
      <w:tr w:rsidR="001550A7" w:rsidRPr="00C22206" w:rsidTr="001550A7">
        <w:tc>
          <w:tcPr>
            <w:tcW w:w="4464" w:type="dxa"/>
            <w:tcBorders>
              <w:top w:val="single" w:sz="6" w:space="0" w:color="auto"/>
              <w:left w:val="single" w:sz="6" w:space="0" w:color="auto"/>
              <w:bottom w:val="single" w:sz="6" w:space="0" w:color="auto"/>
              <w:right w:val="single" w:sz="6" w:space="0" w:color="auto"/>
            </w:tcBorders>
            <w:shd w:val="clear" w:color="auto" w:fill="D9D9D9"/>
          </w:tcPr>
          <w:p w:rsidR="00E1040A" w:rsidRPr="00C22206" w:rsidRDefault="001550A7" w:rsidP="00E44578">
            <w:pPr>
              <w:jc w:val="both"/>
              <w:rPr>
                <w:szCs w:val="22"/>
                <w:lang w:val="fr-CH"/>
              </w:rPr>
            </w:pPr>
            <w:r w:rsidRPr="00C22206">
              <w:rPr>
                <w:lang w:val="fr-CH"/>
              </w:rPr>
              <w:sym w:font="Wingdings" w:char="F0E8"/>
            </w:r>
            <w:r w:rsidRPr="00C22206">
              <w:rPr>
                <w:lang w:val="fr-CH"/>
              </w:rPr>
              <w:tab/>
            </w:r>
            <w:r w:rsidR="00E1040A" w:rsidRPr="00C22206">
              <w:rPr>
                <w:szCs w:val="22"/>
                <w:lang w:val="fr-CH"/>
              </w:rPr>
              <w:t>Personne à contacter en cas de</w:t>
            </w:r>
          </w:p>
          <w:p w:rsidR="001550A7" w:rsidRPr="00C22206" w:rsidRDefault="00E1040A" w:rsidP="00E44578">
            <w:pPr>
              <w:jc w:val="both"/>
              <w:rPr>
                <w:szCs w:val="22"/>
                <w:lang w:val="fr-CH"/>
              </w:rPr>
            </w:pPr>
            <w:r w:rsidRPr="00C22206">
              <w:rPr>
                <w:szCs w:val="22"/>
                <w:lang w:val="fr-CH"/>
              </w:rPr>
              <w:tab/>
              <w:t>questions</w:t>
            </w:r>
            <w:r w:rsidR="001550A7" w:rsidRPr="00C22206">
              <w:rPr>
                <w:szCs w:val="22"/>
                <w:lang w:val="fr-CH"/>
              </w:rPr>
              <w:t>:</w:t>
            </w:r>
          </w:p>
          <w:p w:rsidR="001550A7" w:rsidRPr="00C22206" w:rsidRDefault="001550A7" w:rsidP="00E44578">
            <w:pPr>
              <w:jc w:val="both"/>
              <w:rPr>
                <w:szCs w:val="22"/>
                <w:lang w:val="fr-CH"/>
              </w:rPr>
            </w:pPr>
          </w:p>
        </w:tc>
        <w:tc>
          <w:tcPr>
            <w:tcW w:w="4325" w:type="dxa"/>
            <w:tcBorders>
              <w:top w:val="single" w:sz="6" w:space="0" w:color="auto"/>
              <w:left w:val="single" w:sz="6" w:space="0" w:color="auto"/>
              <w:bottom w:val="single" w:sz="6" w:space="0" w:color="auto"/>
              <w:right w:val="single" w:sz="6" w:space="0" w:color="auto"/>
            </w:tcBorders>
            <w:shd w:val="clear" w:color="auto" w:fill="D9D9D9"/>
          </w:tcPr>
          <w:p w:rsidR="001550A7" w:rsidRPr="00C22206" w:rsidRDefault="001550A7" w:rsidP="00E44578">
            <w:pPr>
              <w:jc w:val="both"/>
              <w:rPr>
                <w:szCs w:val="22"/>
                <w:lang w:val="fr-CH"/>
              </w:rPr>
            </w:pPr>
          </w:p>
        </w:tc>
      </w:tr>
    </w:tbl>
    <w:p w:rsidR="00502DB2" w:rsidRPr="00C22206" w:rsidRDefault="00E1040A" w:rsidP="00997902">
      <w:pPr>
        <w:pStyle w:val="berschrift2"/>
        <w:ind w:hanging="858"/>
        <w:jc w:val="both"/>
        <w:rPr>
          <w:lang w:val="fr-CH"/>
        </w:rPr>
      </w:pPr>
      <w:bookmarkStart w:id="27" w:name="_Toc401051548"/>
      <w:r w:rsidRPr="00C22206">
        <w:rPr>
          <w:lang w:val="fr-CH"/>
        </w:rPr>
        <w:t>Comptabilité</w:t>
      </w:r>
      <w:bookmarkEnd w:id="27"/>
      <w:r w:rsidR="00CA040C" w:rsidRPr="00C22206">
        <w:rPr>
          <w:lang w:val="fr-CH"/>
        </w:rPr>
        <w:fldChar w:fldCharType="begin"/>
      </w:r>
      <w:r w:rsidR="00CA040C" w:rsidRPr="00C22206">
        <w:rPr>
          <w:lang w:val="fr-CH"/>
        </w:rPr>
        <w:instrText xml:space="preserve"> XE "</w:instrText>
      </w:r>
      <w:r w:rsidRPr="00C22206">
        <w:rPr>
          <w:lang w:val="fr-CH"/>
        </w:rPr>
        <w:instrText>comptabilité</w:instrText>
      </w:r>
      <w:r w:rsidR="00CA040C" w:rsidRPr="00C22206">
        <w:rPr>
          <w:lang w:val="fr-CH"/>
        </w:rPr>
        <w:instrText xml:space="preserve">" </w:instrText>
      </w:r>
      <w:r w:rsidR="00CA040C" w:rsidRPr="00C22206">
        <w:rPr>
          <w:lang w:val="fr-CH"/>
        </w:rPr>
        <w:fldChar w:fldCharType="end"/>
      </w:r>
    </w:p>
    <w:p w:rsidR="00502DB2" w:rsidRPr="00C22206" w:rsidRDefault="00502DB2" w:rsidP="004F5C71">
      <w:pPr>
        <w:jc w:val="both"/>
        <w:rPr>
          <w:lang w:val="fr-CH"/>
        </w:rPr>
      </w:pPr>
    </w:p>
    <w:p w:rsidR="00063C80" w:rsidRPr="00C22206" w:rsidRDefault="00E1040A" w:rsidP="004F5C71">
      <w:pPr>
        <w:jc w:val="both"/>
        <w:rPr>
          <w:szCs w:val="22"/>
          <w:lang w:val="fr-CH"/>
        </w:rPr>
      </w:pPr>
      <w:r w:rsidRPr="00C22206">
        <w:rPr>
          <w:szCs w:val="22"/>
          <w:lang w:val="fr-CH"/>
        </w:rPr>
        <w:t xml:space="preserve">Vous ne devez tenir une comptabilité que si vous </w:t>
      </w:r>
      <w:r w:rsidR="00D21F94">
        <w:rPr>
          <w:szCs w:val="22"/>
          <w:lang w:val="fr-CH"/>
        </w:rPr>
        <w:t>êtes</w:t>
      </w:r>
      <w:r w:rsidRPr="00C22206">
        <w:rPr>
          <w:szCs w:val="22"/>
          <w:lang w:val="fr-CH"/>
        </w:rPr>
        <w:t xml:space="preserve"> chargé d’administrer le revenu et la fortune.</w:t>
      </w:r>
    </w:p>
    <w:p w:rsidR="00063C80" w:rsidRPr="00C22206" w:rsidRDefault="00063C80" w:rsidP="004F5C71">
      <w:pPr>
        <w:jc w:val="both"/>
        <w:rPr>
          <w:szCs w:val="22"/>
          <w:lang w:val="fr-CH"/>
        </w:rPr>
      </w:pPr>
    </w:p>
    <w:p w:rsidR="00E1040A" w:rsidRPr="00C22206" w:rsidRDefault="00E1040A" w:rsidP="00E1040A">
      <w:pPr>
        <w:jc w:val="both"/>
        <w:rPr>
          <w:szCs w:val="22"/>
          <w:lang w:val="fr-CH"/>
        </w:rPr>
      </w:pPr>
      <w:r w:rsidRPr="00C22206">
        <w:rPr>
          <w:szCs w:val="22"/>
          <w:lang w:val="fr-CH"/>
        </w:rPr>
        <w:t xml:space="preserve">Les </w:t>
      </w:r>
      <w:r w:rsidRPr="00C22206">
        <w:rPr>
          <w:b/>
          <w:szCs w:val="22"/>
          <w:lang w:val="fr-CH"/>
        </w:rPr>
        <w:t>justificatifs</w:t>
      </w:r>
      <w:r w:rsidRPr="00C22206">
        <w:rPr>
          <w:b/>
          <w:szCs w:val="22"/>
          <w:lang w:val="fr-CH"/>
        </w:rPr>
        <w:fldChar w:fldCharType="begin"/>
      </w:r>
      <w:r w:rsidRPr="00C22206">
        <w:rPr>
          <w:lang w:val="fr-CH"/>
        </w:rPr>
        <w:instrText xml:space="preserve"> XE "</w:instrText>
      </w:r>
      <w:r w:rsidRPr="00C22206">
        <w:rPr>
          <w:b/>
          <w:szCs w:val="22"/>
          <w:lang w:val="fr-CH"/>
        </w:rPr>
        <w:instrText>justificatifs</w:instrText>
      </w:r>
      <w:r w:rsidRPr="00C22206">
        <w:rPr>
          <w:lang w:val="fr-CH"/>
        </w:rPr>
        <w:instrText xml:space="preserve">" </w:instrText>
      </w:r>
      <w:r w:rsidRPr="00C22206">
        <w:rPr>
          <w:b/>
          <w:szCs w:val="22"/>
          <w:lang w:val="fr-CH"/>
        </w:rPr>
        <w:fldChar w:fldCharType="end"/>
      </w:r>
      <w:r w:rsidRPr="00C22206">
        <w:rPr>
          <w:szCs w:val="22"/>
          <w:lang w:val="fr-CH"/>
        </w:rPr>
        <w:t xml:space="preserve"> des recettes et dépenses ainsi que les extraits des comptes et dépôts doivent être rassemblés dans leur intégralité, classés et numérotés.</w:t>
      </w:r>
    </w:p>
    <w:p w:rsidR="00E1040A" w:rsidRPr="00C22206" w:rsidRDefault="00E1040A" w:rsidP="00E1040A">
      <w:pPr>
        <w:jc w:val="both"/>
        <w:rPr>
          <w:szCs w:val="22"/>
          <w:lang w:val="fr-CH"/>
        </w:rPr>
      </w:pPr>
      <w:r w:rsidRPr="00C22206">
        <w:rPr>
          <w:szCs w:val="22"/>
          <w:lang w:val="fr-CH"/>
        </w:rPr>
        <w:t>S’il n’y a pas de justificatif ou qu’il a été perdu, un justificatif de remplacement peut exceptionnellemen</w:t>
      </w:r>
      <w:r w:rsidR="007E4099">
        <w:rPr>
          <w:szCs w:val="22"/>
          <w:lang w:val="fr-CH"/>
        </w:rPr>
        <w:t>t être créé. Doivent y figurer :</w:t>
      </w:r>
      <w:r w:rsidRPr="00C22206">
        <w:rPr>
          <w:szCs w:val="22"/>
          <w:lang w:val="fr-CH"/>
        </w:rPr>
        <w:t xml:space="preserve"> le genre de recette ou de dépense, le montant, le lieu et la date, la signature et éventuellement la raison pour laquelle le justificatif officiel fait défaut.</w:t>
      </w:r>
    </w:p>
    <w:p w:rsidR="00E1040A" w:rsidRPr="00C22206" w:rsidRDefault="00E1040A" w:rsidP="00E1040A">
      <w:pPr>
        <w:jc w:val="both"/>
        <w:rPr>
          <w:szCs w:val="22"/>
          <w:lang w:val="fr-CH"/>
        </w:rPr>
      </w:pPr>
      <w:r w:rsidRPr="00C22206">
        <w:rPr>
          <w:szCs w:val="22"/>
          <w:lang w:val="fr-CH"/>
        </w:rPr>
        <w:t>Comme il n’est guère possible de se rappeler de tous les détails pendant deux ans, nous vous conseillons (en prévision de la remise des c</w:t>
      </w:r>
      <w:r w:rsidR="004B55BC" w:rsidRPr="00C22206">
        <w:rPr>
          <w:szCs w:val="22"/>
          <w:lang w:val="fr-CH"/>
        </w:rPr>
        <w:t xml:space="preserve">omptes) de consigner par écrit </w:t>
      </w:r>
      <w:r w:rsidRPr="00C22206">
        <w:rPr>
          <w:szCs w:val="22"/>
          <w:lang w:val="fr-CH"/>
        </w:rPr>
        <w:t>les données relatives aux pièces comptables</w:t>
      </w:r>
      <w:r w:rsidR="004B55BC" w:rsidRPr="00C22206">
        <w:rPr>
          <w:szCs w:val="22"/>
          <w:lang w:val="fr-CH"/>
        </w:rPr>
        <w:t>, le plus vite possible et de manière précise.</w:t>
      </w:r>
    </w:p>
    <w:p w:rsidR="00E1040A" w:rsidRPr="00C22206" w:rsidRDefault="00E1040A" w:rsidP="004F5C71">
      <w:pPr>
        <w:jc w:val="both"/>
        <w:rPr>
          <w:szCs w:val="22"/>
          <w:lang w:val="fr-CH"/>
        </w:rPr>
      </w:pPr>
    </w:p>
    <w:p w:rsidR="00502DB2" w:rsidRPr="00C22206" w:rsidRDefault="004B55BC" w:rsidP="004F5C71">
      <w:pPr>
        <w:jc w:val="both"/>
        <w:rPr>
          <w:szCs w:val="22"/>
          <w:lang w:val="fr-CH"/>
        </w:rPr>
      </w:pPr>
      <w:r w:rsidRPr="00C22206">
        <w:rPr>
          <w:szCs w:val="22"/>
          <w:lang w:val="fr-CH"/>
        </w:rPr>
        <w:t>Lors de la remise d’argent de poche ou d’argent pour le ménage, etc. à la personne concernée ou à des tiers, faites chaque fois signer une quittance. Cette dernière vous servira de justificatif de comptabilité.</w:t>
      </w:r>
    </w:p>
    <w:p w:rsidR="00502DB2" w:rsidRPr="00C22206" w:rsidRDefault="00502DB2" w:rsidP="004F5C71">
      <w:pPr>
        <w:jc w:val="both"/>
        <w:rPr>
          <w:szCs w:val="22"/>
          <w:lang w:val="fr-CH"/>
        </w:rPr>
      </w:pPr>
    </w:p>
    <w:p w:rsidR="00502DB2" w:rsidRPr="00C22206" w:rsidRDefault="00502DB2" w:rsidP="00551395">
      <w:pPr>
        <w:pBdr>
          <w:top w:val="single" w:sz="4" w:space="1" w:color="auto"/>
          <w:left w:val="single" w:sz="4" w:space="4" w:color="auto"/>
          <w:bottom w:val="single" w:sz="4" w:space="1" w:color="auto"/>
          <w:right w:val="single" w:sz="4" w:space="4" w:color="auto"/>
        </w:pBdr>
        <w:jc w:val="both"/>
        <w:rPr>
          <w:szCs w:val="22"/>
          <w:lang w:val="fr-CH"/>
        </w:rPr>
      </w:pPr>
      <w:r w:rsidRPr="00C22206">
        <w:rPr>
          <w:szCs w:val="22"/>
          <w:lang w:val="fr-CH"/>
        </w:rPr>
        <w:sym w:font="Wingdings" w:char="F0E8"/>
      </w:r>
      <w:r w:rsidRPr="00C22206">
        <w:rPr>
          <w:szCs w:val="22"/>
          <w:lang w:val="fr-CH"/>
        </w:rPr>
        <w:tab/>
      </w:r>
      <w:r w:rsidR="006D0F58" w:rsidRPr="00C22206">
        <w:rPr>
          <w:szCs w:val="22"/>
          <w:lang w:val="fr-CH"/>
        </w:rPr>
        <w:t>Important</w:t>
      </w:r>
      <w:r w:rsidRPr="00C22206">
        <w:rPr>
          <w:szCs w:val="22"/>
          <w:lang w:val="fr-CH"/>
        </w:rPr>
        <w:t>:</w:t>
      </w:r>
    </w:p>
    <w:p w:rsidR="00502DB2" w:rsidRPr="00C22206" w:rsidRDefault="00502DB2" w:rsidP="00551395">
      <w:pPr>
        <w:pBdr>
          <w:top w:val="single" w:sz="4" w:space="1" w:color="auto"/>
          <w:left w:val="single" w:sz="4" w:space="4" w:color="auto"/>
          <w:bottom w:val="single" w:sz="4" w:space="1" w:color="auto"/>
          <w:right w:val="single" w:sz="4" w:space="4" w:color="auto"/>
        </w:pBdr>
        <w:jc w:val="both"/>
        <w:rPr>
          <w:szCs w:val="22"/>
          <w:lang w:val="fr-CH"/>
        </w:rPr>
      </w:pPr>
    </w:p>
    <w:p w:rsidR="00502DB2" w:rsidRPr="00C22206" w:rsidRDefault="00502DB2" w:rsidP="00551395">
      <w:pPr>
        <w:pBdr>
          <w:top w:val="single" w:sz="4" w:space="1" w:color="auto"/>
          <w:left w:val="single" w:sz="4" w:space="4" w:color="auto"/>
          <w:bottom w:val="single" w:sz="4" w:space="1" w:color="auto"/>
          <w:right w:val="single" w:sz="4" w:space="4" w:color="auto"/>
        </w:pBdr>
        <w:jc w:val="both"/>
        <w:rPr>
          <w:szCs w:val="22"/>
          <w:lang w:val="fr-CH"/>
        </w:rPr>
      </w:pPr>
      <w:r w:rsidRPr="00C22206">
        <w:rPr>
          <w:szCs w:val="22"/>
          <w:lang w:val="fr-CH"/>
        </w:rPr>
        <w:tab/>
      </w:r>
      <w:r w:rsidR="004B55BC" w:rsidRPr="00C22206">
        <w:rPr>
          <w:szCs w:val="22"/>
          <w:lang w:val="fr-CH"/>
        </w:rPr>
        <w:t xml:space="preserve">Dans tous les cas, il est conseillé de n’avoir </w:t>
      </w:r>
      <w:r w:rsidR="004B55BC" w:rsidRPr="00C22206">
        <w:rPr>
          <w:szCs w:val="22"/>
          <w:u w:val="single"/>
          <w:lang w:val="fr-CH"/>
        </w:rPr>
        <w:t>qu’un</w:t>
      </w:r>
      <w:r w:rsidR="004B55BC" w:rsidRPr="00C22206">
        <w:rPr>
          <w:szCs w:val="22"/>
          <w:lang w:val="fr-CH"/>
        </w:rPr>
        <w:t xml:space="preserve"> compte d’exploitation</w:t>
      </w:r>
      <w:r w:rsidR="004B55BC" w:rsidRPr="00C22206">
        <w:rPr>
          <w:szCs w:val="22"/>
          <w:lang w:val="fr-CH"/>
        </w:rPr>
        <w:fldChar w:fldCharType="begin"/>
      </w:r>
      <w:r w:rsidR="004B55BC" w:rsidRPr="00C22206">
        <w:rPr>
          <w:lang w:val="fr-CH"/>
        </w:rPr>
        <w:instrText xml:space="preserve"> XE "</w:instrText>
      </w:r>
      <w:r w:rsidR="004B55BC" w:rsidRPr="00C22206">
        <w:rPr>
          <w:szCs w:val="22"/>
          <w:lang w:val="fr-CH"/>
        </w:rPr>
        <w:instrText>compte d’exploitation</w:instrText>
      </w:r>
      <w:r w:rsidR="004B55BC" w:rsidRPr="00C22206">
        <w:rPr>
          <w:lang w:val="fr-CH"/>
        </w:rPr>
        <w:instrText xml:space="preserve">" </w:instrText>
      </w:r>
      <w:r w:rsidR="004B55BC" w:rsidRPr="00C22206">
        <w:rPr>
          <w:szCs w:val="22"/>
          <w:lang w:val="fr-CH"/>
        </w:rPr>
        <w:fldChar w:fldCharType="end"/>
      </w:r>
      <w:r w:rsidR="004B55BC" w:rsidRPr="00C22206">
        <w:rPr>
          <w:szCs w:val="22"/>
          <w:lang w:val="fr-CH"/>
        </w:rPr>
        <w:t xml:space="preserve"> . </w:t>
      </w:r>
    </w:p>
    <w:p w:rsidR="00502DB2" w:rsidRPr="00C22206" w:rsidRDefault="00502DB2" w:rsidP="00551395">
      <w:pPr>
        <w:pBdr>
          <w:top w:val="single" w:sz="4" w:space="1" w:color="auto"/>
          <w:left w:val="single" w:sz="4" w:space="4" w:color="auto"/>
          <w:bottom w:val="single" w:sz="4" w:space="1" w:color="auto"/>
          <w:right w:val="single" w:sz="4" w:space="4" w:color="auto"/>
        </w:pBdr>
        <w:ind w:left="709" w:hanging="709"/>
        <w:jc w:val="both"/>
        <w:rPr>
          <w:szCs w:val="22"/>
          <w:lang w:val="fr-CH"/>
        </w:rPr>
      </w:pPr>
      <w:r w:rsidRPr="00C22206">
        <w:rPr>
          <w:szCs w:val="22"/>
          <w:lang w:val="fr-CH"/>
        </w:rPr>
        <w:tab/>
      </w:r>
      <w:r w:rsidR="007E4099">
        <w:rPr>
          <w:szCs w:val="22"/>
          <w:lang w:val="fr-CH"/>
        </w:rPr>
        <w:t>O</w:t>
      </w:r>
      <w:r w:rsidR="007E4099" w:rsidRPr="00C22206">
        <w:rPr>
          <w:szCs w:val="22"/>
          <w:lang w:val="fr-CH"/>
        </w:rPr>
        <w:t>n y veillera</w:t>
      </w:r>
      <w:r w:rsidR="007E4099">
        <w:rPr>
          <w:szCs w:val="22"/>
          <w:lang w:val="fr-CH"/>
        </w:rPr>
        <w:t xml:space="preserve"> lors du</w:t>
      </w:r>
      <w:r w:rsidR="004B55BC" w:rsidRPr="00C22206">
        <w:rPr>
          <w:szCs w:val="22"/>
          <w:lang w:val="fr-CH"/>
        </w:rPr>
        <w:t xml:space="preserve"> regroupement de comptes. C’est la raison pour laquelle des comptes exist</w:t>
      </w:r>
      <w:r w:rsidR="007E4099">
        <w:rPr>
          <w:szCs w:val="22"/>
          <w:lang w:val="fr-CH"/>
        </w:rPr>
        <w:t>ants sont parfois regroupés (p.</w:t>
      </w:r>
      <w:r w:rsidR="004B55BC" w:rsidRPr="00C22206">
        <w:rPr>
          <w:szCs w:val="22"/>
          <w:lang w:val="fr-CH"/>
        </w:rPr>
        <w:t xml:space="preserve"> ex. lorsqu’il y a plusieurs comptes, </w:t>
      </w:r>
      <w:r w:rsidR="007E4099">
        <w:rPr>
          <w:szCs w:val="22"/>
          <w:lang w:val="fr-CH"/>
        </w:rPr>
        <w:t>comptes épargne</w:t>
      </w:r>
      <w:r w:rsidR="004B55BC" w:rsidRPr="00C22206">
        <w:rPr>
          <w:szCs w:val="22"/>
          <w:lang w:val="fr-CH"/>
        </w:rPr>
        <w:t xml:space="preserve">, etc.). Cf. </w:t>
      </w:r>
      <w:r w:rsidR="004B55BC" w:rsidRPr="00C22206">
        <w:rPr>
          <w:szCs w:val="22"/>
          <w:lang w:val="fr-CH"/>
        </w:rPr>
        <w:sym w:font="Wingdings" w:char="F0E8"/>
      </w:r>
      <w:r w:rsidR="004B55BC" w:rsidRPr="00C22206">
        <w:rPr>
          <w:szCs w:val="22"/>
          <w:lang w:val="fr-CH"/>
        </w:rPr>
        <w:t xml:space="preserve"> Chapitre 3.5 Administration de la fortune</w:t>
      </w:r>
    </w:p>
    <w:p w:rsidR="004B55BC" w:rsidRPr="00C22206" w:rsidRDefault="004B55BC" w:rsidP="00551395">
      <w:pPr>
        <w:pBdr>
          <w:top w:val="single" w:sz="4" w:space="1" w:color="auto"/>
          <w:left w:val="single" w:sz="4" w:space="4" w:color="auto"/>
          <w:bottom w:val="single" w:sz="4" w:space="1" w:color="auto"/>
          <w:right w:val="single" w:sz="4" w:space="4" w:color="auto"/>
        </w:pBdr>
        <w:ind w:left="709" w:hanging="709"/>
        <w:jc w:val="both"/>
        <w:rPr>
          <w:szCs w:val="22"/>
          <w:lang w:val="fr-CH"/>
        </w:rPr>
      </w:pPr>
    </w:p>
    <w:p w:rsidR="006D0F58" w:rsidRPr="00C22206" w:rsidRDefault="00502DB2" w:rsidP="00EF71B0">
      <w:pPr>
        <w:pBdr>
          <w:top w:val="single" w:sz="4" w:space="1" w:color="auto"/>
          <w:left w:val="single" w:sz="4" w:space="4" w:color="auto"/>
          <w:bottom w:val="single" w:sz="4" w:space="1" w:color="auto"/>
          <w:right w:val="single" w:sz="4" w:space="4" w:color="auto"/>
        </w:pBdr>
        <w:ind w:left="709" w:hanging="709"/>
        <w:rPr>
          <w:szCs w:val="22"/>
          <w:lang w:val="fr-CH"/>
        </w:rPr>
      </w:pPr>
      <w:r w:rsidRPr="00C22206">
        <w:rPr>
          <w:szCs w:val="22"/>
          <w:lang w:val="fr-CH"/>
        </w:rPr>
        <w:tab/>
      </w:r>
      <w:r w:rsidR="004B55BC" w:rsidRPr="00C22206">
        <w:rPr>
          <w:szCs w:val="22"/>
          <w:lang w:val="fr-CH"/>
        </w:rPr>
        <w:t>Dans la mesure du possible, travaillez sans argent liquide et faites signer une quittance si vous devez remettre de l’argent à quelqu’un.</w:t>
      </w:r>
    </w:p>
    <w:p w:rsidR="00502DB2" w:rsidRPr="00C22206" w:rsidRDefault="00502DB2" w:rsidP="004F5C71">
      <w:pPr>
        <w:jc w:val="both"/>
        <w:rPr>
          <w:szCs w:val="22"/>
          <w:lang w:val="fr-CH"/>
        </w:rPr>
      </w:pPr>
    </w:p>
    <w:p w:rsidR="00063C80" w:rsidRPr="00C22206" w:rsidRDefault="00063C80" w:rsidP="004F5C71">
      <w:pPr>
        <w:jc w:val="both"/>
        <w:rPr>
          <w:szCs w:val="22"/>
          <w:lang w:val="fr-CH"/>
        </w:rPr>
      </w:pPr>
      <w:r w:rsidRPr="00C22206">
        <w:rPr>
          <w:szCs w:val="22"/>
          <w:lang w:val="fr-CH"/>
        </w:rPr>
        <w:sym w:font="Wingdings" w:char="F0E8"/>
      </w:r>
      <w:r w:rsidRPr="00C22206">
        <w:rPr>
          <w:szCs w:val="22"/>
          <w:lang w:val="fr-CH"/>
        </w:rPr>
        <w:t xml:space="preserve"> </w:t>
      </w:r>
      <w:proofErr w:type="gramStart"/>
      <w:r w:rsidR="006D0F58" w:rsidRPr="00C22206">
        <w:rPr>
          <w:szCs w:val="22"/>
          <w:lang w:val="fr-CH"/>
        </w:rPr>
        <w:t>annexe</w:t>
      </w:r>
      <w:proofErr w:type="gramEnd"/>
      <w:r w:rsidR="00551395">
        <w:rPr>
          <w:szCs w:val="22"/>
          <w:lang w:val="fr-CH"/>
        </w:rPr>
        <w:t xml:space="preserve"> 5</w:t>
      </w:r>
      <w:r w:rsidR="00857913">
        <w:rPr>
          <w:szCs w:val="22"/>
          <w:lang w:val="fr-CH"/>
        </w:rPr>
        <w:t>,</w:t>
      </w:r>
      <w:r w:rsidR="00551395">
        <w:rPr>
          <w:szCs w:val="22"/>
          <w:lang w:val="fr-CH"/>
        </w:rPr>
        <w:t xml:space="preserve"> </w:t>
      </w:r>
      <w:r w:rsidR="00857913">
        <w:rPr>
          <w:szCs w:val="22"/>
          <w:lang w:val="fr-CH"/>
        </w:rPr>
        <w:t>n</w:t>
      </w:r>
      <w:r w:rsidR="006D0F58" w:rsidRPr="00C22206">
        <w:rPr>
          <w:szCs w:val="22"/>
          <w:lang w:val="fr-CH"/>
        </w:rPr>
        <w:t xml:space="preserve">otice </w:t>
      </w:r>
      <w:r w:rsidR="00D90ECE">
        <w:rPr>
          <w:szCs w:val="22"/>
          <w:lang w:val="fr-CH"/>
        </w:rPr>
        <w:t>« </w:t>
      </w:r>
      <w:r w:rsidR="00857913">
        <w:rPr>
          <w:szCs w:val="22"/>
          <w:lang w:val="fr-CH"/>
        </w:rPr>
        <w:t>C</w:t>
      </w:r>
      <w:r w:rsidR="006D0F58" w:rsidRPr="00C22206">
        <w:rPr>
          <w:szCs w:val="22"/>
          <w:lang w:val="fr-CH"/>
        </w:rPr>
        <w:t>omptabilité</w:t>
      </w:r>
      <w:r w:rsidR="00551395">
        <w:rPr>
          <w:szCs w:val="22"/>
          <w:lang w:val="fr-CH"/>
        </w:rPr>
        <w:t> »</w:t>
      </w:r>
    </w:p>
    <w:p w:rsidR="00063C80" w:rsidRPr="00C22206" w:rsidRDefault="00063C80" w:rsidP="004F5C71">
      <w:pPr>
        <w:jc w:val="both"/>
        <w:rPr>
          <w:szCs w:val="22"/>
          <w:lang w:val="fr-CH"/>
        </w:rPr>
      </w:pPr>
    </w:p>
    <w:p w:rsidR="006D0F58" w:rsidRPr="00C22206" w:rsidRDefault="006D0F58" w:rsidP="004F5C71">
      <w:pPr>
        <w:jc w:val="both"/>
        <w:rPr>
          <w:szCs w:val="22"/>
          <w:lang w:val="fr-CH"/>
        </w:rPr>
      </w:pPr>
      <w:r w:rsidRPr="00C22206">
        <w:rPr>
          <w:szCs w:val="22"/>
          <w:lang w:val="fr-CH"/>
        </w:rPr>
        <w:t xml:space="preserve">Un </w:t>
      </w:r>
      <w:r w:rsidRPr="00C22206">
        <w:rPr>
          <w:b/>
          <w:szCs w:val="22"/>
          <w:lang w:val="fr-CH"/>
        </w:rPr>
        <w:t>budget</w:t>
      </w:r>
      <w:r w:rsidRPr="00C22206">
        <w:rPr>
          <w:b/>
          <w:szCs w:val="22"/>
          <w:lang w:val="fr-CH"/>
        </w:rPr>
        <w:fldChar w:fldCharType="begin"/>
      </w:r>
      <w:r w:rsidRPr="00C22206">
        <w:rPr>
          <w:lang w:val="fr-CH"/>
        </w:rPr>
        <w:instrText xml:space="preserve"> XE "</w:instrText>
      </w:r>
      <w:r w:rsidRPr="00C22206">
        <w:rPr>
          <w:b/>
          <w:szCs w:val="22"/>
          <w:lang w:val="fr-CH"/>
        </w:rPr>
        <w:instrText>budget</w:instrText>
      </w:r>
      <w:r w:rsidRPr="00C22206">
        <w:rPr>
          <w:lang w:val="fr-CH"/>
        </w:rPr>
        <w:instrText xml:space="preserve">" </w:instrText>
      </w:r>
      <w:r w:rsidRPr="00C22206">
        <w:rPr>
          <w:b/>
          <w:szCs w:val="22"/>
          <w:lang w:val="fr-CH"/>
        </w:rPr>
        <w:fldChar w:fldCharType="end"/>
      </w:r>
      <w:r w:rsidRPr="00C22206">
        <w:rPr>
          <w:szCs w:val="22"/>
          <w:lang w:val="fr-CH"/>
        </w:rPr>
        <w:t xml:space="preserve"> s’établit en premier lieu conformément aux possibilités financières ainsi qu’aux habitudes de la personne concernée. Il est utile dans les cas où les moyens financiers sont modestes. Lors du dépôt d’une demande de prestations complémentaires ou d’une demande d’aide à un fonds d’assistance, le budget est nécessaire.</w:t>
      </w:r>
    </w:p>
    <w:p w:rsidR="006D0F58" w:rsidRPr="00C22206" w:rsidRDefault="006D0F58" w:rsidP="004F5C71">
      <w:pPr>
        <w:jc w:val="both"/>
        <w:rPr>
          <w:szCs w:val="22"/>
          <w:lang w:val="fr-CH"/>
        </w:rPr>
      </w:pPr>
    </w:p>
    <w:p w:rsidR="001206C8" w:rsidRPr="00C22206" w:rsidRDefault="006D0F58" w:rsidP="00D93EE4">
      <w:pPr>
        <w:jc w:val="both"/>
        <w:rPr>
          <w:szCs w:val="22"/>
          <w:lang w:val="fr-CH"/>
        </w:rPr>
      </w:pPr>
      <w:r w:rsidRPr="00C22206">
        <w:rPr>
          <w:szCs w:val="22"/>
          <w:lang w:val="fr-CH"/>
        </w:rPr>
        <w:t xml:space="preserve">Des indications compréhensibles et facilement utilisables pour l’établissement de budgets – selon le montant du revenu et le nombre de personnes – peuvent être obtenues p. ex. auprès de la « </w:t>
      </w:r>
      <w:proofErr w:type="spellStart"/>
      <w:r w:rsidRPr="00C22206">
        <w:rPr>
          <w:szCs w:val="22"/>
          <w:lang w:val="fr-CH"/>
        </w:rPr>
        <w:t>Arbeitsgemeinschaft</w:t>
      </w:r>
      <w:proofErr w:type="spellEnd"/>
      <w:r w:rsidRPr="00C22206">
        <w:rPr>
          <w:szCs w:val="22"/>
          <w:lang w:val="fr-CH"/>
        </w:rPr>
        <w:t xml:space="preserve"> </w:t>
      </w:r>
      <w:proofErr w:type="spellStart"/>
      <w:r w:rsidRPr="00C22206">
        <w:rPr>
          <w:szCs w:val="22"/>
          <w:lang w:val="fr-CH"/>
        </w:rPr>
        <w:t>Schweizerischer</w:t>
      </w:r>
      <w:proofErr w:type="spellEnd"/>
      <w:r w:rsidRPr="00C22206">
        <w:rPr>
          <w:szCs w:val="22"/>
          <w:lang w:val="fr-CH"/>
        </w:rPr>
        <w:t xml:space="preserve"> </w:t>
      </w:r>
      <w:proofErr w:type="spellStart"/>
      <w:r w:rsidRPr="00C22206">
        <w:rPr>
          <w:szCs w:val="22"/>
          <w:lang w:val="fr-CH"/>
        </w:rPr>
        <w:t>Budgetberatungsstellen</w:t>
      </w:r>
      <w:proofErr w:type="spellEnd"/>
      <w:r w:rsidRPr="00C22206">
        <w:rPr>
          <w:szCs w:val="22"/>
          <w:lang w:val="fr-CH"/>
        </w:rPr>
        <w:t xml:space="preserve"> </w:t>
      </w:r>
      <w:r w:rsidR="00D93EE4" w:rsidRPr="00C22206">
        <w:rPr>
          <w:szCs w:val="22"/>
          <w:lang w:val="fr-CH"/>
        </w:rPr>
        <w:t xml:space="preserve">ASB, </w:t>
      </w:r>
      <w:proofErr w:type="spellStart"/>
      <w:r w:rsidR="00D93EE4" w:rsidRPr="00C22206">
        <w:rPr>
          <w:szCs w:val="22"/>
          <w:lang w:val="fr-CH"/>
        </w:rPr>
        <w:lastRenderedPageBreak/>
        <w:t>Hashubelweg</w:t>
      </w:r>
      <w:proofErr w:type="spellEnd"/>
      <w:r w:rsidR="00D93EE4" w:rsidRPr="00C22206">
        <w:rPr>
          <w:szCs w:val="22"/>
          <w:lang w:val="fr-CH"/>
        </w:rPr>
        <w:t xml:space="preserve"> 7, 5014 </w:t>
      </w:r>
      <w:proofErr w:type="spellStart"/>
      <w:r w:rsidR="00D93EE4" w:rsidRPr="00C22206">
        <w:rPr>
          <w:szCs w:val="22"/>
          <w:lang w:val="fr-CH"/>
        </w:rPr>
        <w:t>Getzenbach</w:t>
      </w:r>
      <w:proofErr w:type="spellEnd"/>
      <w:r w:rsidR="00D93EE4" w:rsidRPr="00C22206">
        <w:rPr>
          <w:szCs w:val="22"/>
          <w:lang w:val="fr-CH"/>
        </w:rPr>
        <w:t xml:space="preserve">, tel. 062 849 42 45, fax 062 849 42 45. </w:t>
      </w:r>
      <w:r w:rsidR="00551395">
        <w:rPr>
          <w:szCs w:val="22"/>
          <w:lang w:val="fr-CH"/>
        </w:rPr>
        <w:t>Des</w:t>
      </w:r>
      <w:r w:rsidR="00C370F9" w:rsidRPr="00C22206">
        <w:rPr>
          <w:szCs w:val="22"/>
          <w:lang w:val="fr-CH"/>
        </w:rPr>
        <w:t xml:space="preserve"> informations peuvent également être obtenues auprès de la Fédération romande des consommateurs (</w:t>
      </w:r>
      <w:proofErr w:type="spellStart"/>
      <w:r w:rsidR="00C370F9" w:rsidRPr="00C22206">
        <w:rPr>
          <w:szCs w:val="22"/>
          <w:lang w:val="fr-CH"/>
        </w:rPr>
        <w:t>frc</w:t>
      </w:r>
      <w:proofErr w:type="spellEnd"/>
      <w:r w:rsidR="00C370F9" w:rsidRPr="00C22206">
        <w:rPr>
          <w:szCs w:val="22"/>
          <w:lang w:val="fr-CH"/>
        </w:rPr>
        <w:t>), en consultant son site internet (www.frc.ch/formulaires-budget/).</w:t>
      </w:r>
      <w:r w:rsidR="00C37CD2" w:rsidRPr="00C22206">
        <w:rPr>
          <w:szCs w:val="22"/>
          <w:lang w:val="fr-CH"/>
        </w:rPr>
        <w:t xml:space="preserve"> </w:t>
      </w:r>
      <w:r w:rsidR="00D93EE4" w:rsidRPr="00C22206">
        <w:rPr>
          <w:szCs w:val="22"/>
          <w:lang w:val="fr-CH"/>
        </w:rPr>
        <w:t>Vous aurez une vue d’ensemble des offres de conseils en matière de budget par Internet</w:t>
      </w:r>
      <w:r w:rsidR="001206C8" w:rsidRPr="00C22206">
        <w:rPr>
          <w:szCs w:val="22"/>
          <w:lang w:val="fr-CH"/>
        </w:rPr>
        <w:t xml:space="preserve"> </w:t>
      </w:r>
      <w:r w:rsidR="001206C8" w:rsidRPr="00C22206">
        <w:rPr>
          <w:szCs w:val="22"/>
          <w:lang w:val="fr-CH"/>
        </w:rPr>
        <w:sym w:font="Wingdings" w:char="F0E8"/>
      </w:r>
      <w:r w:rsidR="001206C8" w:rsidRPr="00C22206">
        <w:rPr>
          <w:szCs w:val="22"/>
          <w:lang w:val="fr-CH"/>
        </w:rPr>
        <w:t xml:space="preserve"> </w:t>
      </w:r>
      <w:hyperlink r:id="rId15" w:history="1">
        <w:r w:rsidR="001206C8" w:rsidRPr="00C22206">
          <w:rPr>
            <w:rStyle w:val="Hyperlink"/>
            <w:color w:val="auto"/>
            <w:szCs w:val="22"/>
            <w:lang w:val="fr-CH"/>
          </w:rPr>
          <w:t>www.</w:t>
        </w:r>
        <w:r w:rsidR="00C37CD2" w:rsidRPr="00C22206">
          <w:rPr>
            <w:rStyle w:val="Hyperlink"/>
            <w:color w:val="auto"/>
            <w:szCs w:val="22"/>
            <w:lang w:val="fr-CH"/>
          </w:rPr>
          <w:t>Budgetberatung</w:t>
        </w:r>
        <w:r w:rsidR="00CA040C" w:rsidRPr="00C22206">
          <w:rPr>
            <w:rStyle w:val="Hyperlink"/>
            <w:color w:val="auto"/>
            <w:szCs w:val="22"/>
            <w:lang w:val="fr-CH"/>
          </w:rPr>
          <w:fldChar w:fldCharType="begin"/>
        </w:r>
        <w:r w:rsidR="00CA040C" w:rsidRPr="00C22206">
          <w:rPr>
            <w:lang w:val="fr-CH"/>
          </w:rPr>
          <w:instrText xml:space="preserve"> XE "</w:instrText>
        </w:r>
        <w:r w:rsidR="00C37CD2" w:rsidRPr="00C22206">
          <w:rPr>
            <w:rStyle w:val="Hyperlink"/>
            <w:color w:val="auto"/>
            <w:szCs w:val="22"/>
            <w:lang w:val="fr-CH"/>
          </w:rPr>
          <w:instrText>budget conseil</w:instrText>
        </w:r>
        <w:r w:rsidR="00CA040C" w:rsidRPr="00C22206">
          <w:rPr>
            <w:lang w:val="fr-CH"/>
          </w:rPr>
          <w:instrText xml:space="preserve">" </w:instrText>
        </w:r>
        <w:r w:rsidR="00CA040C" w:rsidRPr="00C22206">
          <w:rPr>
            <w:rStyle w:val="Hyperlink"/>
            <w:color w:val="auto"/>
            <w:szCs w:val="22"/>
            <w:lang w:val="fr-CH"/>
          </w:rPr>
          <w:fldChar w:fldCharType="end"/>
        </w:r>
        <w:r w:rsidR="001206C8" w:rsidRPr="00C22206">
          <w:rPr>
            <w:rStyle w:val="Hyperlink"/>
            <w:color w:val="auto"/>
            <w:szCs w:val="22"/>
            <w:lang w:val="fr-CH"/>
          </w:rPr>
          <w:t>.ch</w:t>
        </w:r>
      </w:hyperlink>
    </w:p>
    <w:p w:rsidR="00063C80" w:rsidRPr="00C22206" w:rsidRDefault="00063C80" w:rsidP="004F5C71">
      <w:pPr>
        <w:pStyle w:val="Textkrper211"/>
        <w:tabs>
          <w:tab w:val="clear" w:pos="284"/>
        </w:tabs>
        <w:ind w:firstLine="0"/>
        <w:jc w:val="both"/>
        <w:rPr>
          <w:sz w:val="22"/>
          <w:szCs w:val="22"/>
          <w:lang w:val="fr-CH"/>
        </w:rPr>
      </w:pPr>
    </w:p>
    <w:p w:rsidR="00063C80" w:rsidRPr="00C22206" w:rsidRDefault="00063C80" w:rsidP="00063C80">
      <w:pPr>
        <w:jc w:val="both"/>
        <w:rPr>
          <w:szCs w:val="22"/>
          <w:lang w:val="fr-CH"/>
        </w:rPr>
      </w:pPr>
      <w:r w:rsidRPr="00C22206">
        <w:rPr>
          <w:szCs w:val="22"/>
          <w:lang w:val="fr-CH"/>
        </w:rPr>
        <w:sym w:font="Wingdings" w:char="F0E8"/>
      </w:r>
      <w:r w:rsidRPr="00C22206">
        <w:rPr>
          <w:szCs w:val="22"/>
          <w:lang w:val="fr-CH"/>
        </w:rPr>
        <w:t xml:space="preserve"> </w:t>
      </w:r>
      <w:r w:rsidR="00512C5A" w:rsidRPr="00C22206">
        <w:rPr>
          <w:szCs w:val="22"/>
          <w:lang w:val="fr-CH"/>
        </w:rPr>
        <w:t>Annexe</w:t>
      </w:r>
      <w:r w:rsidR="00551395">
        <w:rPr>
          <w:szCs w:val="22"/>
          <w:lang w:val="fr-CH"/>
        </w:rPr>
        <w:t xml:space="preserve"> 6 « </w:t>
      </w:r>
      <w:r w:rsidR="00857913">
        <w:rPr>
          <w:szCs w:val="22"/>
          <w:lang w:val="fr-CH"/>
        </w:rPr>
        <w:t>M</w:t>
      </w:r>
      <w:r w:rsidR="00C370F9" w:rsidRPr="00C22206">
        <w:rPr>
          <w:szCs w:val="22"/>
          <w:lang w:val="fr-CH"/>
        </w:rPr>
        <w:t>odèle de budget mensuel</w:t>
      </w:r>
      <w:r w:rsidR="00551395">
        <w:rPr>
          <w:szCs w:val="22"/>
          <w:lang w:val="fr-CH"/>
        </w:rPr>
        <w:t> »</w:t>
      </w:r>
    </w:p>
    <w:p w:rsidR="001206C8" w:rsidRPr="00C22206" w:rsidRDefault="001206C8" w:rsidP="004F5C71">
      <w:pPr>
        <w:jc w:val="both"/>
        <w:rPr>
          <w:szCs w:val="22"/>
          <w:lang w:val="fr-CH"/>
        </w:rPr>
      </w:pPr>
    </w:p>
    <w:p w:rsidR="00C370F9" w:rsidRPr="00C22206" w:rsidRDefault="00C370F9" w:rsidP="00C370F9">
      <w:pPr>
        <w:jc w:val="both"/>
        <w:rPr>
          <w:b/>
          <w:szCs w:val="22"/>
          <w:lang w:val="fr-CH"/>
        </w:rPr>
      </w:pPr>
      <w:r w:rsidRPr="00C22206">
        <w:rPr>
          <w:b/>
          <w:szCs w:val="22"/>
          <w:lang w:val="fr-CH"/>
        </w:rPr>
        <w:t>Présentation de la réglementation cantonale/régionale</w:t>
      </w:r>
    </w:p>
    <w:p w:rsidR="001206C8" w:rsidRPr="00C22206" w:rsidRDefault="00C370F9" w:rsidP="004F5C71">
      <w:pPr>
        <w:pStyle w:val="Textkrper"/>
        <w:jc w:val="both"/>
        <w:rPr>
          <w:sz w:val="22"/>
          <w:szCs w:val="22"/>
          <w:lang w:val="fr-CH"/>
        </w:rPr>
      </w:pPr>
      <w:r w:rsidRPr="00C22206">
        <w:rPr>
          <w:sz w:val="22"/>
          <w:szCs w:val="22"/>
          <w:shd w:val="clear" w:color="auto" w:fill="D9D9D9"/>
          <w:lang w:val="fr-CH"/>
        </w:rPr>
        <w:t>Informations, directives, formulaires, adresses valables dans la région pour les conseils en matière de comptabilité et de budget.</w:t>
      </w:r>
    </w:p>
    <w:p w:rsidR="00146383" w:rsidRPr="00C22206" w:rsidRDefault="00146383" w:rsidP="00146383">
      <w:pPr>
        <w:pStyle w:val="Textkrper"/>
        <w:shd w:val="clear" w:color="auto" w:fill="FFFFFF"/>
        <w:jc w:val="both"/>
        <w:rPr>
          <w:sz w:val="22"/>
          <w:szCs w:val="22"/>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1550A7" w:rsidRPr="00C22206" w:rsidTr="00E44578">
        <w:tc>
          <w:tcPr>
            <w:tcW w:w="4464" w:type="dxa"/>
            <w:tcBorders>
              <w:top w:val="single" w:sz="6" w:space="0" w:color="auto"/>
              <w:left w:val="single" w:sz="6" w:space="0" w:color="auto"/>
              <w:bottom w:val="single" w:sz="6" w:space="0" w:color="auto"/>
              <w:right w:val="single" w:sz="6" w:space="0" w:color="auto"/>
            </w:tcBorders>
            <w:shd w:val="clear" w:color="auto" w:fill="D9D9D9"/>
          </w:tcPr>
          <w:p w:rsidR="00C370F9" w:rsidRPr="00C22206" w:rsidRDefault="001550A7" w:rsidP="00C370F9">
            <w:pPr>
              <w:jc w:val="both"/>
              <w:rPr>
                <w:szCs w:val="22"/>
                <w:lang w:val="fr-CH"/>
              </w:rPr>
            </w:pPr>
            <w:r w:rsidRPr="00C22206">
              <w:rPr>
                <w:lang w:val="fr-CH"/>
              </w:rPr>
              <w:sym w:font="Wingdings" w:char="F0E8"/>
            </w:r>
            <w:r w:rsidRPr="00C22206">
              <w:rPr>
                <w:lang w:val="fr-CH"/>
              </w:rPr>
              <w:tab/>
            </w:r>
            <w:r w:rsidR="00C370F9" w:rsidRPr="00C22206">
              <w:rPr>
                <w:szCs w:val="22"/>
                <w:lang w:val="fr-CH"/>
              </w:rPr>
              <w:t>Personne à contacter en cas de</w:t>
            </w:r>
          </w:p>
          <w:p w:rsidR="00C370F9" w:rsidRPr="00C22206" w:rsidRDefault="00C370F9" w:rsidP="00C370F9">
            <w:pPr>
              <w:jc w:val="both"/>
              <w:rPr>
                <w:szCs w:val="22"/>
                <w:lang w:val="fr-CH"/>
              </w:rPr>
            </w:pPr>
            <w:r w:rsidRPr="00C22206">
              <w:rPr>
                <w:szCs w:val="22"/>
                <w:lang w:val="fr-CH"/>
              </w:rPr>
              <w:tab/>
              <w:t>questions:</w:t>
            </w:r>
          </w:p>
          <w:p w:rsidR="001550A7" w:rsidRPr="00C22206" w:rsidRDefault="001550A7" w:rsidP="00C370F9">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1550A7" w:rsidRPr="00C22206" w:rsidRDefault="001550A7" w:rsidP="00E44578">
            <w:pPr>
              <w:jc w:val="both"/>
              <w:rPr>
                <w:szCs w:val="22"/>
                <w:lang w:val="fr-CH"/>
              </w:rPr>
            </w:pPr>
          </w:p>
        </w:tc>
      </w:tr>
    </w:tbl>
    <w:p w:rsidR="00502DB2" w:rsidRPr="00C22206" w:rsidRDefault="00EF71B0" w:rsidP="00063C80">
      <w:pPr>
        <w:pStyle w:val="berschrift2"/>
        <w:ind w:hanging="858"/>
        <w:jc w:val="both"/>
        <w:rPr>
          <w:lang w:val="fr-CH"/>
        </w:rPr>
      </w:pPr>
      <w:bookmarkStart w:id="28" w:name="_Toc401051549"/>
      <w:r>
        <w:rPr>
          <w:lang w:val="fr-CH"/>
        </w:rPr>
        <w:t>Gestion</w:t>
      </w:r>
      <w:r w:rsidR="000F65D5" w:rsidRPr="00C22206">
        <w:rPr>
          <w:lang w:val="fr-CH"/>
        </w:rPr>
        <w:t xml:space="preserve"> </w:t>
      </w:r>
      <w:r>
        <w:rPr>
          <w:lang w:val="fr-CH"/>
        </w:rPr>
        <w:t>du patrimoine</w:t>
      </w:r>
      <w:bookmarkEnd w:id="28"/>
      <w:r w:rsidR="00CA040C" w:rsidRPr="00C22206">
        <w:rPr>
          <w:lang w:val="fr-CH"/>
        </w:rPr>
        <w:fldChar w:fldCharType="begin"/>
      </w:r>
      <w:r w:rsidR="00CA040C" w:rsidRPr="00C22206">
        <w:rPr>
          <w:lang w:val="fr-CH"/>
        </w:rPr>
        <w:instrText xml:space="preserve"> XE "</w:instrText>
      </w:r>
      <w:r w:rsidR="000F65D5" w:rsidRPr="00C22206">
        <w:rPr>
          <w:lang w:val="fr-CH"/>
        </w:rPr>
        <w:instrText>administration de la fortune</w:instrText>
      </w:r>
      <w:r w:rsidR="00CA040C" w:rsidRPr="00C22206">
        <w:rPr>
          <w:lang w:val="fr-CH"/>
        </w:rPr>
        <w:instrText xml:space="preserve">" </w:instrText>
      </w:r>
      <w:r w:rsidR="00CA040C" w:rsidRPr="00C22206">
        <w:rPr>
          <w:lang w:val="fr-CH"/>
        </w:rPr>
        <w:fldChar w:fldCharType="end"/>
      </w:r>
    </w:p>
    <w:p w:rsidR="00502DB2" w:rsidRPr="00C22206" w:rsidRDefault="00502DB2" w:rsidP="004F5C71">
      <w:pPr>
        <w:pStyle w:val="Textkrper"/>
        <w:jc w:val="both"/>
        <w:rPr>
          <w:sz w:val="22"/>
          <w:szCs w:val="22"/>
          <w:lang w:val="fr-CH"/>
        </w:rPr>
      </w:pPr>
    </w:p>
    <w:p w:rsidR="00502DB2" w:rsidRPr="00C22206" w:rsidRDefault="00FE4CE6" w:rsidP="004F5C71">
      <w:pPr>
        <w:jc w:val="both"/>
        <w:rPr>
          <w:szCs w:val="22"/>
          <w:lang w:val="fr-CH"/>
        </w:rPr>
      </w:pPr>
      <w:r w:rsidRPr="00C22206">
        <w:rPr>
          <w:szCs w:val="22"/>
          <w:lang w:val="fr-CH"/>
        </w:rPr>
        <w:t>Dans la mesure du possible</w:t>
      </w:r>
      <w:r w:rsidR="003821CA" w:rsidRPr="00C22206">
        <w:rPr>
          <w:szCs w:val="22"/>
          <w:lang w:val="fr-CH"/>
        </w:rPr>
        <w:t xml:space="preserve"> déjà au moment de l’institution de la curatelle englobant la gestion de patrimoine ou, dans tous les cas</w:t>
      </w:r>
      <w:r w:rsidRPr="00C22206">
        <w:rPr>
          <w:szCs w:val="22"/>
          <w:lang w:val="fr-CH"/>
        </w:rPr>
        <w:t>,</w:t>
      </w:r>
      <w:r w:rsidR="003821CA" w:rsidRPr="00C22206">
        <w:rPr>
          <w:szCs w:val="22"/>
          <w:lang w:val="fr-CH"/>
        </w:rPr>
        <w:t xml:space="preserve"> après la remise de l’inventaire, l’APEA doit déterminer, d’entente avec la curatrice, le compte qui sera laissé à sa seule disposition pour les paiements réguliers (</w:t>
      </w:r>
      <w:r w:rsidR="003821CA" w:rsidRPr="00C22206">
        <w:rPr>
          <w:b/>
          <w:szCs w:val="22"/>
          <w:lang w:val="fr-CH"/>
        </w:rPr>
        <w:t>compte d</w:t>
      </w:r>
      <w:r w:rsidR="000A6842" w:rsidRPr="00C22206">
        <w:rPr>
          <w:b/>
          <w:szCs w:val="22"/>
          <w:lang w:val="fr-CH"/>
        </w:rPr>
        <w:t>’</w:t>
      </w:r>
      <w:r w:rsidR="003821CA" w:rsidRPr="00C22206">
        <w:rPr>
          <w:b/>
          <w:szCs w:val="22"/>
          <w:lang w:val="fr-CH"/>
        </w:rPr>
        <w:t>exploitation</w:t>
      </w:r>
      <w:r w:rsidR="003821CA" w:rsidRPr="00C22206">
        <w:rPr>
          <w:szCs w:val="22"/>
          <w:lang w:val="fr-CH"/>
        </w:rPr>
        <w:fldChar w:fldCharType="begin"/>
      </w:r>
      <w:r w:rsidR="003821CA" w:rsidRPr="00C22206">
        <w:rPr>
          <w:lang w:val="fr-CH"/>
        </w:rPr>
        <w:instrText xml:space="preserve"> XE "</w:instrText>
      </w:r>
      <w:r w:rsidR="003821CA" w:rsidRPr="00C22206">
        <w:rPr>
          <w:szCs w:val="22"/>
          <w:lang w:val="fr-CH"/>
        </w:rPr>
        <w:instrText>compte d</w:instrText>
      </w:r>
      <w:r w:rsidR="000A6842" w:rsidRPr="00C22206">
        <w:rPr>
          <w:szCs w:val="22"/>
          <w:lang w:val="fr-CH"/>
        </w:rPr>
        <w:instrText>’</w:instrText>
      </w:r>
      <w:r w:rsidR="003821CA" w:rsidRPr="00C22206">
        <w:rPr>
          <w:szCs w:val="22"/>
          <w:lang w:val="fr-CH"/>
        </w:rPr>
        <w:instrText>exploitation</w:instrText>
      </w:r>
      <w:r w:rsidR="003821CA" w:rsidRPr="00C22206">
        <w:rPr>
          <w:lang w:val="fr-CH"/>
        </w:rPr>
        <w:instrText xml:space="preserve">" </w:instrText>
      </w:r>
      <w:r w:rsidR="003821CA" w:rsidRPr="00C22206">
        <w:rPr>
          <w:szCs w:val="22"/>
          <w:lang w:val="fr-CH"/>
        </w:rPr>
        <w:fldChar w:fldCharType="end"/>
      </w:r>
      <w:r w:rsidR="000E5264" w:rsidRPr="00C22206">
        <w:rPr>
          <w:szCs w:val="22"/>
          <w:lang w:val="fr-CH"/>
        </w:rPr>
        <w:t>), les éléments de fortune administrés en commun par l’APEA et le curateur</w:t>
      </w:r>
      <w:r w:rsidR="00551395">
        <w:rPr>
          <w:szCs w:val="22"/>
          <w:lang w:val="fr-CH"/>
        </w:rPr>
        <w:t>/la curatrice</w:t>
      </w:r>
      <w:r w:rsidR="000E5264" w:rsidRPr="00C22206">
        <w:rPr>
          <w:szCs w:val="22"/>
          <w:lang w:val="fr-CH"/>
        </w:rPr>
        <w:t xml:space="preserve"> (en général les autres comptes</w:t>
      </w:r>
      <w:r w:rsidR="000A6842" w:rsidRPr="00C22206">
        <w:rPr>
          <w:szCs w:val="22"/>
          <w:lang w:val="fr-CH"/>
        </w:rPr>
        <w:t xml:space="preserve"> et </w:t>
      </w:r>
      <w:r w:rsidR="00FF7CEC">
        <w:rPr>
          <w:szCs w:val="22"/>
          <w:lang w:val="fr-CH"/>
        </w:rPr>
        <w:t>dépôts</w:t>
      </w:r>
      <w:r w:rsidR="000E5264" w:rsidRPr="00C22206">
        <w:rPr>
          <w:szCs w:val="22"/>
          <w:lang w:val="fr-CH"/>
        </w:rPr>
        <w:t>) et éventuellement le compte laissé à la libre disposition de la personne concernée (</w:t>
      </w:r>
      <w:r w:rsidR="000E5264" w:rsidRPr="00C22206">
        <w:rPr>
          <w:b/>
          <w:szCs w:val="22"/>
          <w:lang w:val="fr-CH"/>
        </w:rPr>
        <w:t>compte géré par la personne</w:t>
      </w:r>
      <w:r w:rsidR="000E5264" w:rsidRPr="00C22206">
        <w:rPr>
          <w:b/>
          <w:szCs w:val="22"/>
          <w:lang w:val="fr-CH"/>
        </w:rPr>
        <w:fldChar w:fldCharType="begin"/>
      </w:r>
      <w:r w:rsidR="000E5264" w:rsidRPr="00C22206">
        <w:rPr>
          <w:lang w:val="fr-CH"/>
        </w:rPr>
        <w:instrText xml:space="preserve"> XE "</w:instrText>
      </w:r>
      <w:r w:rsidR="000E5264" w:rsidRPr="00C22206">
        <w:rPr>
          <w:b/>
          <w:szCs w:val="22"/>
          <w:lang w:val="fr-CH"/>
        </w:rPr>
        <w:instrText>compte géré par la personne</w:instrText>
      </w:r>
      <w:r w:rsidR="000E5264" w:rsidRPr="00C22206">
        <w:rPr>
          <w:lang w:val="fr-CH"/>
        </w:rPr>
        <w:instrText xml:space="preserve">" </w:instrText>
      </w:r>
      <w:r w:rsidR="000E5264" w:rsidRPr="00C22206">
        <w:rPr>
          <w:b/>
          <w:szCs w:val="22"/>
          <w:lang w:val="fr-CH"/>
        </w:rPr>
        <w:fldChar w:fldCharType="end"/>
      </w:r>
      <w:r w:rsidR="000E5264" w:rsidRPr="00C22206">
        <w:rPr>
          <w:szCs w:val="22"/>
          <w:lang w:val="fr-CH"/>
        </w:rPr>
        <w:t xml:space="preserve">), par exemple pour son </w:t>
      </w:r>
      <w:r w:rsidR="000E5264" w:rsidRPr="00C22206">
        <w:rPr>
          <w:b/>
          <w:szCs w:val="22"/>
          <w:lang w:val="fr-CH"/>
        </w:rPr>
        <w:t>argent de poche</w:t>
      </w:r>
      <w:r w:rsidR="000E5264" w:rsidRPr="00C22206">
        <w:rPr>
          <w:b/>
          <w:szCs w:val="22"/>
          <w:lang w:val="fr-CH"/>
        </w:rPr>
        <w:fldChar w:fldCharType="begin"/>
      </w:r>
      <w:r w:rsidR="000E5264" w:rsidRPr="00C22206">
        <w:rPr>
          <w:lang w:val="fr-CH"/>
        </w:rPr>
        <w:instrText xml:space="preserve"> XE "</w:instrText>
      </w:r>
      <w:r w:rsidR="000E5264" w:rsidRPr="00C22206">
        <w:rPr>
          <w:b/>
          <w:szCs w:val="22"/>
          <w:lang w:val="fr-CH"/>
        </w:rPr>
        <w:instrText>argent de poche</w:instrText>
      </w:r>
      <w:r w:rsidR="000E5264" w:rsidRPr="00C22206">
        <w:rPr>
          <w:lang w:val="fr-CH"/>
        </w:rPr>
        <w:instrText xml:space="preserve">" </w:instrText>
      </w:r>
      <w:r w:rsidR="000E5264" w:rsidRPr="00C22206">
        <w:rPr>
          <w:b/>
          <w:szCs w:val="22"/>
          <w:lang w:val="fr-CH"/>
        </w:rPr>
        <w:fldChar w:fldCharType="end"/>
      </w:r>
      <w:r w:rsidR="000E5264" w:rsidRPr="00C22206">
        <w:rPr>
          <w:szCs w:val="22"/>
          <w:lang w:val="fr-CH"/>
        </w:rPr>
        <w:t xml:space="preserve">. L’APEA détermine également les éléments de fortune (comptes, dépôts) </w:t>
      </w:r>
      <w:r w:rsidR="000A6842" w:rsidRPr="00C22206">
        <w:rPr>
          <w:szCs w:val="22"/>
          <w:lang w:val="fr-CH"/>
        </w:rPr>
        <w:t>auxquels la personne concernée n’aura plus accès.</w:t>
      </w:r>
    </w:p>
    <w:p w:rsidR="00502DB2" w:rsidRPr="00C22206" w:rsidRDefault="00502DB2" w:rsidP="004F5C71">
      <w:pPr>
        <w:jc w:val="both"/>
        <w:rPr>
          <w:szCs w:val="22"/>
          <w:lang w:val="fr-CH"/>
        </w:rPr>
      </w:pPr>
    </w:p>
    <w:p w:rsidR="00AB2EE6" w:rsidRPr="00C22206" w:rsidRDefault="000A6842" w:rsidP="00AB2EE6">
      <w:pPr>
        <w:jc w:val="both"/>
        <w:rPr>
          <w:szCs w:val="22"/>
          <w:lang w:val="fr-CH"/>
        </w:rPr>
      </w:pPr>
      <w:r w:rsidRPr="00C22206">
        <w:rPr>
          <w:szCs w:val="22"/>
          <w:lang w:val="fr-CH"/>
        </w:rPr>
        <w:t>Bien que, selon l’article 416 CC et sur la base de l’Ordonnance sur la gestion du patrimoine dans le cadre d’une cur</w:t>
      </w:r>
      <w:r w:rsidR="00EF71B0">
        <w:rPr>
          <w:szCs w:val="22"/>
          <w:lang w:val="fr-CH"/>
        </w:rPr>
        <w:t>atelle ou d’une tutelle (OGPCT</w:t>
      </w:r>
      <w:r w:rsidRPr="00C22206">
        <w:rPr>
          <w:szCs w:val="22"/>
          <w:lang w:val="fr-CH"/>
        </w:rPr>
        <w:t>)</w:t>
      </w:r>
      <w:r w:rsidRPr="00C22206">
        <w:rPr>
          <w:szCs w:val="22"/>
          <w:lang w:val="fr-CH"/>
        </w:rPr>
        <w:fldChar w:fldCharType="begin"/>
      </w:r>
      <w:r w:rsidRPr="00C22206">
        <w:rPr>
          <w:lang w:val="fr-CH"/>
        </w:rPr>
        <w:instrText xml:space="preserve"> XE "</w:instrText>
      </w:r>
      <w:r w:rsidRPr="00C22206">
        <w:rPr>
          <w:szCs w:val="22"/>
          <w:lang w:val="fr-CH"/>
        </w:rPr>
        <w:instrText>ordonnance sur la gestion du patrimoine dans le cadre d’une curatelle ou d’une tutelle (OGPCT)</w:instrText>
      </w:r>
      <w:r w:rsidRPr="00C22206">
        <w:rPr>
          <w:lang w:val="fr-CH"/>
        </w:rPr>
        <w:instrText xml:space="preserve">" </w:instrText>
      </w:r>
      <w:r w:rsidRPr="00C22206">
        <w:rPr>
          <w:szCs w:val="22"/>
          <w:lang w:val="fr-CH"/>
        </w:rPr>
        <w:fldChar w:fldCharType="end"/>
      </w:r>
      <w:r w:rsidRPr="00C22206">
        <w:rPr>
          <w:szCs w:val="22"/>
          <w:lang w:val="fr-CH"/>
        </w:rPr>
        <w:t xml:space="preserve">, </w:t>
      </w:r>
      <w:r w:rsidR="00FE4CE6" w:rsidRPr="00C22206">
        <w:rPr>
          <w:szCs w:val="22"/>
          <w:lang w:val="fr-CH"/>
        </w:rPr>
        <w:t>la</w:t>
      </w:r>
      <w:r w:rsidR="00AB2EE6" w:rsidRPr="00C22206">
        <w:rPr>
          <w:szCs w:val="22"/>
          <w:lang w:val="fr-CH"/>
        </w:rPr>
        <w:t xml:space="preserve"> </w:t>
      </w:r>
      <w:r w:rsidR="00FE4CE6" w:rsidRPr="00C22206">
        <w:rPr>
          <w:szCs w:val="22"/>
          <w:lang w:val="fr-CH"/>
        </w:rPr>
        <w:t>participation</w:t>
      </w:r>
      <w:r w:rsidR="00AB2EE6" w:rsidRPr="00C22206">
        <w:rPr>
          <w:szCs w:val="22"/>
          <w:lang w:val="fr-CH"/>
        </w:rPr>
        <w:t xml:space="preserve"> de </w:t>
      </w:r>
      <w:r w:rsidRPr="00C22206">
        <w:rPr>
          <w:szCs w:val="22"/>
          <w:lang w:val="fr-CH"/>
        </w:rPr>
        <w:t xml:space="preserve">l’APEA </w:t>
      </w:r>
      <w:r w:rsidR="00AB2EE6" w:rsidRPr="00C22206">
        <w:rPr>
          <w:szCs w:val="22"/>
          <w:lang w:val="fr-CH"/>
        </w:rPr>
        <w:t xml:space="preserve">soit nécessaire pour les questions relatives à la gestion de fortune, la responsabilité première vous incombe et vous avez à rendre des comptes documentés </w:t>
      </w:r>
      <w:r w:rsidR="00FE4CE6" w:rsidRPr="00C22206">
        <w:rPr>
          <w:szCs w:val="22"/>
          <w:lang w:val="fr-CH"/>
        </w:rPr>
        <w:t>également concernant la fortune et son évolution.</w:t>
      </w:r>
      <w:r w:rsidR="00AB2EE6" w:rsidRPr="00C22206">
        <w:rPr>
          <w:szCs w:val="22"/>
          <w:lang w:val="fr-CH"/>
        </w:rPr>
        <w:t xml:space="preserve"> </w:t>
      </w:r>
      <w:r w:rsidR="00FE4CE6" w:rsidRPr="00C22206">
        <w:rPr>
          <w:szCs w:val="22"/>
          <w:lang w:val="fr-CH"/>
        </w:rPr>
        <w:t>L’APEA est coresponsable dans la mesure où son concours est néces</w:t>
      </w:r>
      <w:r w:rsidR="00551395">
        <w:rPr>
          <w:szCs w:val="22"/>
          <w:lang w:val="fr-CH"/>
        </w:rPr>
        <w:t>saire.</w:t>
      </w:r>
    </w:p>
    <w:p w:rsidR="00AB2EE6" w:rsidRPr="00C22206" w:rsidRDefault="00AB2EE6" w:rsidP="00AB2EE6">
      <w:pPr>
        <w:jc w:val="both"/>
        <w:rPr>
          <w:szCs w:val="22"/>
          <w:lang w:val="fr-CH"/>
        </w:rPr>
      </w:pPr>
    </w:p>
    <w:p w:rsidR="00AC3B62" w:rsidRPr="00C22206" w:rsidRDefault="00FE4CE6" w:rsidP="004F5C71">
      <w:pPr>
        <w:jc w:val="both"/>
        <w:rPr>
          <w:szCs w:val="22"/>
          <w:lang w:val="fr-CH"/>
        </w:rPr>
      </w:pPr>
      <w:r w:rsidRPr="00C22206">
        <w:rPr>
          <w:szCs w:val="22"/>
          <w:lang w:val="fr-CH"/>
        </w:rPr>
        <w:t xml:space="preserve">Vous devez impérativement soumettre les situations patrimoniales complexes ou les questions relatives </w:t>
      </w:r>
      <w:r w:rsidR="00551395">
        <w:rPr>
          <w:szCs w:val="22"/>
          <w:lang w:val="fr-CH"/>
        </w:rPr>
        <w:t>à la gestion et la préservation</w:t>
      </w:r>
      <w:r w:rsidRPr="00C22206">
        <w:rPr>
          <w:szCs w:val="22"/>
          <w:lang w:val="fr-CH"/>
        </w:rPr>
        <w:t xml:space="preserve"> des biens à l’APEA ou au service des mandataires privés. </w:t>
      </w:r>
    </w:p>
    <w:p w:rsidR="00AC3B62" w:rsidRPr="00C22206" w:rsidRDefault="00AC3B62" w:rsidP="004F5C71">
      <w:pPr>
        <w:jc w:val="both"/>
        <w:rPr>
          <w:szCs w:val="22"/>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1550A7" w:rsidRPr="00C22206" w:rsidTr="00E44578">
        <w:tc>
          <w:tcPr>
            <w:tcW w:w="4464" w:type="dxa"/>
            <w:tcBorders>
              <w:top w:val="single" w:sz="6" w:space="0" w:color="auto"/>
              <w:left w:val="single" w:sz="6" w:space="0" w:color="auto"/>
              <w:bottom w:val="single" w:sz="6" w:space="0" w:color="auto"/>
              <w:right w:val="single" w:sz="6" w:space="0" w:color="auto"/>
            </w:tcBorders>
            <w:shd w:val="clear" w:color="auto" w:fill="D9D9D9"/>
          </w:tcPr>
          <w:p w:rsidR="00FE4CE6" w:rsidRPr="00C22206" w:rsidRDefault="001550A7" w:rsidP="00FE4CE6">
            <w:pPr>
              <w:jc w:val="both"/>
              <w:rPr>
                <w:szCs w:val="22"/>
                <w:lang w:val="fr-CH"/>
              </w:rPr>
            </w:pPr>
            <w:r w:rsidRPr="00C22206">
              <w:rPr>
                <w:lang w:val="fr-CH"/>
              </w:rPr>
              <w:sym w:font="Wingdings" w:char="F0E8"/>
            </w:r>
            <w:r w:rsidRPr="00C22206">
              <w:rPr>
                <w:lang w:val="fr-CH"/>
              </w:rPr>
              <w:tab/>
            </w:r>
            <w:r w:rsidR="00FE4CE6" w:rsidRPr="00C22206">
              <w:rPr>
                <w:szCs w:val="22"/>
                <w:lang w:val="fr-CH"/>
              </w:rPr>
              <w:t>Personne à contacter en cas de</w:t>
            </w:r>
          </w:p>
          <w:p w:rsidR="00FE4CE6" w:rsidRPr="00C22206" w:rsidRDefault="00FE4CE6" w:rsidP="00FE4CE6">
            <w:pPr>
              <w:jc w:val="both"/>
              <w:rPr>
                <w:szCs w:val="22"/>
                <w:lang w:val="fr-CH"/>
              </w:rPr>
            </w:pPr>
            <w:r w:rsidRPr="00C22206">
              <w:rPr>
                <w:szCs w:val="22"/>
                <w:lang w:val="fr-CH"/>
              </w:rPr>
              <w:tab/>
              <w:t>questions:</w:t>
            </w:r>
          </w:p>
          <w:p w:rsidR="001550A7" w:rsidRPr="00C22206" w:rsidRDefault="001550A7" w:rsidP="00E44578">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1550A7" w:rsidRPr="00C22206" w:rsidRDefault="001550A7" w:rsidP="00E44578">
            <w:pPr>
              <w:jc w:val="both"/>
              <w:rPr>
                <w:szCs w:val="22"/>
                <w:lang w:val="fr-CH"/>
              </w:rPr>
            </w:pPr>
          </w:p>
        </w:tc>
      </w:tr>
    </w:tbl>
    <w:p w:rsidR="00502DB2" w:rsidRPr="00C22206" w:rsidRDefault="00502DB2" w:rsidP="004F5C71">
      <w:pPr>
        <w:jc w:val="both"/>
        <w:rPr>
          <w:szCs w:val="22"/>
          <w:lang w:val="fr-CH"/>
        </w:rPr>
      </w:pPr>
    </w:p>
    <w:p w:rsidR="00EE4729" w:rsidRPr="00C22206" w:rsidRDefault="00EE4729" w:rsidP="004F5C71">
      <w:pPr>
        <w:jc w:val="both"/>
        <w:rPr>
          <w:szCs w:val="22"/>
          <w:lang w:val="fr-CH"/>
        </w:rPr>
      </w:pPr>
    </w:p>
    <w:p w:rsidR="00836FDC" w:rsidRPr="00C22206" w:rsidRDefault="00B90982" w:rsidP="00B90982">
      <w:pPr>
        <w:rPr>
          <w:lang w:val="fr-CH"/>
        </w:rPr>
      </w:pPr>
      <w:r w:rsidRPr="00C22206">
        <w:rPr>
          <w:szCs w:val="22"/>
          <w:lang w:val="fr-CH"/>
        </w:rPr>
        <w:sym w:font="Wingdings" w:char="F0E8"/>
      </w:r>
      <w:r w:rsidR="004F6C4D" w:rsidRPr="00C22206">
        <w:rPr>
          <w:lang w:val="fr-CH"/>
        </w:rPr>
        <w:t>cf.</w:t>
      </w:r>
      <w:r w:rsidR="00836FDC" w:rsidRPr="00C22206">
        <w:rPr>
          <w:lang w:val="fr-CH"/>
        </w:rPr>
        <w:t xml:space="preserve"> </w:t>
      </w:r>
      <w:r w:rsidR="004F6C4D" w:rsidRPr="00C22206">
        <w:rPr>
          <w:lang w:val="fr-CH"/>
        </w:rPr>
        <w:t>ann</w:t>
      </w:r>
      <w:r w:rsidR="00FD7896" w:rsidRPr="00C22206">
        <w:rPr>
          <w:lang w:val="fr-CH"/>
        </w:rPr>
        <w:t>e</w:t>
      </w:r>
      <w:r w:rsidR="004F6C4D" w:rsidRPr="00C22206">
        <w:rPr>
          <w:lang w:val="fr-CH"/>
        </w:rPr>
        <w:t>xe</w:t>
      </w:r>
      <w:r w:rsidR="00836FDC" w:rsidRPr="00C22206">
        <w:rPr>
          <w:lang w:val="fr-CH"/>
        </w:rPr>
        <w:t xml:space="preserve"> </w:t>
      </w:r>
      <w:r w:rsidR="00551395">
        <w:rPr>
          <w:lang w:val="fr-CH"/>
        </w:rPr>
        <w:t>8 « </w:t>
      </w:r>
      <w:r w:rsidR="00551395" w:rsidRPr="00C22206">
        <w:rPr>
          <w:lang w:val="fr-CH"/>
        </w:rPr>
        <w:t>Recommandations</w:t>
      </w:r>
      <w:r w:rsidR="004F6C4D" w:rsidRPr="00C22206">
        <w:rPr>
          <w:lang w:val="fr-CH"/>
        </w:rPr>
        <w:t xml:space="preserve"> de l’ASB et de la COPMA relative à </w:t>
      </w:r>
      <w:r w:rsidR="00857913">
        <w:rPr>
          <w:lang w:val="fr-CH"/>
        </w:rPr>
        <w:t xml:space="preserve">la </w:t>
      </w:r>
      <w:r w:rsidR="004F6C4D" w:rsidRPr="00C22206">
        <w:rPr>
          <w:lang w:val="fr-CH"/>
        </w:rPr>
        <w:t xml:space="preserve">gestion du patrimoine </w:t>
      </w:r>
      <w:r w:rsidR="00CA040C" w:rsidRPr="00C22206">
        <w:rPr>
          <w:lang w:val="fr-CH"/>
        </w:rPr>
        <w:fldChar w:fldCharType="begin"/>
      </w:r>
      <w:r w:rsidR="00CA040C" w:rsidRPr="00C22206">
        <w:rPr>
          <w:lang w:val="fr-CH"/>
        </w:rPr>
        <w:instrText xml:space="preserve"> XE "</w:instrText>
      </w:r>
      <w:r w:rsidR="004F6C4D" w:rsidRPr="00C22206">
        <w:rPr>
          <w:lang w:val="fr-CH"/>
        </w:rPr>
        <w:instrText>Recommandations de l’ASB et de COPMA relative à la gestion du patrimoine</w:instrText>
      </w:r>
      <w:r w:rsidR="00CA040C" w:rsidRPr="00C22206">
        <w:rPr>
          <w:lang w:val="fr-CH"/>
        </w:rPr>
        <w:instrText xml:space="preserve">" </w:instrText>
      </w:r>
      <w:r w:rsidR="00CA040C" w:rsidRPr="00C22206">
        <w:rPr>
          <w:lang w:val="fr-CH"/>
        </w:rPr>
        <w:fldChar w:fldCharType="end"/>
      </w:r>
      <w:r w:rsidR="00574EC2">
        <w:rPr>
          <w:lang w:val="fr-CH"/>
        </w:rPr>
        <w:t> »</w:t>
      </w:r>
      <w:r w:rsidRPr="00C22206">
        <w:rPr>
          <w:lang w:val="fr-CH"/>
        </w:rPr>
        <w:br/>
      </w:r>
    </w:p>
    <w:p w:rsidR="00B90982" w:rsidRPr="00C22206" w:rsidRDefault="00B90982" w:rsidP="00B90982">
      <w:pPr>
        <w:ind w:left="1701" w:hanging="1701"/>
        <w:rPr>
          <w:lang w:val="fr-CH"/>
        </w:rPr>
      </w:pPr>
      <w:r w:rsidRPr="00C22206">
        <w:rPr>
          <w:szCs w:val="22"/>
          <w:lang w:val="fr-CH"/>
        </w:rPr>
        <w:sym w:font="Wingdings" w:char="F0E8"/>
      </w:r>
      <w:r w:rsidR="00551395">
        <w:rPr>
          <w:lang w:val="fr-CH"/>
        </w:rPr>
        <w:t>cf</w:t>
      </w:r>
      <w:r w:rsidRPr="00C22206">
        <w:rPr>
          <w:lang w:val="fr-CH"/>
        </w:rPr>
        <w:t xml:space="preserve">. </w:t>
      </w:r>
      <w:r w:rsidR="004F6C4D" w:rsidRPr="00C22206">
        <w:rPr>
          <w:lang w:val="fr-CH"/>
        </w:rPr>
        <w:t>annexe</w:t>
      </w:r>
      <w:r w:rsidRPr="00C22206">
        <w:rPr>
          <w:lang w:val="fr-CH"/>
        </w:rPr>
        <w:t xml:space="preserve"> </w:t>
      </w:r>
      <w:r w:rsidR="00551395">
        <w:rPr>
          <w:lang w:val="fr-CH"/>
        </w:rPr>
        <w:t>9 « </w:t>
      </w:r>
      <w:r w:rsidR="004F6C4D" w:rsidRPr="00C22206">
        <w:rPr>
          <w:szCs w:val="22"/>
          <w:lang w:val="fr-CH"/>
        </w:rPr>
        <w:t>Ordonnance sur la gestion du patrimoine dans le cadre d’une cur</w:t>
      </w:r>
      <w:r w:rsidR="00623CDF">
        <w:rPr>
          <w:szCs w:val="22"/>
          <w:lang w:val="fr-CH"/>
        </w:rPr>
        <w:t>atelle ou d’une tutelle (OGPCT)</w:t>
      </w:r>
      <w:r w:rsidR="004F6C4D" w:rsidRPr="00C22206">
        <w:rPr>
          <w:szCs w:val="22"/>
          <w:lang w:val="fr-CH"/>
        </w:rPr>
        <w:fldChar w:fldCharType="begin"/>
      </w:r>
      <w:r w:rsidR="004F6C4D" w:rsidRPr="00C22206">
        <w:rPr>
          <w:lang w:val="fr-CH"/>
        </w:rPr>
        <w:instrText xml:space="preserve"> XE "</w:instrText>
      </w:r>
      <w:r w:rsidR="004F6C4D" w:rsidRPr="00C22206">
        <w:rPr>
          <w:szCs w:val="22"/>
          <w:lang w:val="fr-CH"/>
        </w:rPr>
        <w:instrText>ordonnance sur la gestion du patrimoine dans le cadre d’une curatelle ou d’une tutelle (OGPCT)</w:instrText>
      </w:r>
      <w:r w:rsidR="004F6C4D" w:rsidRPr="00C22206">
        <w:rPr>
          <w:lang w:val="fr-CH"/>
        </w:rPr>
        <w:instrText xml:space="preserve">" </w:instrText>
      </w:r>
      <w:r w:rsidR="004F6C4D" w:rsidRPr="00C22206">
        <w:rPr>
          <w:szCs w:val="22"/>
          <w:lang w:val="fr-CH"/>
        </w:rPr>
        <w:fldChar w:fldCharType="end"/>
      </w:r>
      <w:r w:rsidR="00551395">
        <w:rPr>
          <w:szCs w:val="22"/>
          <w:lang w:val="fr-CH"/>
        </w:rPr>
        <w:t> »</w:t>
      </w:r>
      <w:r w:rsidR="004F6C4D" w:rsidRPr="00C22206">
        <w:rPr>
          <w:szCs w:val="22"/>
          <w:lang w:val="fr-CH"/>
        </w:rPr>
        <w:t xml:space="preserve"> </w:t>
      </w:r>
    </w:p>
    <w:p w:rsidR="00B90982" w:rsidRPr="00C22206" w:rsidRDefault="00B90982" w:rsidP="004F5C71">
      <w:pPr>
        <w:jc w:val="both"/>
        <w:rPr>
          <w:lang w:val="fr-CH"/>
        </w:rPr>
      </w:pPr>
    </w:p>
    <w:p w:rsidR="00836FDC" w:rsidRPr="00C22206" w:rsidRDefault="00836FDC" w:rsidP="004F5C71">
      <w:pPr>
        <w:jc w:val="both"/>
        <w:rPr>
          <w:lang w:val="fr-CH"/>
        </w:rPr>
      </w:pPr>
    </w:p>
    <w:p w:rsidR="00BA065E" w:rsidRPr="00C22206" w:rsidRDefault="009B3AE7" w:rsidP="009B3AE7">
      <w:pPr>
        <w:pStyle w:val="Textkrper"/>
        <w:ind w:left="284" w:hanging="284"/>
        <w:rPr>
          <w:sz w:val="22"/>
          <w:szCs w:val="22"/>
          <w:lang w:val="fr-CH"/>
        </w:rPr>
      </w:pPr>
      <w:r w:rsidRPr="00C22206">
        <w:rPr>
          <w:szCs w:val="22"/>
          <w:lang w:val="fr-CH"/>
        </w:rPr>
        <w:sym w:font="Wingdings" w:char="F0E8"/>
      </w:r>
      <w:r w:rsidR="004F6C4D" w:rsidRPr="00C22206">
        <w:rPr>
          <w:sz w:val="22"/>
          <w:szCs w:val="22"/>
          <w:shd w:val="clear" w:color="auto" w:fill="D9D9D9"/>
          <w:lang w:val="fr-CH"/>
        </w:rPr>
        <w:t>Informations, directives, formulaires, etc. valables dans la région pour la gestion et la préservation du patrimoine</w:t>
      </w:r>
    </w:p>
    <w:p w:rsidR="00146383" w:rsidRPr="00C22206" w:rsidRDefault="00146383" w:rsidP="00146383">
      <w:pPr>
        <w:pStyle w:val="Textkrper"/>
        <w:shd w:val="clear" w:color="auto" w:fill="FFFFFF"/>
        <w:jc w:val="both"/>
        <w:rPr>
          <w:sz w:val="22"/>
          <w:szCs w:val="22"/>
          <w:lang w:val="fr-CH"/>
        </w:rPr>
      </w:pPr>
    </w:p>
    <w:p w:rsidR="00BA065E" w:rsidRPr="00C22206" w:rsidRDefault="00BA065E" w:rsidP="004F5C71">
      <w:pPr>
        <w:jc w:val="both"/>
        <w:rPr>
          <w:sz w:val="24"/>
          <w:lang w:val="fr-CH"/>
        </w:rPr>
      </w:pPr>
    </w:p>
    <w:p w:rsidR="009B3AE7" w:rsidRPr="00C22206" w:rsidRDefault="009B3AE7" w:rsidP="004F5C71">
      <w:pPr>
        <w:jc w:val="both"/>
        <w:rPr>
          <w:sz w:val="24"/>
          <w:lang w:val="fr-CH"/>
        </w:rPr>
      </w:pPr>
    </w:p>
    <w:p w:rsidR="00502DB2" w:rsidRPr="00C22206" w:rsidRDefault="004F6C4D" w:rsidP="00EC4800">
      <w:pPr>
        <w:pStyle w:val="berschrift2"/>
        <w:ind w:hanging="858"/>
        <w:jc w:val="both"/>
        <w:rPr>
          <w:lang w:val="fr-CH"/>
        </w:rPr>
      </w:pPr>
      <w:bookmarkStart w:id="29" w:name="_Toc389481499"/>
      <w:bookmarkStart w:id="30" w:name="_Toc401051550"/>
      <w:bookmarkEnd w:id="29"/>
      <w:r w:rsidRPr="00C22206">
        <w:rPr>
          <w:lang w:val="fr-CH"/>
        </w:rPr>
        <w:t xml:space="preserve">Rapport </w:t>
      </w:r>
      <w:r w:rsidR="00213D30" w:rsidRPr="00C22206">
        <w:rPr>
          <w:lang w:val="fr-CH"/>
        </w:rPr>
        <w:t xml:space="preserve">d’activité </w:t>
      </w:r>
      <w:r w:rsidRPr="00C22206">
        <w:rPr>
          <w:lang w:val="fr-CH"/>
        </w:rPr>
        <w:t>et comptes</w:t>
      </w:r>
      <w:bookmarkEnd w:id="30"/>
      <w:r w:rsidR="00CA040C" w:rsidRPr="00C22206">
        <w:rPr>
          <w:lang w:val="fr-CH"/>
        </w:rPr>
        <w:fldChar w:fldCharType="begin"/>
      </w:r>
      <w:r w:rsidR="00CA040C" w:rsidRPr="00C22206">
        <w:rPr>
          <w:lang w:val="fr-CH"/>
        </w:rPr>
        <w:instrText xml:space="preserve"> XE "</w:instrText>
      </w:r>
      <w:r w:rsidRPr="00C22206">
        <w:rPr>
          <w:lang w:val="fr-CH"/>
        </w:rPr>
        <w:instrText>rapport et comptes</w:instrText>
      </w:r>
      <w:r w:rsidR="00CA040C" w:rsidRPr="00C22206">
        <w:rPr>
          <w:lang w:val="fr-CH"/>
        </w:rPr>
        <w:instrText xml:space="preserve">" </w:instrText>
      </w:r>
      <w:r w:rsidR="00CA040C" w:rsidRPr="00C22206">
        <w:rPr>
          <w:lang w:val="fr-CH"/>
        </w:rPr>
        <w:fldChar w:fldCharType="end"/>
      </w:r>
    </w:p>
    <w:p w:rsidR="00502DB2" w:rsidRPr="00C22206" w:rsidRDefault="00502DB2" w:rsidP="004F5C71">
      <w:pPr>
        <w:jc w:val="both"/>
        <w:rPr>
          <w:szCs w:val="22"/>
          <w:lang w:val="fr-CH"/>
        </w:rPr>
      </w:pPr>
    </w:p>
    <w:p w:rsidR="004F6C4D" w:rsidRPr="00C22206" w:rsidRDefault="00213D30" w:rsidP="004F5C71">
      <w:pPr>
        <w:jc w:val="both"/>
        <w:rPr>
          <w:szCs w:val="22"/>
          <w:lang w:val="fr-CH"/>
        </w:rPr>
      </w:pPr>
      <w:r w:rsidRPr="00C22206">
        <w:rPr>
          <w:szCs w:val="22"/>
          <w:lang w:val="fr-CH"/>
        </w:rPr>
        <w:t>En tant que curateur, en général tous les deux ans, vous devez remettre à l’autorité un rapport d’activité</w:t>
      </w:r>
      <w:r w:rsidRPr="00C22206">
        <w:rPr>
          <w:szCs w:val="22"/>
          <w:lang w:val="fr-CH"/>
        </w:rPr>
        <w:fldChar w:fldCharType="begin"/>
      </w:r>
      <w:r w:rsidRPr="00C22206">
        <w:rPr>
          <w:lang w:val="fr-CH"/>
        </w:rPr>
        <w:instrText xml:space="preserve"> XE "</w:instrText>
      </w:r>
      <w:r w:rsidRPr="00C22206">
        <w:rPr>
          <w:szCs w:val="22"/>
          <w:lang w:val="fr-CH"/>
        </w:rPr>
        <w:instrText>rapport d’activité</w:instrText>
      </w:r>
      <w:r w:rsidRPr="00C22206">
        <w:rPr>
          <w:lang w:val="fr-CH"/>
        </w:rPr>
        <w:instrText xml:space="preserve">" </w:instrText>
      </w:r>
      <w:r w:rsidRPr="00C22206">
        <w:rPr>
          <w:szCs w:val="22"/>
          <w:lang w:val="fr-CH"/>
        </w:rPr>
        <w:fldChar w:fldCharType="end"/>
      </w:r>
      <w:r w:rsidRPr="00C22206">
        <w:rPr>
          <w:szCs w:val="22"/>
          <w:lang w:val="fr-CH"/>
        </w:rPr>
        <w:t xml:space="preserve"> portant sur votre travail ainsi que des comptes, si vous gérez </w:t>
      </w:r>
      <w:r w:rsidR="00CD53E8" w:rsidRPr="00C22206">
        <w:rPr>
          <w:szCs w:val="22"/>
          <w:lang w:val="fr-CH"/>
        </w:rPr>
        <w:t>un</w:t>
      </w:r>
      <w:r w:rsidRPr="00C22206">
        <w:rPr>
          <w:szCs w:val="22"/>
          <w:lang w:val="fr-CH"/>
        </w:rPr>
        <w:t xml:space="preserve"> </w:t>
      </w:r>
      <w:r w:rsidR="00CD53E8" w:rsidRPr="00C22206">
        <w:rPr>
          <w:szCs w:val="22"/>
          <w:lang w:val="fr-CH"/>
        </w:rPr>
        <w:t xml:space="preserve">revenu et/ou </w:t>
      </w:r>
      <w:r w:rsidR="00FF7CEC">
        <w:rPr>
          <w:szCs w:val="22"/>
          <w:lang w:val="fr-CH"/>
        </w:rPr>
        <w:t>une fortune</w:t>
      </w:r>
      <w:r w:rsidRPr="00C22206">
        <w:rPr>
          <w:szCs w:val="22"/>
          <w:lang w:val="fr-CH"/>
        </w:rPr>
        <w:t xml:space="preserve">. </w:t>
      </w:r>
      <w:r w:rsidR="00CD53E8" w:rsidRPr="00C22206">
        <w:rPr>
          <w:szCs w:val="22"/>
          <w:lang w:val="fr-CH"/>
        </w:rPr>
        <w:t xml:space="preserve">En règle générale, les curateurs sont invités en temps voulu à les remettre. </w:t>
      </w:r>
      <w:r w:rsidRPr="00C22206">
        <w:rPr>
          <w:szCs w:val="22"/>
          <w:lang w:val="fr-CH"/>
        </w:rPr>
        <w:t xml:space="preserve">Si vous deviez ne pas pouvoir observer le délai </w:t>
      </w:r>
      <w:r w:rsidR="00CD53E8" w:rsidRPr="00C22206">
        <w:rPr>
          <w:szCs w:val="22"/>
          <w:lang w:val="fr-CH"/>
        </w:rPr>
        <w:t>fixé</w:t>
      </w:r>
      <w:r w:rsidRPr="00C22206">
        <w:rPr>
          <w:szCs w:val="22"/>
          <w:lang w:val="fr-CH"/>
        </w:rPr>
        <w:t xml:space="preserve">, </w:t>
      </w:r>
      <w:r w:rsidR="00CD53E8" w:rsidRPr="00C22206">
        <w:rPr>
          <w:szCs w:val="22"/>
          <w:lang w:val="fr-CH"/>
        </w:rPr>
        <w:t>vous adresserez une demande de prolongation de déla</w:t>
      </w:r>
      <w:r w:rsidR="00D36697" w:rsidRPr="00C22206">
        <w:rPr>
          <w:szCs w:val="22"/>
          <w:lang w:val="fr-CH"/>
        </w:rPr>
        <w:t>i</w:t>
      </w:r>
      <w:r w:rsidR="00CD53E8" w:rsidRPr="00C22206">
        <w:rPr>
          <w:szCs w:val="22"/>
          <w:lang w:val="fr-CH"/>
        </w:rPr>
        <w:fldChar w:fldCharType="begin"/>
      </w:r>
      <w:r w:rsidR="00CD53E8" w:rsidRPr="00C22206">
        <w:rPr>
          <w:lang w:val="fr-CH"/>
        </w:rPr>
        <w:instrText xml:space="preserve"> XE "</w:instrText>
      </w:r>
      <w:r w:rsidR="00CD53E8" w:rsidRPr="00C22206">
        <w:rPr>
          <w:szCs w:val="22"/>
          <w:lang w:val="fr-CH"/>
        </w:rPr>
        <w:instrText>demande de prolongation de délai</w:instrText>
      </w:r>
      <w:r w:rsidR="00CD53E8" w:rsidRPr="00C22206">
        <w:rPr>
          <w:lang w:val="fr-CH"/>
        </w:rPr>
        <w:instrText xml:space="preserve">" </w:instrText>
      </w:r>
      <w:r w:rsidR="00CD53E8" w:rsidRPr="00C22206">
        <w:rPr>
          <w:szCs w:val="22"/>
          <w:lang w:val="fr-CH"/>
        </w:rPr>
        <w:fldChar w:fldCharType="end"/>
      </w:r>
      <w:r w:rsidR="00CD53E8" w:rsidRPr="00C22206">
        <w:rPr>
          <w:szCs w:val="22"/>
          <w:lang w:val="fr-CH"/>
        </w:rPr>
        <w:t xml:space="preserve"> motivée à l’APEA. </w:t>
      </w:r>
    </w:p>
    <w:p w:rsidR="00213D30" w:rsidRPr="00C22206" w:rsidRDefault="00213D30" w:rsidP="004F5C71">
      <w:pPr>
        <w:jc w:val="both"/>
        <w:rPr>
          <w:szCs w:val="22"/>
          <w:lang w:val="fr-CH"/>
        </w:rPr>
      </w:pPr>
    </w:p>
    <w:p w:rsidR="00502DB2" w:rsidRPr="00C22206" w:rsidRDefault="00CD53E8" w:rsidP="004F5C71">
      <w:pPr>
        <w:jc w:val="both"/>
        <w:rPr>
          <w:szCs w:val="22"/>
          <w:lang w:val="fr-CH"/>
        </w:rPr>
      </w:pPr>
      <w:r w:rsidRPr="00C22206">
        <w:rPr>
          <w:szCs w:val="22"/>
          <w:lang w:val="fr-CH"/>
        </w:rPr>
        <w:t>Le rapport vous permet d’informer l’APEA sur la situation personnelle de la personne dont vous vous occupez. Le cas échéant, vous y commenterez également sa situation financière, en vous référant aux parties correspondantes des comptes. Vous y présentez en outre votre activité de curateur.</w:t>
      </w:r>
    </w:p>
    <w:p w:rsidR="004474E0" w:rsidRPr="00C22206" w:rsidRDefault="004474E0" w:rsidP="004F5C71">
      <w:pPr>
        <w:jc w:val="both"/>
        <w:rPr>
          <w:szCs w:val="22"/>
          <w:lang w:val="fr-CH"/>
        </w:rPr>
      </w:pPr>
    </w:p>
    <w:p w:rsidR="00502DB2" w:rsidRPr="00C22206" w:rsidRDefault="00AC0F51" w:rsidP="004F5C71">
      <w:pPr>
        <w:jc w:val="both"/>
        <w:rPr>
          <w:szCs w:val="22"/>
          <w:lang w:val="fr-CH"/>
        </w:rPr>
      </w:pPr>
      <w:r w:rsidRPr="00C22206">
        <w:rPr>
          <w:szCs w:val="22"/>
          <w:lang w:val="fr-CH"/>
        </w:rPr>
        <w:t xml:space="preserve">Selon les tâches qui vous sont attribuées (les tâches figurent dans la décision d’instauration), vous indiquerez où la personne vit, comment elle se porte, comment elle est prise en charge, si des évènements particuliers sont survenus et si sa situation financière s’est modifiée. Le rapport et les comptes qui sont remis se fondent toujours sur le rapport d’activité précédent, les comptes précédents ou l’inventaire lorsqu’il s’agit des premiers comptes. En principe, le rapport doit être discuté avec la personne concernée. Le cas échéant, une copie lui sera remise. </w:t>
      </w:r>
      <w:r w:rsidR="003C4335" w:rsidRPr="00C22206">
        <w:rPr>
          <w:szCs w:val="22"/>
          <w:lang w:val="fr-CH"/>
        </w:rPr>
        <w:t>Cela vaut également pour les comptes. Afin de prouver que la personne concernée a été associée à l’établissement du rapport et a pu prendre connaissance des comptes comme l’exige la loi, il est utile de les faire signer par la personne concernée avec la mention correspondante (p. ex. « vu et discuté avec le curateur,</w:t>
      </w:r>
      <w:r w:rsidR="00BA065E" w:rsidRPr="00C22206">
        <w:rPr>
          <w:szCs w:val="22"/>
          <w:lang w:val="fr-CH"/>
        </w:rPr>
        <w:t xml:space="preserve"> </w:t>
      </w:r>
      <w:r w:rsidR="003C4335" w:rsidRPr="00C22206">
        <w:rPr>
          <w:szCs w:val="22"/>
          <w:lang w:val="fr-CH"/>
        </w:rPr>
        <w:t>date</w:t>
      </w:r>
      <w:r w:rsidR="00BA065E" w:rsidRPr="00C22206">
        <w:rPr>
          <w:szCs w:val="22"/>
          <w:lang w:val="fr-CH"/>
        </w:rPr>
        <w:t>/</w:t>
      </w:r>
      <w:r w:rsidR="003C4335" w:rsidRPr="00C22206">
        <w:rPr>
          <w:szCs w:val="22"/>
          <w:lang w:val="fr-CH"/>
        </w:rPr>
        <w:t>signature</w:t>
      </w:r>
      <w:r w:rsidR="00BA065E" w:rsidRPr="00C22206">
        <w:rPr>
          <w:szCs w:val="22"/>
          <w:lang w:val="fr-CH"/>
        </w:rPr>
        <w:t xml:space="preserve">“). </w:t>
      </w:r>
      <w:r w:rsidR="003C4335" w:rsidRPr="00C22206">
        <w:rPr>
          <w:szCs w:val="22"/>
          <w:lang w:val="fr-CH"/>
        </w:rPr>
        <w:t xml:space="preserve">S’il n’est pas possible ou pas indiqué d’associer la personne concernée, mentionnez-le dans le rapport en y indiquant les raisons. </w:t>
      </w:r>
    </w:p>
    <w:p w:rsidR="00674DCB" w:rsidRDefault="00674DCB" w:rsidP="004F5C71">
      <w:pPr>
        <w:jc w:val="both"/>
        <w:rPr>
          <w:szCs w:val="22"/>
          <w:lang w:val="fr-CH"/>
        </w:rPr>
      </w:pPr>
    </w:p>
    <w:p w:rsidR="00FF7CEC" w:rsidRPr="00C22206" w:rsidRDefault="00FF7CEC" w:rsidP="004F5C71">
      <w:pPr>
        <w:jc w:val="both"/>
        <w:rPr>
          <w:szCs w:val="22"/>
          <w:lang w:val="fr-CH"/>
        </w:rPr>
      </w:pPr>
      <w:r>
        <w:rPr>
          <w:szCs w:val="22"/>
          <w:lang w:val="fr-CH"/>
        </w:rPr>
        <w:t xml:space="preserve">Le rapport est l’occasion de présenter votre </w:t>
      </w:r>
      <w:r w:rsidR="00FE23BC">
        <w:rPr>
          <w:szCs w:val="22"/>
          <w:lang w:val="fr-CH"/>
        </w:rPr>
        <w:t xml:space="preserve">façon </w:t>
      </w:r>
      <w:r>
        <w:rPr>
          <w:szCs w:val="22"/>
          <w:lang w:val="fr-CH"/>
        </w:rPr>
        <w:t>de travai</w:t>
      </w:r>
      <w:r w:rsidR="00FE23BC">
        <w:rPr>
          <w:szCs w:val="22"/>
          <w:lang w:val="fr-CH"/>
        </w:rPr>
        <w:t xml:space="preserve">ller et de mettre en évidence les événements particuliers qui par exemple ont exigé de votre part un engagement en temps considérable. </w:t>
      </w:r>
    </w:p>
    <w:p w:rsidR="00AC0F51" w:rsidRPr="00C22206" w:rsidRDefault="00AC0F51" w:rsidP="004F5C71">
      <w:pPr>
        <w:jc w:val="both"/>
        <w:rPr>
          <w:szCs w:val="22"/>
          <w:lang w:val="fr-CH"/>
        </w:rPr>
      </w:pPr>
    </w:p>
    <w:p w:rsidR="00502DB2" w:rsidRPr="00C22206" w:rsidRDefault="003C4335" w:rsidP="004F5C71">
      <w:pPr>
        <w:jc w:val="both"/>
        <w:rPr>
          <w:szCs w:val="22"/>
          <w:lang w:val="fr-CH"/>
        </w:rPr>
      </w:pPr>
      <w:r w:rsidRPr="00C22206">
        <w:rPr>
          <w:szCs w:val="22"/>
          <w:lang w:val="fr-CH"/>
        </w:rPr>
        <w:t xml:space="preserve">Vous terminerez toujours votre rapport en formulant une proposition </w:t>
      </w:r>
      <w:r w:rsidR="007702B0" w:rsidRPr="00C22206">
        <w:rPr>
          <w:szCs w:val="22"/>
          <w:lang w:val="fr-CH"/>
        </w:rPr>
        <w:t>de</w:t>
      </w:r>
      <w:r w:rsidRPr="00C22206">
        <w:rPr>
          <w:szCs w:val="22"/>
          <w:lang w:val="fr-CH"/>
        </w:rPr>
        <w:t xml:space="preserve"> maintien</w:t>
      </w:r>
      <w:r w:rsidR="007702B0" w:rsidRPr="00C22206">
        <w:rPr>
          <w:szCs w:val="22"/>
          <w:lang w:val="fr-CH"/>
        </w:rPr>
        <w:fldChar w:fldCharType="begin"/>
      </w:r>
      <w:r w:rsidR="007702B0" w:rsidRPr="00C22206">
        <w:rPr>
          <w:lang w:val="fr-CH"/>
        </w:rPr>
        <w:instrText xml:space="preserve"> XE "</w:instrText>
      </w:r>
      <w:r w:rsidR="007702B0" w:rsidRPr="00C22206">
        <w:rPr>
          <w:szCs w:val="22"/>
          <w:lang w:val="fr-CH"/>
        </w:rPr>
        <w:instrText>proposition de maintien de la mesure</w:instrText>
      </w:r>
      <w:r w:rsidR="007702B0" w:rsidRPr="00C22206">
        <w:rPr>
          <w:lang w:val="fr-CH"/>
        </w:rPr>
        <w:instrText xml:space="preserve">" </w:instrText>
      </w:r>
      <w:r w:rsidR="007702B0" w:rsidRPr="00C22206">
        <w:rPr>
          <w:szCs w:val="22"/>
          <w:lang w:val="fr-CH"/>
        </w:rPr>
        <w:fldChar w:fldCharType="end"/>
      </w:r>
      <w:r w:rsidRPr="00C22206">
        <w:rPr>
          <w:szCs w:val="22"/>
          <w:lang w:val="fr-CH"/>
        </w:rPr>
        <w:t xml:space="preserve"> de la mesure </w:t>
      </w:r>
      <w:r w:rsidR="007702B0" w:rsidRPr="00C22206">
        <w:rPr>
          <w:szCs w:val="22"/>
          <w:lang w:val="fr-CH"/>
        </w:rPr>
        <w:t xml:space="preserve">de manière inchangée ou </w:t>
      </w:r>
      <w:r w:rsidR="00D36697" w:rsidRPr="00C22206">
        <w:rPr>
          <w:szCs w:val="22"/>
          <w:lang w:val="fr-CH"/>
        </w:rPr>
        <w:t>modifiée</w:t>
      </w:r>
      <w:r w:rsidR="007702B0" w:rsidRPr="00C22206">
        <w:rPr>
          <w:szCs w:val="22"/>
          <w:lang w:val="fr-CH"/>
        </w:rPr>
        <w:t>, éventuellement de levée de la mesure</w:t>
      </w:r>
      <w:r w:rsidR="007702B0" w:rsidRPr="00C22206">
        <w:rPr>
          <w:szCs w:val="22"/>
          <w:lang w:val="fr-CH"/>
        </w:rPr>
        <w:fldChar w:fldCharType="begin"/>
      </w:r>
      <w:r w:rsidR="007702B0" w:rsidRPr="00C22206">
        <w:rPr>
          <w:lang w:val="fr-CH"/>
        </w:rPr>
        <w:instrText xml:space="preserve"> XE "</w:instrText>
      </w:r>
      <w:r w:rsidR="007702B0" w:rsidRPr="00C22206">
        <w:rPr>
          <w:szCs w:val="22"/>
          <w:lang w:val="fr-CH"/>
        </w:rPr>
        <w:instrText>levée de la mesure</w:instrText>
      </w:r>
      <w:r w:rsidR="007702B0" w:rsidRPr="00C22206">
        <w:rPr>
          <w:lang w:val="fr-CH"/>
        </w:rPr>
        <w:instrText xml:space="preserve">" </w:instrText>
      </w:r>
      <w:r w:rsidR="007702B0" w:rsidRPr="00C22206">
        <w:rPr>
          <w:szCs w:val="22"/>
          <w:lang w:val="fr-CH"/>
        </w:rPr>
        <w:fldChar w:fldCharType="end"/>
      </w:r>
      <w:r w:rsidR="007702B0" w:rsidRPr="00C22206">
        <w:rPr>
          <w:szCs w:val="22"/>
          <w:lang w:val="fr-CH"/>
        </w:rPr>
        <w:t xml:space="preserve">. Les motifs de votre proposition doivent ressortir du rapport d’activité. En outre, vous préciserez à la fin du rapport si vous êtes d’accord de poursuivre l’administration du mandat. Si vous désirez ou devez </w:t>
      </w:r>
      <w:r w:rsidR="00D36697" w:rsidRPr="00C22206">
        <w:rPr>
          <w:szCs w:val="22"/>
          <w:lang w:val="fr-CH"/>
        </w:rPr>
        <w:t xml:space="preserve">cesser votre activité, nous vous conseillons d’en informer l’APEA ou le service chargé du recrutement des mandataires privés le plus tôt possible, afin que le changement de curateur puisse être préparé et intervenir dans les meilleurs délais.  </w:t>
      </w:r>
    </w:p>
    <w:p w:rsidR="00502DB2" w:rsidRPr="00C22206" w:rsidRDefault="00502DB2" w:rsidP="004F5C71">
      <w:pPr>
        <w:jc w:val="both"/>
        <w:rPr>
          <w:szCs w:val="22"/>
          <w:lang w:val="fr-CH"/>
        </w:rPr>
      </w:pPr>
    </w:p>
    <w:p w:rsidR="00502DB2" w:rsidRPr="00C22206" w:rsidRDefault="00ED498A" w:rsidP="004F5C71">
      <w:pPr>
        <w:jc w:val="both"/>
        <w:rPr>
          <w:szCs w:val="22"/>
          <w:lang w:val="fr-CH"/>
        </w:rPr>
      </w:pPr>
      <w:r w:rsidRPr="00C22206">
        <w:rPr>
          <w:szCs w:val="22"/>
          <w:lang w:val="fr-CH"/>
        </w:rPr>
        <w:t>Le rapport et, le cas échéant, les comptes datés, avec indication du lieu, et signés seront remis à l</w:t>
      </w:r>
      <w:r w:rsidR="00FE23BC">
        <w:rPr>
          <w:szCs w:val="22"/>
          <w:lang w:val="fr-CH"/>
        </w:rPr>
        <w:t>’APEA. Là où cela est prévu, le premier</w:t>
      </w:r>
      <w:r w:rsidRPr="00C22206">
        <w:rPr>
          <w:szCs w:val="22"/>
          <w:lang w:val="fr-CH"/>
        </w:rPr>
        <w:t xml:space="preserve"> rapport et </w:t>
      </w:r>
      <w:r w:rsidR="00FE23BC">
        <w:rPr>
          <w:szCs w:val="22"/>
          <w:lang w:val="fr-CH"/>
        </w:rPr>
        <w:t xml:space="preserve">les </w:t>
      </w:r>
      <w:r w:rsidRPr="00C22206">
        <w:rPr>
          <w:szCs w:val="22"/>
          <w:lang w:val="fr-CH"/>
        </w:rPr>
        <w:t xml:space="preserve">comptes devront auparavant </w:t>
      </w:r>
      <w:r w:rsidR="00FE23BC">
        <w:rPr>
          <w:szCs w:val="22"/>
          <w:lang w:val="fr-CH"/>
        </w:rPr>
        <w:t xml:space="preserve">être </w:t>
      </w:r>
      <w:r w:rsidRPr="00C22206">
        <w:rPr>
          <w:szCs w:val="22"/>
          <w:lang w:val="fr-CH"/>
        </w:rPr>
        <w:t xml:space="preserve">discutés avec le service des mandataires privés. </w:t>
      </w:r>
    </w:p>
    <w:p w:rsidR="00EE4729" w:rsidRPr="00C22206" w:rsidRDefault="00EE4729" w:rsidP="004F5C71">
      <w:pPr>
        <w:jc w:val="both"/>
        <w:rPr>
          <w:szCs w:val="22"/>
          <w:lang w:val="fr-CH"/>
        </w:rPr>
      </w:pPr>
    </w:p>
    <w:p w:rsidR="00502DB2" w:rsidRPr="00C22206" w:rsidRDefault="00ED498A" w:rsidP="004F5C71">
      <w:pPr>
        <w:jc w:val="both"/>
        <w:rPr>
          <w:szCs w:val="22"/>
          <w:lang w:val="fr-CH"/>
        </w:rPr>
      </w:pPr>
      <w:r w:rsidRPr="00C22206">
        <w:rPr>
          <w:szCs w:val="22"/>
          <w:lang w:val="fr-CH"/>
        </w:rPr>
        <w:t>Dans la plupart des endroits, le rapport et les comptes sont tout d’abord examinés par un service spécialisé de l’APEA (service de révision</w:t>
      </w:r>
      <w:r w:rsidRPr="00C22206">
        <w:rPr>
          <w:szCs w:val="22"/>
          <w:lang w:val="fr-CH"/>
        </w:rPr>
        <w:fldChar w:fldCharType="begin"/>
      </w:r>
      <w:r w:rsidRPr="00C22206">
        <w:rPr>
          <w:lang w:val="fr-CH"/>
        </w:rPr>
        <w:instrText xml:space="preserve"> XE "</w:instrText>
      </w:r>
      <w:r w:rsidRPr="00C22206">
        <w:rPr>
          <w:szCs w:val="22"/>
          <w:lang w:val="fr-CH"/>
        </w:rPr>
        <w:instrText>service de révision</w:instrText>
      </w:r>
      <w:r w:rsidRPr="00C22206">
        <w:rPr>
          <w:lang w:val="fr-CH"/>
        </w:rPr>
        <w:instrText xml:space="preserve">" </w:instrText>
      </w:r>
      <w:r w:rsidRPr="00C22206">
        <w:rPr>
          <w:szCs w:val="22"/>
          <w:lang w:val="fr-CH"/>
        </w:rPr>
        <w:fldChar w:fldCharType="end"/>
      </w:r>
      <w:r w:rsidR="00FE23BC">
        <w:rPr>
          <w:szCs w:val="22"/>
          <w:lang w:val="fr-CH"/>
        </w:rPr>
        <w:t>)</w:t>
      </w:r>
      <w:r w:rsidRPr="00C22206">
        <w:rPr>
          <w:szCs w:val="22"/>
          <w:lang w:val="fr-CH"/>
        </w:rPr>
        <w:t xml:space="preserve">. </w:t>
      </w:r>
      <w:r w:rsidR="00FE23BC">
        <w:rPr>
          <w:szCs w:val="22"/>
          <w:lang w:val="fr-CH"/>
        </w:rPr>
        <w:t>E</w:t>
      </w:r>
      <w:r w:rsidR="00FE23BC" w:rsidRPr="00C22206">
        <w:rPr>
          <w:szCs w:val="22"/>
          <w:lang w:val="fr-CH"/>
        </w:rPr>
        <w:t xml:space="preserve">n cas de </w:t>
      </w:r>
      <w:r w:rsidR="00FE23BC" w:rsidRPr="00C22206">
        <w:rPr>
          <w:szCs w:val="22"/>
          <w:lang w:val="fr-CH"/>
        </w:rPr>
        <w:lastRenderedPageBreak/>
        <w:t xml:space="preserve">questions </w:t>
      </w:r>
      <w:r w:rsidR="00FE23BC">
        <w:rPr>
          <w:szCs w:val="22"/>
          <w:lang w:val="fr-CH"/>
        </w:rPr>
        <w:t>ou s</w:t>
      </w:r>
      <w:r w:rsidR="005D3FAD" w:rsidRPr="00C22206">
        <w:rPr>
          <w:szCs w:val="22"/>
          <w:lang w:val="fr-CH"/>
        </w:rPr>
        <w:t>i des p</w:t>
      </w:r>
      <w:r w:rsidR="00977925">
        <w:rPr>
          <w:szCs w:val="22"/>
          <w:lang w:val="fr-CH"/>
        </w:rPr>
        <w:t>oints doivent être clarifiés</w:t>
      </w:r>
      <w:r w:rsidR="005D3FAD" w:rsidRPr="00C22206">
        <w:rPr>
          <w:szCs w:val="22"/>
          <w:lang w:val="fr-CH"/>
        </w:rPr>
        <w:t>, ce service se mettra en relation avec vous.</w:t>
      </w:r>
    </w:p>
    <w:p w:rsidR="00502DB2" w:rsidRPr="00C22206" w:rsidRDefault="00502DB2" w:rsidP="004F5C71">
      <w:pPr>
        <w:jc w:val="both"/>
        <w:rPr>
          <w:szCs w:val="22"/>
          <w:lang w:val="fr-CH"/>
        </w:rPr>
      </w:pPr>
    </w:p>
    <w:p w:rsidR="00502DB2" w:rsidRPr="00C22206" w:rsidRDefault="005D3FAD" w:rsidP="004F5C71">
      <w:pPr>
        <w:jc w:val="both"/>
        <w:rPr>
          <w:szCs w:val="22"/>
          <w:lang w:val="fr-CH"/>
        </w:rPr>
      </w:pPr>
      <w:r w:rsidRPr="00C22206">
        <w:rPr>
          <w:szCs w:val="22"/>
          <w:lang w:val="fr-CH"/>
        </w:rPr>
        <w:t xml:space="preserve">Si le rapport et, le cas échéant, les comptes semblent en ordre, l’APEA les approuve. Le rapport ainsi que les comptes approuvés servent de base à la prochaine période de </w:t>
      </w:r>
      <w:r w:rsidR="00977925">
        <w:rPr>
          <w:szCs w:val="22"/>
          <w:lang w:val="fr-CH"/>
        </w:rPr>
        <w:t>rapport</w:t>
      </w:r>
      <w:r w:rsidRPr="00C22206">
        <w:rPr>
          <w:szCs w:val="22"/>
          <w:lang w:val="fr-CH"/>
        </w:rPr>
        <w:t>.</w:t>
      </w:r>
      <w:r w:rsidR="00502DB2" w:rsidRPr="00C22206">
        <w:rPr>
          <w:szCs w:val="22"/>
          <w:lang w:val="fr-CH"/>
        </w:rPr>
        <w:t xml:space="preserve"> </w:t>
      </w:r>
      <w:r w:rsidRPr="00C22206">
        <w:rPr>
          <w:szCs w:val="22"/>
          <w:lang w:val="fr-CH"/>
        </w:rPr>
        <w:t xml:space="preserve">En </w:t>
      </w:r>
      <w:r w:rsidR="00851650" w:rsidRPr="00C22206">
        <w:rPr>
          <w:szCs w:val="22"/>
          <w:lang w:val="fr-CH"/>
        </w:rPr>
        <w:t xml:space="preserve">les </w:t>
      </w:r>
      <w:r w:rsidRPr="00C22206">
        <w:rPr>
          <w:szCs w:val="22"/>
          <w:lang w:val="fr-CH"/>
        </w:rPr>
        <w:t>app</w:t>
      </w:r>
      <w:r w:rsidR="00851650" w:rsidRPr="00C22206">
        <w:rPr>
          <w:szCs w:val="22"/>
          <w:lang w:val="fr-CH"/>
        </w:rPr>
        <w:t>r</w:t>
      </w:r>
      <w:r w:rsidRPr="00C22206">
        <w:rPr>
          <w:szCs w:val="22"/>
          <w:lang w:val="fr-CH"/>
        </w:rPr>
        <w:t>ouvant</w:t>
      </w:r>
      <w:r w:rsidR="00851650" w:rsidRPr="00C22206">
        <w:rPr>
          <w:szCs w:val="22"/>
          <w:lang w:val="fr-CH"/>
        </w:rPr>
        <w:t xml:space="preserve">, l’APEA vous donne décharge pour votre activité pendant la période concernée. En même temps, votre rémunération et le </w:t>
      </w:r>
      <w:r w:rsidR="00977925">
        <w:rPr>
          <w:szCs w:val="22"/>
          <w:lang w:val="fr-CH"/>
        </w:rPr>
        <w:t>montant de</w:t>
      </w:r>
      <w:r w:rsidR="00851650" w:rsidRPr="00C22206">
        <w:rPr>
          <w:szCs w:val="22"/>
          <w:lang w:val="fr-CH"/>
        </w:rPr>
        <w:t xml:space="preserve"> vos frais seront fixés ainsi que la manière dont vous les </w:t>
      </w:r>
      <w:r w:rsidR="00977925">
        <w:rPr>
          <w:szCs w:val="22"/>
          <w:lang w:val="fr-CH"/>
        </w:rPr>
        <w:t>toucherez</w:t>
      </w:r>
      <w:r w:rsidR="00851650" w:rsidRPr="00C22206">
        <w:rPr>
          <w:szCs w:val="22"/>
          <w:lang w:val="fr-CH"/>
        </w:rPr>
        <w:t xml:space="preserve"> (autorisation de les prélever de la fortune de la personne concernée ou paiement par l’Etat).</w:t>
      </w:r>
    </w:p>
    <w:p w:rsidR="00D32243" w:rsidRPr="00C22206" w:rsidRDefault="00D32243" w:rsidP="004F5C71">
      <w:pPr>
        <w:pStyle w:val="Textkrper"/>
        <w:jc w:val="both"/>
        <w:rPr>
          <w:sz w:val="22"/>
          <w:szCs w:val="22"/>
          <w:highlight w:val="yellow"/>
          <w:lang w:val="fr-CH"/>
        </w:rPr>
      </w:pPr>
    </w:p>
    <w:p w:rsidR="00EE4729" w:rsidRPr="00C22206" w:rsidRDefault="00EE4729" w:rsidP="004F5C71">
      <w:pPr>
        <w:pStyle w:val="Textkrper"/>
        <w:jc w:val="both"/>
        <w:rPr>
          <w:sz w:val="22"/>
          <w:szCs w:val="22"/>
          <w:highlight w:val="yellow"/>
          <w:lang w:val="fr-CH"/>
        </w:rPr>
      </w:pPr>
      <w:r w:rsidRPr="00C22206">
        <w:rPr>
          <w:sz w:val="22"/>
          <w:szCs w:val="22"/>
          <w:lang w:val="fr-CH"/>
        </w:rPr>
        <w:sym w:font="Wingdings" w:char="F0E8"/>
      </w:r>
      <w:r w:rsidRPr="00C22206">
        <w:rPr>
          <w:sz w:val="22"/>
          <w:szCs w:val="22"/>
          <w:lang w:val="fr-CH"/>
        </w:rPr>
        <w:t xml:space="preserve"> </w:t>
      </w:r>
      <w:proofErr w:type="gramStart"/>
      <w:r w:rsidR="00851650" w:rsidRPr="00C22206">
        <w:rPr>
          <w:sz w:val="22"/>
          <w:szCs w:val="22"/>
          <w:lang w:val="fr-CH"/>
        </w:rPr>
        <w:t>annexe</w:t>
      </w:r>
      <w:proofErr w:type="gramEnd"/>
      <w:r w:rsidR="00977925">
        <w:rPr>
          <w:sz w:val="22"/>
          <w:szCs w:val="22"/>
          <w:lang w:val="fr-CH"/>
        </w:rPr>
        <w:t xml:space="preserve"> 7</w:t>
      </w:r>
      <w:r w:rsidR="00E501DA">
        <w:rPr>
          <w:sz w:val="22"/>
          <w:szCs w:val="22"/>
          <w:lang w:val="fr-CH"/>
        </w:rPr>
        <w:t>,</w:t>
      </w:r>
      <w:r w:rsidR="00977925">
        <w:rPr>
          <w:sz w:val="22"/>
          <w:szCs w:val="22"/>
          <w:lang w:val="fr-CH"/>
        </w:rPr>
        <w:t xml:space="preserve"> </w:t>
      </w:r>
      <w:r w:rsidR="00E501DA">
        <w:rPr>
          <w:sz w:val="22"/>
          <w:szCs w:val="22"/>
          <w:lang w:val="fr-CH"/>
        </w:rPr>
        <w:t>n</w:t>
      </w:r>
      <w:r w:rsidR="00851650" w:rsidRPr="00C22206">
        <w:rPr>
          <w:sz w:val="22"/>
          <w:szCs w:val="22"/>
          <w:lang w:val="fr-CH"/>
        </w:rPr>
        <w:t xml:space="preserve">otice </w:t>
      </w:r>
      <w:r w:rsidR="003623F6">
        <w:rPr>
          <w:sz w:val="22"/>
          <w:szCs w:val="22"/>
          <w:lang w:val="fr-CH"/>
        </w:rPr>
        <w:t>« </w:t>
      </w:r>
      <w:r w:rsidR="00D90ECE">
        <w:rPr>
          <w:sz w:val="22"/>
          <w:szCs w:val="22"/>
          <w:lang w:val="fr-CH"/>
        </w:rPr>
        <w:t>R</w:t>
      </w:r>
      <w:r w:rsidR="00851650" w:rsidRPr="00C22206">
        <w:rPr>
          <w:sz w:val="22"/>
          <w:szCs w:val="22"/>
          <w:lang w:val="fr-CH"/>
        </w:rPr>
        <w:t>apport et com</w:t>
      </w:r>
      <w:r w:rsidR="003623F6">
        <w:rPr>
          <w:sz w:val="22"/>
          <w:szCs w:val="22"/>
          <w:lang w:val="fr-CH"/>
        </w:rPr>
        <w:t>p</w:t>
      </w:r>
      <w:r w:rsidR="00851650" w:rsidRPr="00C22206">
        <w:rPr>
          <w:sz w:val="22"/>
          <w:szCs w:val="22"/>
          <w:lang w:val="fr-CH"/>
        </w:rPr>
        <w:t>tes</w:t>
      </w:r>
      <w:r w:rsidR="00977925">
        <w:rPr>
          <w:sz w:val="22"/>
          <w:szCs w:val="22"/>
          <w:lang w:val="fr-CH"/>
        </w:rPr>
        <w:t> »</w:t>
      </w:r>
    </w:p>
    <w:p w:rsidR="00EE4729" w:rsidRPr="00C22206" w:rsidRDefault="00EE4729" w:rsidP="004F5C71">
      <w:pPr>
        <w:pStyle w:val="Textkrper"/>
        <w:jc w:val="both"/>
        <w:rPr>
          <w:sz w:val="22"/>
          <w:szCs w:val="22"/>
          <w:highlight w:val="yellow"/>
          <w:lang w:val="fr-CH"/>
        </w:rPr>
      </w:pPr>
    </w:p>
    <w:p w:rsidR="00BA065E" w:rsidRPr="00C22206" w:rsidRDefault="00851650" w:rsidP="004F5C71">
      <w:pPr>
        <w:pStyle w:val="Textkrper"/>
        <w:jc w:val="both"/>
        <w:rPr>
          <w:sz w:val="22"/>
          <w:szCs w:val="22"/>
          <w:lang w:val="fr-CH"/>
        </w:rPr>
      </w:pPr>
      <w:r w:rsidRPr="00C22206">
        <w:rPr>
          <w:sz w:val="22"/>
          <w:szCs w:val="22"/>
          <w:shd w:val="clear" w:color="auto" w:fill="D9D9D9"/>
          <w:lang w:val="fr-CH"/>
        </w:rPr>
        <w:t>Informations, directives, formulaires, etc. valables dans la région pour l’établissement du rapport et la remise des comptes</w:t>
      </w:r>
    </w:p>
    <w:p w:rsidR="00502DB2" w:rsidRPr="00C22206" w:rsidRDefault="00502DB2" w:rsidP="004F5C71">
      <w:pPr>
        <w:jc w:val="both"/>
        <w:rPr>
          <w:szCs w:val="22"/>
          <w:lang w:val="fr-CH"/>
        </w:rPr>
      </w:pPr>
    </w:p>
    <w:p w:rsidR="00BA56C1" w:rsidRPr="00C22206" w:rsidRDefault="00BA56C1" w:rsidP="004F5C71">
      <w:pPr>
        <w:jc w:val="both"/>
        <w:rPr>
          <w:szCs w:val="22"/>
          <w:lang w:val="fr-CH"/>
        </w:rPr>
      </w:pPr>
    </w:p>
    <w:p w:rsidR="00BA56C1" w:rsidRPr="00C22206" w:rsidRDefault="00BA56C1" w:rsidP="004F5C71">
      <w:pPr>
        <w:jc w:val="both"/>
        <w:rPr>
          <w:szCs w:val="22"/>
          <w:lang w:val="fr-CH"/>
        </w:rPr>
      </w:pPr>
    </w:p>
    <w:p w:rsidR="00502DB2" w:rsidRPr="00C22206" w:rsidRDefault="00851650" w:rsidP="00EC4800">
      <w:pPr>
        <w:pStyle w:val="berschrift2"/>
        <w:ind w:hanging="858"/>
        <w:jc w:val="both"/>
        <w:rPr>
          <w:lang w:val="fr-CH"/>
        </w:rPr>
      </w:pPr>
      <w:bookmarkStart w:id="31" w:name="_Toc379444146"/>
      <w:bookmarkStart w:id="32" w:name="_Toc392695753"/>
      <w:bookmarkStart w:id="33" w:name="_Toc401051551"/>
      <w:r w:rsidRPr="00C22206">
        <w:rPr>
          <w:lang w:val="fr-CH"/>
        </w:rPr>
        <w:t>Etablissement de la relation</w:t>
      </w:r>
      <w:r w:rsidR="00CA040C" w:rsidRPr="00C22206">
        <w:rPr>
          <w:lang w:val="fr-CH"/>
        </w:rPr>
        <w:fldChar w:fldCharType="begin"/>
      </w:r>
      <w:r w:rsidR="00CA040C" w:rsidRPr="00C22206">
        <w:rPr>
          <w:lang w:val="fr-CH"/>
        </w:rPr>
        <w:instrText xml:space="preserve"> XE "</w:instrText>
      </w:r>
      <w:r w:rsidRPr="00C22206">
        <w:rPr>
          <w:lang w:val="fr-CH"/>
        </w:rPr>
        <w:instrText>établissement de l</w:instrText>
      </w:r>
      <w:r w:rsidR="00530DF1" w:rsidRPr="00C22206">
        <w:rPr>
          <w:lang w:val="fr-CH"/>
        </w:rPr>
        <w:instrText>a</w:instrText>
      </w:r>
      <w:r w:rsidRPr="00C22206">
        <w:rPr>
          <w:lang w:val="fr-CH"/>
        </w:rPr>
        <w:instrText xml:space="preserve"> relation</w:instrText>
      </w:r>
      <w:r w:rsidR="00CA040C" w:rsidRPr="00C22206">
        <w:rPr>
          <w:lang w:val="fr-CH"/>
        </w:rPr>
        <w:instrText xml:space="preserve">" </w:instrText>
      </w:r>
      <w:r w:rsidR="00CA040C" w:rsidRPr="00C22206">
        <w:rPr>
          <w:lang w:val="fr-CH"/>
        </w:rPr>
        <w:fldChar w:fldCharType="end"/>
      </w:r>
      <w:r w:rsidR="00502DB2" w:rsidRPr="00C22206">
        <w:rPr>
          <w:lang w:val="fr-CH"/>
        </w:rPr>
        <w:t xml:space="preserve"> </w:t>
      </w:r>
      <w:r w:rsidRPr="00C22206">
        <w:rPr>
          <w:lang w:val="fr-CH"/>
        </w:rPr>
        <w:t>avec la personne concernée</w:t>
      </w:r>
      <w:bookmarkEnd w:id="31"/>
      <w:bookmarkEnd w:id="32"/>
      <w:bookmarkEnd w:id="33"/>
    </w:p>
    <w:p w:rsidR="00502DB2" w:rsidRPr="00C22206" w:rsidRDefault="00502DB2" w:rsidP="004F5C71">
      <w:pPr>
        <w:jc w:val="both"/>
        <w:rPr>
          <w:szCs w:val="22"/>
          <w:lang w:val="fr-CH"/>
        </w:rPr>
      </w:pPr>
    </w:p>
    <w:p w:rsidR="00025FB7" w:rsidRPr="00C22206" w:rsidRDefault="00025FB7" w:rsidP="00025FB7">
      <w:pPr>
        <w:jc w:val="both"/>
        <w:rPr>
          <w:szCs w:val="22"/>
          <w:lang w:val="fr-CH"/>
        </w:rPr>
      </w:pPr>
      <w:r w:rsidRPr="00C22206">
        <w:rPr>
          <w:szCs w:val="22"/>
          <w:lang w:val="fr-CH"/>
        </w:rPr>
        <w:t xml:space="preserve">En général, le contact avec la personne dont </w:t>
      </w:r>
      <w:r w:rsidR="002E3BA9" w:rsidRPr="00C22206">
        <w:rPr>
          <w:szCs w:val="22"/>
          <w:lang w:val="fr-CH"/>
        </w:rPr>
        <w:t>elle</w:t>
      </w:r>
      <w:r w:rsidRPr="00C22206">
        <w:rPr>
          <w:szCs w:val="22"/>
          <w:lang w:val="fr-CH"/>
        </w:rPr>
        <w:t xml:space="preserve"> s’occupe fait partie des tâches de la curatrice</w:t>
      </w:r>
      <w:r w:rsidR="002E3BA9" w:rsidRPr="00C22206">
        <w:rPr>
          <w:szCs w:val="22"/>
          <w:lang w:val="fr-CH"/>
        </w:rPr>
        <w:fldChar w:fldCharType="begin"/>
      </w:r>
      <w:r w:rsidR="002E3BA9" w:rsidRPr="00C22206">
        <w:rPr>
          <w:lang w:val="fr-CH"/>
        </w:rPr>
        <w:instrText xml:space="preserve"> XE "</w:instrText>
      </w:r>
      <w:r w:rsidR="002E3BA9" w:rsidRPr="00C22206">
        <w:rPr>
          <w:szCs w:val="22"/>
          <w:lang w:val="fr-CH"/>
        </w:rPr>
        <w:instrText>contact avec la personne concernée</w:instrText>
      </w:r>
      <w:r w:rsidR="002E3BA9" w:rsidRPr="00C22206">
        <w:rPr>
          <w:lang w:val="fr-CH"/>
        </w:rPr>
        <w:instrText xml:space="preserve">" </w:instrText>
      </w:r>
      <w:r w:rsidR="002E3BA9" w:rsidRPr="00C22206">
        <w:rPr>
          <w:szCs w:val="22"/>
          <w:lang w:val="fr-CH"/>
        </w:rPr>
        <w:fldChar w:fldCharType="end"/>
      </w:r>
      <w:r w:rsidRPr="00C22206">
        <w:rPr>
          <w:szCs w:val="22"/>
          <w:lang w:val="fr-CH"/>
        </w:rPr>
        <w:t xml:space="preserve">. N’oubliez pas que vous </w:t>
      </w:r>
      <w:r w:rsidR="00977925">
        <w:rPr>
          <w:szCs w:val="22"/>
          <w:lang w:val="fr-CH"/>
        </w:rPr>
        <w:t>ne devez pas tout faire vous-même</w:t>
      </w:r>
      <w:r w:rsidRPr="00C22206">
        <w:rPr>
          <w:szCs w:val="22"/>
          <w:lang w:val="fr-CH"/>
        </w:rPr>
        <w:t xml:space="preserve">. Selon les besoins, vous organiserez les achats, la préparation des repas, les travaux de nettoyage, les soins, etc., avec </w:t>
      </w:r>
      <w:proofErr w:type="spellStart"/>
      <w:r w:rsidRPr="00C22206">
        <w:rPr>
          <w:szCs w:val="22"/>
          <w:lang w:val="fr-CH"/>
        </w:rPr>
        <w:t>Spitex</w:t>
      </w:r>
      <w:proofErr w:type="spellEnd"/>
      <w:r w:rsidRPr="00C22206">
        <w:rPr>
          <w:szCs w:val="22"/>
          <w:lang w:val="fr-CH"/>
        </w:rPr>
        <w:t xml:space="preserve">, Pro </w:t>
      </w:r>
      <w:proofErr w:type="spellStart"/>
      <w:r w:rsidRPr="00C22206">
        <w:rPr>
          <w:szCs w:val="22"/>
          <w:lang w:val="fr-CH"/>
        </w:rPr>
        <w:t>Senectute</w:t>
      </w:r>
      <w:proofErr w:type="spellEnd"/>
      <w:r w:rsidRPr="00C22206">
        <w:rPr>
          <w:szCs w:val="22"/>
          <w:lang w:val="fr-CH"/>
        </w:rPr>
        <w:t xml:space="preserve"> ou d’autres services appropriés. Lorsqu’une personne vit dans un home, on admet que l’assistance au quotidien est assurée. Il </w:t>
      </w:r>
      <w:r w:rsidR="00977925">
        <w:rPr>
          <w:szCs w:val="22"/>
          <w:lang w:val="fr-CH"/>
        </w:rPr>
        <w:t>convient</w:t>
      </w:r>
      <w:r w:rsidRPr="00C22206">
        <w:rPr>
          <w:szCs w:val="22"/>
          <w:lang w:val="fr-CH"/>
        </w:rPr>
        <w:t xml:space="preserve"> toutefois </w:t>
      </w:r>
      <w:r w:rsidR="00977925">
        <w:rPr>
          <w:szCs w:val="22"/>
          <w:lang w:val="fr-CH"/>
        </w:rPr>
        <w:t xml:space="preserve">de </w:t>
      </w:r>
      <w:r w:rsidRPr="00C22206">
        <w:rPr>
          <w:szCs w:val="22"/>
          <w:lang w:val="fr-CH"/>
        </w:rPr>
        <w:t>le contrôler.</w:t>
      </w:r>
    </w:p>
    <w:p w:rsidR="002E3BA9" w:rsidRPr="00C22206" w:rsidRDefault="002E3BA9" w:rsidP="00025FB7">
      <w:pPr>
        <w:jc w:val="both"/>
        <w:rPr>
          <w:szCs w:val="22"/>
          <w:lang w:val="fr-CH"/>
        </w:rPr>
      </w:pPr>
    </w:p>
    <w:p w:rsidR="00025FB7" w:rsidRPr="00C22206" w:rsidRDefault="00025FB7" w:rsidP="00025FB7">
      <w:pPr>
        <w:jc w:val="both"/>
        <w:rPr>
          <w:szCs w:val="22"/>
          <w:lang w:val="fr-CH"/>
        </w:rPr>
      </w:pPr>
      <w:r w:rsidRPr="00C22206">
        <w:rPr>
          <w:szCs w:val="22"/>
          <w:lang w:val="fr-CH"/>
        </w:rPr>
        <w:t xml:space="preserve">Dans le sens d’une garantie minimale d’assistance, </w:t>
      </w:r>
      <w:r w:rsidR="002E3BA9" w:rsidRPr="00C22206">
        <w:rPr>
          <w:szCs w:val="22"/>
          <w:lang w:val="fr-CH"/>
        </w:rPr>
        <w:t>l’APEA</w:t>
      </w:r>
      <w:r w:rsidRPr="00C22206">
        <w:rPr>
          <w:szCs w:val="22"/>
          <w:lang w:val="fr-CH"/>
        </w:rPr>
        <w:t xml:space="preserve"> peut prescrire la fréquence des contacts avec la personne concernée. Il est toutefois de votre devoir d’estimer à quelle fréquence vous </w:t>
      </w:r>
      <w:r w:rsidR="002E3BA9" w:rsidRPr="00C22206">
        <w:rPr>
          <w:szCs w:val="22"/>
          <w:lang w:val="fr-CH"/>
        </w:rPr>
        <w:t>désirez</w:t>
      </w:r>
      <w:r w:rsidRPr="00C22206">
        <w:rPr>
          <w:szCs w:val="22"/>
          <w:lang w:val="fr-CH"/>
        </w:rPr>
        <w:t xml:space="preserve"> avoir des contacts avec elle ou lui rendre visite.</w:t>
      </w:r>
    </w:p>
    <w:p w:rsidR="00025FB7" w:rsidRPr="00C22206" w:rsidRDefault="00025FB7" w:rsidP="004F5C71">
      <w:pPr>
        <w:jc w:val="both"/>
        <w:rPr>
          <w:szCs w:val="22"/>
          <w:lang w:val="fr-CH"/>
        </w:rPr>
      </w:pPr>
    </w:p>
    <w:p w:rsidR="002E3BA9" w:rsidRPr="00C22206" w:rsidRDefault="002E3BA9" w:rsidP="002E3BA9">
      <w:pPr>
        <w:jc w:val="both"/>
        <w:rPr>
          <w:szCs w:val="22"/>
          <w:lang w:val="fr-CH"/>
        </w:rPr>
      </w:pPr>
      <w:r w:rsidRPr="00C22206">
        <w:rPr>
          <w:szCs w:val="22"/>
          <w:lang w:val="fr-CH"/>
        </w:rPr>
        <w:t xml:space="preserve">Si au départ vous la choyez en </w:t>
      </w:r>
      <w:proofErr w:type="gramStart"/>
      <w:r w:rsidRPr="00C22206">
        <w:rPr>
          <w:szCs w:val="22"/>
          <w:lang w:val="fr-CH"/>
        </w:rPr>
        <w:t>la</w:t>
      </w:r>
      <w:proofErr w:type="gramEnd"/>
      <w:r w:rsidRPr="00C22206">
        <w:rPr>
          <w:szCs w:val="22"/>
          <w:lang w:val="fr-CH"/>
        </w:rPr>
        <w:t xml:space="preserve"> voyant souvent, elle risque d’être déçue si, par la suite, vous ne pouvez plus aller la voir aussi souvent. Il est également possible que la personne ne désire pas avoir de contacts trop fréquents avec vous, soit parce qu’elle n’en a pas l’habitude, soit parce qu’elle préfère entretenir des contacts avec son entourage.</w:t>
      </w:r>
    </w:p>
    <w:p w:rsidR="002E3BA9" w:rsidRPr="00C22206" w:rsidRDefault="002E3BA9" w:rsidP="002E3BA9">
      <w:pPr>
        <w:jc w:val="both"/>
        <w:rPr>
          <w:szCs w:val="22"/>
          <w:lang w:val="fr-CH"/>
        </w:rPr>
      </w:pPr>
    </w:p>
    <w:p w:rsidR="00674DCB" w:rsidRPr="00C22206" w:rsidRDefault="002E3BA9" w:rsidP="002E3BA9">
      <w:pPr>
        <w:jc w:val="both"/>
        <w:rPr>
          <w:szCs w:val="22"/>
          <w:lang w:val="fr-CH"/>
        </w:rPr>
      </w:pPr>
      <w:r w:rsidRPr="00C22206">
        <w:rPr>
          <w:szCs w:val="22"/>
          <w:lang w:val="fr-CH"/>
        </w:rPr>
        <w:t xml:space="preserve">Dans le home, la prise en charge au quotidien est assurée par le personnel soignant. Pour des personnes âgées, des visites toutes les 1 à 4 semaines, pour des personnes plus jeunes, tous les 1 à 3 mois, semblent convenables. Il est préférable de vous laisser guider par la situation </w:t>
      </w:r>
      <w:r w:rsidR="0097705F" w:rsidRPr="00C22206">
        <w:rPr>
          <w:szCs w:val="22"/>
          <w:lang w:val="fr-CH"/>
        </w:rPr>
        <w:t xml:space="preserve">telle qu’elle se présente </w:t>
      </w:r>
      <w:r w:rsidRPr="00C22206">
        <w:rPr>
          <w:szCs w:val="22"/>
          <w:lang w:val="fr-CH"/>
        </w:rPr>
        <w:t xml:space="preserve">ainsi que </w:t>
      </w:r>
      <w:r w:rsidR="00B97FF3">
        <w:rPr>
          <w:szCs w:val="22"/>
          <w:lang w:val="fr-CH"/>
        </w:rPr>
        <w:t xml:space="preserve">par </w:t>
      </w:r>
      <w:r w:rsidRPr="00C22206">
        <w:rPr>
          <w:szCs w:val="22"/>
          <w:lang w:val="fr-CH"/>
        </w:rPr>
        <w:t>vos possibilités.</w:t>
      </w:r>
    </w:p>
    <w:p w:rsidR="00502DB2" w:rsidRPr="00C22206" w:rsidRDefault="00502DB2" w:rsidP="004F5C71">
      <w:pPr>
        <w:jc w:val="both"/>
        <w:rPr>
          <w:szCs w:val="22"/>
          <w:lang w:val="fr-CH"/>
        </w:rPr>
      </w:pPr>
    </w:p>
    <w:p w:rsidR="008E1C6B" w:rsidRPr="00C22206" w:rsidRDefault="0097705F" w:rsidP="008E1C6B">
      <w:pPr>
        <w:jc w:val="both"/>
        <w:rPr>
          <w:szCs w:val="22"/>
          <w:lang w:val="fr-CH"/>
        </w:rPr>
      </w:pPr>
      <w:r w:rsidRPr="00C22206">
        <w:rPr>
          <w:szCs w:val="22"/>
          <w:lang w:val="fr-CH"/>
        </w:rPr>
        <w:t>Si vous êtes prêt à investir plus dans les relations personnelles, sur une base volontaire, laissez-vous guider par la situation concrète de la personne dont vous vous occupez. Cela dépendra notamment de la façon dont elle est intégrée dans son environnement social et de la question de savoir si elle désire avoir des contacts et si elle est (encore) en mesure d’entrer en relation avec quelqu’un. Les questions suivantes vous aideront à estimer l’intensité que l’assistance personnelle doit revêtir:</w:t>
      </w:r>
    </w:p>
    <w:p w:rsidR="008E1C6B" w:rsidRPr="00C22206" w:rsidRDefault="008E1C6B" w:rsidP="008E1C6B">
      <w:pPr>
        <w:jc w:val="both"/>
        <w:rPr>
          <w:szCs w:val="22"/>
          <w:lang w:val="fr-CH"/>
        </w:rPr>
      </w:pPr>
    </w:p>
    <w:p w:rsidR="0097705F" w:rsidRPr="00C22206" w:rsidRDefault="0097705F" w:rsidP="008E1C6B">
      <w:pPr>
        <w:numPr>
          <w:ilvl w:val="0"/>
          <w:numId w:val="3"/>
        </w:numPr>
        <w:tabs>
          <w:tab w:val="clear" w:pos="1065"/>
          <w:tab w:val="num" w:pos="-2958"/>
        </w:tabs>
        <w:ind w:left="567" w:hanging="567"/>
        <w:jc w:val="both"/>
        <w:rPr>
          <w:szCs w:val="22"/>
          <w:lang w:val="fr-CH"/>
        </w:rPr>
      </w:pPr>
      <w:r w:rsidRPr="00C22206">
        <w:rPr>
          <w:szCs w:val="22"/>
          <w:lang w:val="fr-CH"/>
        </w:rPr>
        <w:t xml:space="preserve">La personne concernée se </w:t>
      </w:r>
      <w:proofErr w:type="spellStart"/>
      <w:r w:rsidRPr="00C22206">
        <w:rPr>
          <w:szCs w:val="22"/>
          <w:lang w:val="fr-CH"/>
        </w:rPr>
        <w:t>sent-elle</w:t>
      </w:r>
      <w:proofErr w:type="spellEnd"/>
      <w:r w:rsidRPr="00C22206">
        <w:rPr>
          <w:szCs w:val="22"/>
          <w:lang w:val="fr-CH"/>
        </w:rPr>
        <w:t xml:space="preserve"> à l’aise dans son entourage ?</w:t>
      </w:r>
    </w:p>
    <w:p w:rsidR="0097705F" w:rsidRPr="00C22206" w:rsidRDefault="0097705F" w:rsidP="008E1C6B">
      <w:pPr>
        <w:numPr>
          <w:ilvl w:val="0"/>
          <w:numId w:val="3"/>
        </w:numPr>
        <w:tabs>
          <w:tab w:val="clear" w:pos="1065"/>
          <w:tab w:val="num" w:pos="-2253"/>
        </w:tabs>
        <w:ind w:left="567" w:hanging="567"/>
        <w:jc w:val="both"/>
        <w:rPr>
          <w:szCs w:val="22"/>
          <w:lang w:val="fr-CH"/>
        </w:rPr>
      </w:pPr>
      <w:r w:rsidRPr="00C22206">
        <w:rPr>
          <w:szCs w:val="22"/>
          <w:lang w:val="fr-CH"/>
        </w:rPr>
        <w:t>Est-elle en contact avec des résidents ou des personnes de l’extérieur ?</w:t>
      </w:r>
    </w:p>
    <w:p w:rsidR="0097705F" w:rsidRPr="00C22206" w:rsidRDefault="0097705F" w:rsidP="008E1C6B">
      <w:pPr>
        <w:numPr>
          <w:ilvl w:val="0"/>
          <w:numId w:val="3"/>
        </w:numPr>
        <w:tabs>
          <w:tab w:val="clear" w:pos="1065"/>
          <w:tab w:val="num" w:pos="-2253"/>
        </w:tabs>
        <w:ind w:left="567" w:hanging="567"/>
        <w:jc w:val="both"/>
        <w:rPr>
          <w:szCs w:val="22"/>
          <w:lang w:val="fr-CH"/>
        </w:rPr>
      </w:pPr>
      <w:r w:rsidRPr="00C22206">
        <w:rPr>
          <w:szCs w:val="22"/>
          <w:lang w:val="fr-CH"/>
        </w:rPr>
        <w:t>Des proches ou des connaissances lui rendent-ils visite ?</w:t>
      </w:r>
    </w:p>
    <w:p w:rsidR="0097705F" w:rsidRPr="00C22206" w:rsidRDefault="0097705F" w:rsidP="008E1C6B">
      <w:pPr>
        <w:numPr>
          <w:ilvl w:val="0"/>
          <w:numId w:val="3"/>
        </w:numPr>
        <w:tabs>
          <w:tab w:val="clear" w:pos="1065"/>
          <w:tab w:val="num" w:pos="-2460"/>
          <w:tab w:val="num" w:pos="-2253"/>
        </w:tabs>
        <w:ind w:left="567" w:hanging="567"/>
        <w:jc w:val="both"/>
        <w:rPr>
          <w:szCs w:val="22"/>
          <w:lang w:val="fr-CH"/>
        </w:rPr>
      </w:pPr>
      <w:r w:rsidRPr="00C22206">
        <w:rPr>
          <w:szCs w:val="22"/>
          <w:lang w:val="fr-CH"/>
        </w:rPr>
        <w:t xml:space="preserve">Aime-t-elle les contacts ou les visites n’engendrent-elles que du stress </w:t>
      </w:r>
      <w:r w:rsidR="00B97FF3" w:rsidRPr="00C22206">
        <w:rPr>
          <w:szCs w:val="22"/>
          <w:lang w:val="fr-CH"/>
        </w:rPr>
        <w:t>pour elle</w:t>
      </w:r>
      <w:r w:rsidR="00B97FF3">
        <w:rPr>
          <w:szCs w:val="22"/>
          <w:lang w:val="fr-CH"/>
        </w:rPr>
        <w:t xml:space="preserve"> </w:t>
      </w:r>
      <w:r w:rsidRPr="00C22206">
        <w:rPr>
          <w:szCs w:val="22"/>
          <w:lang w:val="fr-CH"/>
        </w:rPr>
        <w:t>?</w:t>
      </w:r>
    </w:p>
    <w:p w:rsidR="0097705F" w:rsidRPr="00C22206" w:rsidRDefault="0097705F" w:rsidP="008E1C6B">
      <w:pPr>
        <w:numPr>
          <w:ilvl w:val="0"/>
          <w:numId w:val="3"/>
        </w:numPr>
        <w:tabs>
          <w:tab w:val="clear" w:pos="1065"/>
          <w:tab w:val="num" w:pos="-2460"/>
          <w:tab w:val="num" w:pos="-2253"/>
          <w:tab w:val="num" w:pos="-1755"/>
        </w:tabs>
        <w:ind w:left="567" w:hanging="567"/>
        <w:jc w:val="both"/>
        <w:rPr>
          <w:szCs w:val="22"/>
          <w:lang w:val="fr-CH"/>
        </w:rPr>
      </w:pPr>
      <w:r w:rsidRPr="00C22206">
        <w:rPr>
          <w:szCs w:val="22"/>
          <w:lang w:val="fr-CH"/>
        </w:rPr>
        <w:t>A quelle fréquence d’autres résidents du home reçoivent-ils la visite de leur mandataire et qu’en pense-t-elle ?</w:t>
      </w:r>
    </w:p>
    <w:p w:rsidR="0097705F" w:rsidRPr="00C22206" w:rsidRDefault="0097705F" w:rsidP="008E1C6B">
      <w:pPr>
        <w:numPr>
          <w:ilvl w:val="0"/>
          <w:numId w:val="3"/>
        </w:numPr>
        <w:tabs>
          <w:tab w:val="clear" w:pos="1065"/>
          <w:tab w:val="num" w:pos="-2460"/>
          <w:tab w:val="num" w:pos="-2253"/>
          <w:tab w:val="num" w:pos="-1755"/>
          <w:tab w:val="num" w:pos="-1050"/>
        </w:tabs>
        <w:ind w:left="567" w:hanging="567"/>
        <w:jc w:val="both"/>
        <w:rPr>
          <w:szCs w:val="22"/>
          <w:lang w:val="fr-CH"/>
        </w:rPr>
      </w:pPr>
      <w:r w:rsidRPr="00C22206">
        <w:rPr>
          <w:szCs w:val="22"/>
          <w:lang w:val="fr-CH"/>
        </w:rPr>
        <w:lastRenderedPageBreak/>
        <w:t xml:space="preserve">Quelle est la signification des visites du curateur/de la curatrice pour la personne concernée (attention, contrôle, visite officielle ressemblant à une séance, contact avec le monde </w:t>
      </w:r>
      <w:r w:rsidR="008E1C6B" w:rsidRPr="00C22206">
        <w:rPr>
          <w:szCs w:val="22"/>
          <w:lang w:val="fr-CH"/>
        </w:rPr>
        <w:t>extérieur, occasion pour la per</w:t>
      </w:r>
      <w:r w:rsidRPr="00C22206">
        <w:rPr>
          <w:szCs w:val="22"/>
          <w:lang w:val="fr-CH"/>
        </w:rPr>
        <w:t xml:space="preserve">sonne d’avoir une influence sur ce qui se décide, etc.) ? </w:t>
      </w:r>
    </w:p>
    <w:p w:rsidR="0097705F" w:rsidRPr="00C22206" w:rsidRDefault="0097705F" w:rsidP="008E1C6B">
      <w:pPr>
        <w:numPr>
          <w:ilvl w:val="0"/>
          <w:numId w:val="3"/>
        </w:numPr>
        <w:tabs>
          <w:tab w:val="clear" w:pos="1065"/>
          <w:tab w:val="num" w:pos="-2460"/>
          <w:tab w:val="num" w:pos="-2253"/>
          <w:tab w:val="num" w:pos="-1755"/>
          <w:tab w:val="num" w:pos="-1050"/>
          <w:tab w:val="num" w:pos="-345"/>
        </w:tabs>
        <w:ind w:left="567" w:hanging="567"/>
        <w:jc w:val="both"/>
        <w:rPr>
          <w:szCs w:val="22"/>
          <w:lang w:val="fr-CH"/>
        </w:rPr>
      </w:pPr>
      <w:r w:rsidRPr="00C22206">
        <w:rPr>
          <w:szCs w:val="22"/>
          <w:lang w:val="fr-CH"/>
        </w:rPr>
        <w:t xml:space="preserve">Y </w:t>
      </w:r>
      <w:proofErr w:type="spellStart"/>
      <w:r w:rsidRPr="00C22206">
        <w:rPr>
          <w:szCs w:val="22"/>
          <w:lang w:val="fr-CH"/>
        </w:rPr>
        <w:t>a-t-il</w:t>
      </w:r>
      <w:proofErr w:type="spellEnd"/>
      <w:r w:rsidRPr="00C22206">
        <w:rPr>
          <w:szCs w:val="22"/>
          <w:lang w:val="fr-CH"/>
        </w:rPr>
        <w:t xml:space="preserve"> lieu de surveiller étroitement le travail de prise en charge de l’institution (hôpital, home) ?</w:t>
      </w:r>
    </w:p>
    <w:p w:rsidR="00502DB2" w:rsidRPr="00C22206" w:rsidRDefault="00502DB2" w:rsidP="004F5C71">
      <w:pPr>
        <w:jc w:val="both"/>
        <w:rPr>
          <w:szCs w:val="22"/>
          <w:lang w:val="fr-CH"/>
        </w:rPr>
      </w:pPr>
    </w:p>
    <w:p w:rsidR="008E1C6B" w:rsidRPr="00C22206" w:rsidRDefault="008E1C6B" w:rsidP="004F5C71">
      <w:pPr>
        <w:jc w:val="both"/>
        <w:rPr>
          <w:szCs w:val="22"/>
          <w:lang w:val="fr-CH"/>
        </w:rPr>
      </w:pPr>
      <w:r w:rsidRPr="00C22206">
        <w:rPr>
          <w:szCs w:val="22"/>
          <w:lang w:val="fr-CH"/>
        </w:rPr>
        <w:t>Si la personne concernée ne peut pas apprécier les contacts personnels, une accumulation de visites n’a pas de sens. En pareil cas, la situation peut également progressivement évoluer de manière positive. Cela dépend en fin de compte des expériences personnelles et des particularités de la personne concernée qui doivent être prises en considération</w:t>
      </w:r>
      <w:r w:rsidR="00E501DA" w:rsidRPr="00E501DA">
        <w:rPr>
          <w:szCs w:val="22"/>
          <w:lang w:val="fr-CH"/>
        </w:rPr>
        <w:t xml:space="preserve"> </w:t>
      </w:r>
      <w:r w:rsidR="00E501DA" w:rsidRPr="00C22206">
        <w:rPr>
          <w:szCs w:val="22"/>
          <w:lang w:val="fr-CH"/>
        </w:rPr>
        <w:t>et</w:t>
      </w:r>
      <w:r w:rsidR="00E501DA" w:rsidRPr="00E501DA">
        <w:rPr>
          <w:szCs w:val="22"/>
          <w:lang w:val="fr-CH"/>
        </w:rPr>
        <w:t xml:space="preserve"> </w:t>
      </w:r>
      <w:r w:rsidR="00E501DA" w:rsidRPr="00C22206">
        <w:rPr>
          <w:szCs w:val="22"/>
          <w:lang w:val="fr-CH"/>
        </w:rPr>
        <w:t>acceptées</w:t>
      </w:r>
      <w:r w:rsidR="00E501DA">
        <w:rPr>
          <w:szCs w:val="22"/>
          <w:lang w:val="fr-CH"/>
        </w:rPr>
        <w:t>.</w:t>
      </w:r>
    </w:p>
    <w:p w:rsidR="00502DB2" w:rsidRPr="00C22206" w:rsidRDefault="00502DB2" w:rsidP="004F5C71">
      <w:pPr>
        <w:jc w:val="both"/>
        <w:rPr>
          <w:szCs w:val="22"/>
          <w:lang w:val="fr-CH"/>
        </w:rPr>
      </w:pPr>
    </w:p>
    <w:p w:rsidR="008E1C6B" w:rsidRPr="00C22206" w:rsidRDefault="008E1C6B" w:rsidP="004F5C71">
      <w:pPr>
        <w:jc w:val="both"/>
        <w:rPr>
          <w:szCs w:val="22"/>
          <w:lang w:val="fr-CH"/>
        </w:rPr>
      </w:pPr>
      <w:r w:rsidRPr="00C22206">
        <w:rPr>
          <w:szCs w:val="22"/>
          <w:lang w:val="fr-CH"/>
        </w:rPr>
        <w:t xml:space="preserve">Si une personne vit encore dans son propre logement, des contacts plus intenses peuvent être indiqués, car le mandataire peut ainsi évaluer si l’assistance personnelle nécessite le recours à d’autres services ambulatoires (p. ex. repas livrés à domicile, visites </w:t>
      </w:r>
      <w:r w:rsidR="00B97FF3" w:rsidRPr="00C22206">
        <w:rPr>
          <w:szCs w:val="22"/>
          <w:lang w:val="fr-CH"/>
        </w:rPr>
        <w:t xml:space="preserve">à domicile </w:t>
      </w:r>
      <w:r w:rsidRPr="00C22206">
        <w:rPr>
          <w:szCs w:val="22"/>
          <w:lang w:val="fr-CH"/>
        </w:rPr>
        <w:t>du médecin).</w:t>
      </w:r>
    </w:p>
    <w:p w:rsidR="00502DB2" w:rsidRPr="00C22206" w:rsidRDefault="00502DB2" w:rsidP="004F5C71">
      <w:pPr>
        <w:jc w:val="both"/>
        <w:rPr>
          <w:szCs w:val="22"/>
          <w:lang w:val="fr-CH"/>
        </w:rPr>
      </w:pPr>
    </w:p>
    <w:p w:rsidR="00610BDE" w:rsidRPr="00C22206" w:rsidRDefault="00610BDE" w:rsidP="004F5C71">
      <w:pPr>
        <w:jc w:val="both"/>
        <w:rPr>
          <w:szCs w:val="22"/>
          <w:lang w:val="fr-CH"/>
        </w:rPr>
      </w:pPr>
      <w:r w:rsidRPr="00C22206">
        <w:rPr>
          <w:szCs w:val="22"/>
          <w:lang w:val="fr-CH"/>
        </w:rPr>
        <w:t>La relation avec la personne concernée peut s’établir et se développer de différente manière. Après une phase pendant laquelle on apprend à se connaître, se crée souvent une relation de confiance</w:t>
      </w:r>
      <w:r w:rsidRPr="00C22206">
        <w:rPr>
          <w:szCs w:val="22"/>
          <w:lang w:val="fr-CH"/>
        </w:rPr>
        <w:fldChar w:fldCharType="begin"/>
      </w:r>
      <w:r w:rsidRPr="00C22206">
        <w:rPr>
          <w:lang w:val="fr-CH"/>
        </w:rPr>
        <w:instrText xml:space="preserve"> XE "</w:instrText>
      </w:r>
      <w:r w:rsidRPr="00C22206">
        <w:rPr>
          <w:szCs w:val="22"/>
          <w:lang w:val="fr-CH"/>
        </w:rPr>
        <w:instrText>relation de confiance</w:instrText>
      </w:r>
      <w:r w:rsidRPr="00C22206">
        <w:rPr>
          <w:lang w:val="fr-CH"/>
        </w:rPr>
        <w:instrText xml:space="preserve">" </w:instrText>
      </w:r>
      <w:r w:rsidRPr="00C22206">
        <w:rPr>
          <w:szCs w:val="22"/>
          <w:lang w:val="fr-CH"/>
        </w:rPr>
        <w:fldChar w:fldCharType="end"/>
      </w:r>
      <w:r w:rsidRPr="00C22206">
        <w:rPr>
          <w:szCs w:val="22"/>
          <w:lang w:val="fr-CH"/>
        </w:rPr>
        <w:t xml:space="preserve"> entre le mandataire et la personne dont il s’occupe, relation qui p</w:t>
      </w:r>
      <w:r w:rsidR="005C4407">
        <w:rPr>
          <w:szCs w:val="22"/>
          <w:lang w:val="fr-CH"/>
        </w:rPr>
        <w:t>eut générer des contacts mutuellement</w:t>
      </w:r>
      <w:r w:rsidRPr="00C22206">
        <w:rPr>
          <w:szCs w:val="22"/>
          <w:lang w:val="fr-CH"/>
        </w:rPr>
        <w:t xml:space="preserve"> enrichissants. Parfois, ces contacts peuvent demeurer plutôt formels. Si l’on considère le caractère unique de chaque individu avec ses divers</w:t>
      </w:r>
      <w:r w:rsidR="005C4407">
        <w:rPr>
          <w:szCs w:val="22"/>
          <w:lang w:val="fr-CH"/>
        </w:rPr>
        <w:t>es</w:t>
      </w:r>
      <w:r w:rsidRPr="00C22206">
        <w:rPr>
          <w:szCs w:val="22"/>
          <w:lang w:val="fr-CH"/>
        </w:rPr>
        <w:t xml:space="preserve"> </w:t>
      </w:r>
      <w:r w:rsidR="005C4407">
        <w:rPr>
          <w:szCs w:val="22"/>
          <w:lang w:val="fr-CH"/>
        </w:rPr>
        <w:t>formes</w:t>
      </w:r>
      <w:r w:rsidRPr="00C22206">
        <w:rPr>
          <w:szCs w:val="22"/>
          <w:lang w:val="fr-CH"/>
        </w:rPr>
        <w:t xml:space="preserve"> d’expression (histoire personnelle, sentiments, comportement, capacités), de telles différences sont compréhensibles et </w:t>
      </w:r>
      <w:r w:rsidR="005C4407">
        <w:rPr>
          <w:szCs w:val="22"/>
          <w:lang w:val="fr-CH"/>
        </w:rPr>
        <w:t>doivent</w:t>
      </w:r>
      <w:r w:rsidRPr="00C22206">
        <w:rPr>
          <w:szCs w:val="22"/>
          <w:lang w:val="fr-CH"/>
        </w:rPr>
        <w:t xml:space="preserve"> être acceptées.</w:t>
      </w:r>
    </w:p>
    <w:p w:rsidR="00610BDE" w:rsidRPr="00C22206" w:rsidRDefault="00610BDE" w:rsidP="004F5C71">
      <w:pPr>
        <w:jc w:val="both"/>
        <w:rPr>
          <w:szCs w:val="22"/>
          <w:lang w:val="fr-CH"/>
        </w:rPr>
      </w:pPr>
    </w:p>
    <w:p w:rsidR="00610BDE" w:rsidRPr="00C22206" w:rsidRDefault="00610BDE" w:rsidP="00610BDE">
      <w:pPr>
        <w:pStyle w:val="Textkrper"/>
        <w:jc w:val="both"/>
        <w:rPr>
          <w:sz w:val="22"/>
          <w:szCs w:val="22"/>
          <w:lang w:val="fr-CH"/>
        </w:rPr>
      </w:pPr>
      <w:r w:rsidRPr="00C22206">
        <w:rPr>
          <w:sz w:val="22"/>
          <w:szCs w:val="22"/>
          <w:lang w:val="fr-CH"/>
        </w:rPr>
        <w:t xml:space="preserve">En cas de désaccord ou de difficultés particulières concernant la relation et l’assistance personnelles, adressez-vous à l’APEA ou au service qui </w:t>
      </w:r>
      <w:r w:rsidR="00F8790C" w:rsidRPr="00C22206">
        <w:rPr>
          <w:sz w:val="22"/>
          <w:szCs w:val="22"/>
          <w:lang w:val="fr-CH"/>
        </w:rPr>
        <w:t xml:space="preserve">dans votre région </w:t>
      </w:r>
      <w:r w:rsidRPr="00C22206">
        <w:rPr>
          <w:sz w:val="22"/>
          <w:szCs w:val="22"/>
          <w:lang w:val="fr-CH"/>
        </w:rPr>
        <w:t>s’occupe d’accompagner les mandataires privés</w:t>
      </w:r>
      <w:r w:rsidR="00F8790C" w:rsidRPr="00C22206">
        <w:rPr>
          <w:sz w:val="22"/>
          <w:szCs w:val="22"/>
          <w:lang w:val="fr-CH"/>
        </w:rPr>
        <w:t>.</w:t>
      </w:r>
    </w:p>
    <w:p w:rsidR="00502DB2" w:rsidRPr="00C22206" w:rsidRDefault="00502DB2" w:rsidP="004F5C71">
      <w:pPr>
        <w:jc w:val="both"/>
        <w:rPr>
          <w:szCs w:val="22"/>
          <w:lang w:val="fr-CH"/>
        </w:rPr>
      </w:pPr>
    </w:p>
    <w:p w:rsidR="00502DB2" w:rsidRPr="00C22206" w:rsidRDefault="00502DB2" w:rsidP="004F5C71">
      <w:pPr>
        <w:jc w:val="both"/>
        <w:rPr>
          <w:b/>
          <w:szCs w:val="22"/>
          <w:lang w:val="fr-CH"/>
        </w:rPr>
      </w:pPr>
      <w:r w:rsidRPr="00C22206">
        <w:rPr>
          <w:szCs w:val="22"/>
          <w:lang w:val="fr-CH"/>
        </w:rPr>
        <w:sym w:font="Wingdings" w:char="F0E8"/>
      </w:r>
      <w:r w:rsidR="00EE4729" w:rsidRPr="00C22206">
        <w:rPr>
          <w:szCs w:val="22"/>
          <w:lang w:val="fr-CH"/>
        </w:rPr>
        <w:t xml:space="preserve"> </w:t>
      </w:r>
      <w:r w:rsidR="00F8790C" w:rsidRPr="00C22206">
        <w:rPr>
          <w:szCs w:val="22"/>
          <w:lang w:val="fr-CH"/>
        </w:rPr>
        <w:t>Chapitre</w:t>
      </w:r>
      <w:r w:rsidRPr="00C22206">
        <w:rPr>
          <w:szCs w:val="22"/>
          <w:lang w:val="fr-CH"/>
        </w:rPr>
        <w:t xml:space="preserve"> 9</w:t>
      </w:r>
      <w:r w:rsidR="005C4407">
        <w:rPr>
          <w:szCs w:val="22"/>
          <w:lang w:val="fr-CH"/>
        </w:rPr>
        <w:t xml:space="preserve"> </w:t>
      </w:r>
      <w:r w:rsidR="00F8790C" w:rsidRPr="00C22206">
        <w:rPr>
          <w:szCs w:val="22"/>
          <w:lang w:val="fr-CH"/>
        </w:rPr>
        <w:t>Accompagner</w:t>
      </w:r>
      <w:r w:rsidRPr="00C22206">
        <w:rPr>
          <w:szCs w:val="22"/>
          <w:lang w:val="fr-CH"/>
        </w:rPr>
        <w:t xml:space="preserve">, </w:t>
      </w:r>
      <w:r w:rsidR="00F8790C" w:rsidRPr="00C22206">
        <w:rPr>
          <w:szCs w:val="22"/>
          <w:lang w:val="fr-CH"/>
        </w:rPr>
        <w:t>conseiller</w:t>
      </w:r>
      <w:r w:rsidRPr="00C22206">
        <w:rPr>
          <w:szCs w:val="22"/>
          <w:lang w:val="fr-CH"/>
        </w:rPr>
        <w:t xml:space="preserve">, </w:t>
      </w:r>
      <w:r w:rsidR="00F8790C" w:rsidRPr="00C22206">
        <w:rPr>
          <w:szCs w:val="22"/>
          <w:lang w:val="fr-CH"/>
        </w:rPr>
        <w:t>assistance personnelle</w:t>
      </w:r>
    </w:p>
    <w:p w:rsidR="000458F7" w:rsidRPr="00C22206" w:rsidRDefault="000458F7" w:rsidP="004F5C71">
      <w:pPr>
        <w:jc w:val="both"/>
        <w:rPr>
          <w:szCs w:val="22"/>
          <w:lang w:val="fr-CH"/>
        </w:rPr>
      </w:pPr>
    </w:p>
    <w:p w:rsidR="00BA065E" w:rsidRPr="00C22206" w:rsidRDefault="00F8790C" w:rsidP="004F5C71">
      <w:pPr>
        <w:pStyle w:val="Textkrper"/>
        <w:jc w:val="both"/>
        <w:rPr>
          <w:sz w:val="22"/>
          <w:szCs w:val="22"/>
          <w:lang w:val="fr-CH"/>
        </w:rPr>
      </w:pPr>
      <w:r w:rsidRPr="00C22206">
        <w:rPr>
          <w:sz w:val="22"/>
          <w:szCs w:val="22"/>
          <w:shd w:val="clear" w:color="auto" w:fill="D9D9D9"/>
          <w:lang w:val="fr-CH"/>
        </w:rPr>
        <w:t>Informations, directives, etc. valables dans la région pour les contacts personnels avec la personne concernée</w:t>
      </w:r>
    </w:p>
    <w:p w:rsidR="000458F7" w:rsidRPr="00C22206" w:rsidRDefault="000458F7" w:rsidP="004F5C71">
      <w:pPr>
        <w:jc w:val="both"/>
        <w:rPr>
          <w:szCs w:val="22"/>
          <w:lang w:val="fr-CH"/>
        </w:rPr>
      </w:pPr>
    </w:p>
    <w:p w:rsidR="000458F7" w:rsidRPr="00C22206" w:rsidRDefault="000458F7" w:rsidP="004F5C71">
      <w:pPr>
        <w:jc w:val="both"/>
        <w:rPr>
          <w:szCs w:val="22"/>
          <w:lang w:val="fr-CH"/>
        </w:rPr>
      </w:pPr>
    </w:p>
    <w:p w:rsidR="00EE4729" w:rsidRPr="00C22206" w:rsidRDefault="00EE4729" w:rsidP="004F5C71">
      <w:pPr>
        <w:jc w:val="both"/>
        <w:rPr>
          <w:szCs w:val="22"/>
          <w:lang w:val="fr-CH"/>
        </w:rPr>
      </w:pPr>
    </w:p>
    <w:p w:rsidR="00502DB2" w:rsidRPr="00C22206" w:rsidRDefault="002A7FB5" w:rsidP="002152B8">
      <w:pPr>
        <w:pStyle w:val="berschrift2"/>
        <w:ind w:hanging="858"/>
        <w:jc w:val="both"/>
        <w:rPr>
          <w:lang w:val="fr-CH"/>
        </w:rPr>
      </w:pPr>
      <w:bookmarkStart w:id="34" w:name="_Toc401051552"/>
      <w:r w:rsidRPr="00C22206">
        <w:rPr>
          <w:lang w:val="fr-CH"/>
        </w:rPr>
        <w:t>Obligation de conserver le secret</w:t>
      </w:r>
      <w:bookmarkEnd w:id="34"/>
      <w:r w:rsidR="00CA040C" w:rsidRPr="00C22206">
        <w:rPr>
          <w:lang w:val="fr-CH"/>
        </w:rPr>
        <w:fldChar w:fldCharType="begin"/>
      </w:r>
      <w:r w:rsidR="00CA040C" w:rsidRPr="00C22206">
        <w:rPr>
          <w:lang w:val="fr-CH"/>
        </w:rPr>
        <w:instrText xml:space="preserve"> XE "</w:instrText>
      </w:r>
      <w:r w:rsidRPr="00C22206">
        <w:rPr>
          <w:lang w:val="fr-CH"/>
        </w:rPr>
        <w:instrText>obligation de conserver le secret</w:instrText>
      </w:r>
      <w:r w:rsidR="00CA040C" w:rsidRPr="00C22206">
        <w:rPr>
          <w:lang w:val="fr-CH"/>
        </w:rPr>
        <w:instrText xml:space="preserve">" </w:instrText>
      </w:r>
      <w:r w:rsidR="00CA040C" w:rsidRPr="00C22206">
        <w:rPr>
          <w:lang w:val="fr-CH"/>
        </w:rPr>
        <w:fldChar w:fldCharType="end"/>
      </w:r>
    </w:p>
    <w:p w:rsidR="00502DB2" w:rsidRPr="00C22206" w:rsidRDefault="00502DB2" w:rsidP="004F5C71">
      <w:pPr>
        <w:jc w:val="both"/>
        <w:rPr>
          <w:szCs w:val="22"/>
          <w:lang w:val="fr-CH"/>
        </w:rPr>
      </w:pPr>
    </w:p>
    <w:p w:rsidR="00F8790C" w:rsidRPr="00C22206" w:rsidRDefault="00F8790C" w:rsidP="004F5C71">
      <w:pPr>
        <w:jc w:val="both"/>
        <w:rPr>
          <w:szCs w:val="22"/>
          <w:lang w:val="fr-CH"/>
        </w:rPr>
      </w:pPr>
      <w:r w:rsidRPr="00C22206">
        <w:rPr>
          <w:szCs w:val="22"/>
          <w:lang w:val="fr-CH"/>
        </w:rPr>
        <w:t>Chaque personne a droit à la sauvegarde de sa sphère privée</w:t>
      </w:r>
      <w:r w:rsidRPr="00C22206">
        <w:rPr>
          <w:b/>
          <w:szCs w:val="22"/>
          <w:lang w:val="fr-CH"/>
        </w:rPr>
        <w:fldChar w:fldCharType="begin"/>
      </w:r>
      <w:r w:rsidRPr="00C22206">
        <w:rPr>
          <w:lang w:val="fr-CH"/>
        </w:rPr>
        <w:instrText xml:space="preserve"> XE "</w:instrText>
      </w:r>
      <w:r w:rsidRPr="00C22206">
        <w:rPr>
          <w:szCs w:val="22"/>
          <w:lang w:val="fr-CH"/>
        </w:rPr>
        <w:instrText>sphère privée</w:instrText>
      </w:r>
      <w:r w:rsidRPr="00C22206">
        <w:rPr>
          <w:lang w:val="fr-CH"/>
        </w:rPr>
        <w:instrText xml:space="preserve">" </w:instrText>
      </w:r>
      <w:r w:rsidRPr="00C22206">
        <w:rPr>
          <w:b/>
          <w:szCs w:val="22"/>
          <w:lang w:val="fr-CH"/>
        </w:rPr>
        <w:fldChar w:fldCharType="end"/>
      </w:r>
      <w:r w:rsidRPr="00C22206">
        <w:rPr>
          <w:szCs w:val="22"/>
          <w:lang w:val="fr-CH"/>
        </w:rPr>
        <w:t>, quel que soit son état psychique et physique.</w:t>
      </w:r>
    </w:p>
    <w:p w:rsidR="00EE4729" w:rsidRPr="00C22206" w:rsidRDefault="00EE4729" w:rsidP="004F5C71">
      <w:pPr>
        <w:jc w:val="both"/>
        <w:rPr>
          <w:szCs w:val="22"/>
          <w:lang w:val="fr-CH"/>
        </w:rPr>
      </w:pPr>
    </w:p>
    <w:p w:rsidR="00F8790C" w:rsidRPr="00C22206" w:rsidRDefault="00F8790C" w:rsidP="00F8790C">
      <w:pPr>
        <w:jc w:val="both"/>
        <w:rPr>
          <w:szCs w:val="22"/>
          <w:lang w:val="fr-CH"/>
        </w:rPr>
      </w:pPr>
      <w:r w:rsidRPr="00C22206">
        <w:rPr>
          <w:szCs w:val="22"/>
          <w:lang w:val="fr-CH"/>
        </w:rPr>
        <w:t>C’est pourquoi, vous n’avez pas le droit de transmettre à des tiers les données personnelles qui parviennent à votre connaissance dans l’exercice de votre fonction, à moins que la personne concernée ne vous ait expressément délié de l’obligation de garder le secret. Font exception toutes les autorités et services qui</w:t>
      </w:r>
      <w:r w:rsidR="005C4407">
        <w:rPr>
          <w:szCs w:val="22"/>
          <w:lang w:val="fr-CH"/>
        </w:rPr>
        <w:t>,</w:t>
      </w:r>
      <w:r w:rsidRPr="00C22206">
        <w:rPr>
          <w:szCs w:val="22"/>
          <w:lang w:val="fr-CH"/>
        </w:rPr>
        <w:t xml:space="preserve"> dans l’intérêt de la personne concernée</w:t>
      </w:r>
      <w:r w:rsidR="005C4407">
        <w:rPr>
          <w:szCs w:val="22"/>
          <w:lang w:val="fr-CH"/>
        </w:rPr>
        <w:t>,</w:t>
      </w:r>
      <w:r w:rsidRPr="00C22206">
        <w:rPr>
          <w:szCs w:val="22"/>
          <w:lang w:val="fr-CH"/>
        </w:rPr>
        <w:t xml:space="preserve"> doivent être informés (p. ex. médecin, caisse-maladie, agence AVS, APEA).</w:t>
      </w:r>
      <w:r w:rsidR="00D05C63" w:rsidRPr="00C22206">
        <w:rPr>
          <w:szCs w:val="22"/>
          <w:lang w:val="fr-CH"/>
        </w:rPr>
        <w:t xml:space="preserve"> Les informations livrées à ces services devront toutefois se limiter à ce qui est nécessaire. Il faut également que le domaine concerné fasse partie de votre mandat.</w:t>
      </w:r>
    </w:p>
    <w:p w:rsidR="00D05C63" w:rsidRPr="00C22206" w:rsidRDefault="00D05C63" w:rsidP="00F8790C">
      <w:pPr>
        <w:jc w:val="both"/>
        <w:rPr>
          <w:szCs w:val="22"/>
          <w:lang w:val="fr-CH"/>
        </w:rPr>
      </w:pPr>
    </w:p>
    <w:p w:rsidR="00F8790C" w:rsidRPr="00C22206" w:rsidRDefault="005C4407" w:rsidP="00F8790C">
      <w:pPr>
        <w:jc w:val="both"/>
        <w:rPr>
          <w:szCs w:val="22"/>
          <w:lang w:val="fr-CH"/>
        </w:rPr>
      </w:pPr>
      <w:r>
        <w:rPr>
          <w:szCs w:val="22"/>
          <w:lang w:val="fr-CH"/>
        </w:rPr>
        <w:t>L’obligation de conserver le secret</w:t>
      </w:r>
      <w:r w:rsidR="00F8790C" w:rsidRPr="00C22206">
        <w:rPr>
          <w:szCs w:val="22"/>
          <w:lang w:val="fr-CH"/>
        </w:rPr>
        <w:t xml:space="preserve"> vaut en principe également </w:t>
      </w:r>
      <w:r w:rsidR="00F8790C" w:rsidRPr="00C22206">
        <w:rPr>
          <w:b/>
          <w:szCs w:val="22"/>
          <w:lang w:val="fr-CH"/>
        </w:rPr>
        <w:t>envers les proches</w:t>
      </w:r>
      <w:r w:rsidR="00D05C63" w:rsidRPr="00C22206">
        <w:rPr>
          <w:b/>
          <w:szCs w:val="22"/>
          <w:lang w:val="fr-CH"/>
        </w:rPr>
        <w:fldChar w:fldCharType="begin"/>
      </w:r>
      <w:r w:rsidR="00D05C63" w:rsidRPr="00C22206">
        <w:rPr>
          <w:lang w:val="fr-CH"/>
        </w:rPr>
        <w:instrText xml:space="preserve"> XE "</w:instrText>
      </w:r>
      <w:r w:rsidR="00D05C63" w:rsidRPr="00C22206">
        <w:rPr>
          <w:b/>
          <w:szCs w:val="22"/>
          <w:lang w:val="fr-CH"/>
        </w:rPr>
        <w:instrText>proches</w:instrText>
      </w:r>
      <w:r w:rsidR="00D05C63" w:rsidRPr="00C22206">
        <w:rPr>
          <w:lang w:val="fr-CH"/>
        </w:rPr>
        <w:instrText xml:space="preserve">" </w:instrText>
      </w:r>
      <w:r w:rsidR="00D05C63" w:rsidRPr="00C22206">
        <w:rPr>
          <w:b/>
          <w:szCs w:val="22"/>
          <w:lang w:val="fr-CH"/>
        </w:rPr>
        <w:fldChar w:fldCharType="end"/>
      </w:r>
      <w:r w:rsidR="00F8790C" w:rsidRPr="00C22206">
        <w:rPr>
          <w:szCs w:val="22"/>
          <w:lang w:val="fr-CH"/>
        </w:rPr>
        <w:t xml:space="preserve"> </w:t>
      </w:r>
      <w:r w:rsidR="00D05C63" w:rsidRPr="00C22206">
        <w:rPr>
          <w:szCs w:val="22"/>
          <w:lang w:val="fr-CH"/>
        </w:rPr>
        <w:t>et</w:t>
      </w:r>
      <w:r w:rsidR="00F8790C" w:rsidRPr="00C22206">
        <w:rPr>
          <w:szCs w:val="22"/>
          <w:lang w:val="fr-CH"/>
        </w:rPr>
        <w:t xml:space="preserve"> les héritiers potentiels. C’est pourquoi, vous n’avez pas le droit de discuter </w:t>
      </w:r>
      <w:r w:rsidR="00F8790C" w:rsidRPr="00C22206">
        <w:rPr>
          <w:szCs w:val="22"/>
          <w:lang w:val="fr-CH"/>
        </w:rPr>
        <w:lastRenderedPageBreak/>
        <w:t xml:space="preserve">avec eux de </w:t>
      </w:r>
      <w:r w:rsidR="00D05C63" w:rsidRPr="00C22206">
        <w:rPr>
          <w:szCs w:val="22"/>
          <w:lang w:val="fr-CH"/>
        </w:rPr>
        <w:t>constats</w:t>
      </w:r>
      <w:r w:rsidR="00F8790C" w:rsidRPr="00C22206">
        <w:rPr>
          <w:szCs w:val="22"/>
          <w:lang w:val="fr-CH"/>
        </w:rPr>
        <w:t xml:space="preserve"> médicaux</w:t>
      </w:r>
      <w:r w:rsidR="00D05C63" w:rsidRPr="00C22206">
        <w:rPr>
          <w:szCs w:val="22"/>
          <w:lang w:val="fr-CH"/>
        </w:rPr>
        <w:fldChar w:fldCharType="begin"/>
      </w:r>
      <w:r w:rsidR="00D05C63" w:rsidRPr="00C22206">
        <w:rPr>
          <w:lang w:val="fr-CH"/>
        </w:rPr>
        <w:instrText xml:space="preserve"> XE "</w:instrText>
      </w:r>
      <w:r w:rsidR="00D05C63" w:rsidRPr="00C22206">
        <w:rPr>
          <w:szCs w:val="22"/>
          <w:lang w:val="fr-CH"/>
        </w:rPr>
        <w:instrText>constats médicaux</w:instrText>
      </w:r>
      <w:r w:rsidR="00D05C63" w:rsidRPr="00C22206">
        <w:rPr>
          <w:lang w:val="fr-CH"/>
        </w:rPr>
        <w:instrText xml:space="preserve">" </w:instrText>
      </w:r>
      <w:r w:rsidR="00D05C63" w:rsidRPr="00C22206">
        <w:rPr>
          <w:szCs w:val="22"/>
          <w:lang w:val="fr-CH"/>
        </w:rPr>
        <w:fldChar w:fldCharType="end"/>
      </w:r>
      <w:r w:rsidR="00F8790C" w:rsidRPr="00C22206">
        <w:rPr>
          <w:szCs w:val="22"/>
          <w:lang w:val="fr-CH"/>
        </w:rPr>
        <w:t>, de problèmes personnels</w:t>
      </w:r>
      <w:r w:rsidR="00D05C63" w:rsidRPr="00C22206">
        <w:rPr>
          <w:szCs w:val="22"/>
          <w:lang w:val="fr-CH"/>
        </w:rPr>
        <w:fldChar w:fldCharType="begin"/>
      </w:r>
      <w:r w:rsidR="00D05C63" w:rsidRPr="00C22206">
        <w:rPr>
          <w:lang w:val="fr-CH"/>
        </w:rPr>
        <w:instrText xml:space="preserve"> XE "</w:instrText>
      </w:r>
      <w:r w:rsidR="00D05C63" w:rsidRPr="00C22206">
        <w:rPr>
          <w:szCs w:val="22"/>
          <w:lang w:val="fr-CH"/>
        </w:rPr>
        <w:instrText>problèmes personnels</w:instrText>
      </w:r>
      <w:r w:rsidR="00D05C63" w:rsidRPr="00C22206">
        <w:rPr>
          <w:lang w:val="fr-CH"/>
        </w:rPr>
        <w:instrText xml:space="preserve">" </w:instrText>
      </w:r>
      <w:r w:rsidR="00D05C63" w:rsidRPr="00C22206">
        <w:rPr>
          <w:szCs w:val="22"/>
          <w:lang w:val="fr-CH"/>
        </w:rPr>
        <w:fldChar w:fldCharType="end"/>
      </w:r>
      <w:r w:rsidR="00F8790C" w:rsidRPr="00C22206">
        <w:rPr>
          <w:szCs w:val="22"/>
          <w:lang w:val="fr-CH"/>
        </w:rPr>
        <w:t xml:space="preserve"> ou de la situation financière</w:t>
      </w:r>
      <w:r w:rsidR="00D05C63" w:rsidRPr="00C22206">
        <w:rPr>
          <w:szCs w:val="22"/>
          <w:lang w:val="fr-CH"/>
        </w:rPr>
        <w:fldChar w:fldCharType="begin"/>
      </w:r>
      <w:r w:rsidR="00D05C63" w:rsidRPr="00C22206">
        <w:rPr>
          <w:lang w:val="fr-CH"/>
        </w:rPr>
        <w:instrText xml:space="preserve"> XE "</w:instrText>
      </w:r>
      <w:r w:rsidR="00D05C63" w:rsidRPr="00C22206">
        <w:rPr>
          <w:szCs w:val="22"/>
          <w:lang w:val="fr-CH"/>
        </w:rPr>
        <w:instrText>situation financière</w:instrText>
      </w:r>
      <w:r w:rsidR="00D05C63" w:rsidRPr="00C22206">
        <w:rPr>
          <w:lang w:val="fr-CH"/>
        </w:rPr>
        <w:instrText xml:space="preserve">" </w:instrText>
      </w:r>
      <w:r w:rsidR="00D05C63" w:rsidRPr="00C22206">
        <w:rPr>
          <w:szCs w:val="22"/>
          <w:lang w:val="fr-CH"/>
        </w:rPr>
        <w:fldChar w:fldCharType="end"/>
      </w:r>
      <w:r w:rsidR="00F8790C" w:rsidRPr="00C22206">
        <w:rPr>
          <w:szCs w:val="22"/>
          <w:lang w:val="fr-CH"/>
        </w:rPr>
        <w:t xml:space="preserve"> de la personne concernée. Si des proches s’occupent de la personne et qu’il est manifestement dans l’intérêt de cette dernière de les informer, il est possible de leur donner des indications </w:t>
      </w:r>
      <w:r w:rsidR="00D05C63" w:rsidRPr="00C22206">
        <w:rPr>
          <w:szCs w:val="22"/>
          <w:lang w:val="fr-CH"/>
        </w:rPr>
        <w:t>d’ordre général.</w:t>
      </w:r>
      <w:r w:rsidR="00F8790C" w:rsidRPr="00C22206">
        <w:rPr>
          <w:szCs w:val="22"/>
          <w:lang w:val="fr-CH"/>
        </w:rPr>
        <w:t xml:space="preserve"> </w:t>
      </w:r>
    </w:p>
    <w:p w:rsidR="00F8790C" w:rsidRPr="00C22206" w:rsidRDefault="00F8790C" w:rsidP="004F5C71">
      <w:pPr>
        <w:jc w:val="both"/>
        <w:rPr>
          <w:szCs w:val="22"/>
          <w:lang w:val="fr-CH"/>
        </w:rPr>
      </w:pPr>
    </w:p>
    <w:p w:rsidR="00502DB2" w:rsidRPr="00C22206" w:rsidRDefault="00502DB2" w:rsidP="002152B8">
      <w:pPr>
        <w:rPr>
          <w:szCs w:val="22"/>
          <w:lang w:val="fr-CH"/>
        </w:rPr>
      </w:pPr>
      <w:r w:rsidRPr="00C22206">
        <w:rPr>
          <w:szCs w:val="22"/>
          <w:lang w:val="fr-CH"/>
        </w:rPr>
        <w:sym w:font="Wingdings" w:char="F0E8"/>
      </w:r>
      <w:r w:rsidRPr="00C22206">
        <w:rPr>
          <w:szCs w:val="22"/>
          <w:lang w:val="fr-CH"/>
        </w:rPr>
        <w:t xml:space="preserve"> </w:t>
      </w:r>
      <w:proofErr w:type="gramStart"/>
      <w:r w:rsidR="00D05C63" w:rsidRPr="00C22206">
        <w:rPr>
          <w:szCs w:val="22"/>
          <w:lang w:val="fr-CH"/>
        </w:rPr>
        <w:t>annexe</w:t>
      </w:r>
      <w:proofErr w:type="gramEnd"/>
      <w:r w:rsidR="002152B8" w:rsidRPr="00C22206">
        <w:rPr>
          <w:szCs w:val="22"/>
          <w:lang w:val="fr-CH"/>
        </w:rPr>
        <w:t xml:space="preserve"> </w:t>
      </w:r>
      <w:r w:rsidR="009B3AE7" w:rsidRPr="00C22206">
        <w:rPr>
          <w:szCs w:val="22"/>
          <w:lang w:val="fr-CH"/>
        </w:rPr>
        <w:t>10</w:t>
      </w:r>
      <w:r w:rsidR="00512C5A" w:rsidRPr="00C22206">
        <w:rPr>
          <w:szCs w:val="22"/>
          <w:lang w:val="fr-CH"/>
        </w:rPr>
        <w:t>,</w:t>
      </w:r>
      <w:r w:rsidR="009B3AE7" w:rsidRPr="00C22206">
        <w:rPr>
          <w:szCs w:val="22"/>
          <w:lang w:val="fr-CH"/>
        </w:rPr>
        <w:t xml:space="preserve"> </w:t>
      </w:r>
      <w:r w:rsidR="00E501DA">
        <w:rPr>
          <w:szCs w:val="22"/>
          <w:lang w:val="fr-CH"/>
        </w:rPr>
        <w:t>n</w:t>
      </w:r>
      <w:r w:rsidR="00D05C63" w:rsidRPr="00C22206">
        <w:rPr>
          <w:szCs w:val="22"/>
          <w:lang w:val="fr-CH"/>
        </w:rPr>
        <w:t xml:space="preserve">otice </w:t>
      </w:r>
      <w:r w:rsidR="00D90ECE">
        <w:rPr>
          <w:szCs w:val="22"/>
          <w:lang w:val="fr-CH"/>
        </w:rPr>
        <w:t>« </w:t>
      </w:r>
      <w:r w:rsidR="00512C5A" w:rsidRPr="00C22206">
        <w:rPr>
          <w:szCs w:val="22"/>
          <w:lang w:val="fr-CH"/>
        </w:rPr>
        <w:t>Obligation</w:t>
      </w:r>
      <w:r w:rsidR="00D05C63" w:rsidRPr="00C22206">
        <w:rPr>
          <w:szCs w:val="22"/>
          <w:lang w:val="fr-CH"/>
        </w:rPr>
        <w:t xml:space="preserve"> de conserver le secret</w:t>
      </w:r>
      <w:r w:rsidR="00512C5A" w:rsidRPr="00C22206">
        <w:rPr>
          <w:szCs w:val="22"/>
          <w:lang w:val="fr-CH"/>
        </w:rPr>
        <w:t> »</w:t>
      </w:r>
      <w:r w:rsidR="00CA040C" w:rsidRPr="00C22206">
        <w:rPr>
          <w:szCs w:val="22"/>
          <w:lang w:val="fr-CH"/>
        </w:rPr>
        <w:fldChar w:fldCharType="begin"/>
      </w:r>
      <w:r w:rsidR="00CA040C" w:rsidRPr="00C22206">
        <w:rPr>
          <w:lang w:val="fr-CH"/>
        </w:rPr>
        <w:instrText xml:space="preserve"> XE "</w:instrText>
      </w:r>
      <w:r w:rsidR="004E0165" w:rsidRPr="00C22206">
        <w:rPr>
          <w:lang w:val="fr-CH"/>
        </w:rPr>
        <w:instrText xml:space="preserve">Notice </w:instrText>
      </w:r>
      <w:r w:rsidR="00512C5A" w:rsidRPr="00C22206">
        <w:rPr>
          <w:lang w:val="fr-CH"/>
        </w:rPr>
        <w:instrText>obligation</w:instrText>
      </w:r>
      <w:r w:rsidR="004E0165" w:rsidRPr="00C22206">
        <w:rPr>
          <w:lang w:val="fr-CH"/>
        </w:rPr>
        <w:instrText xml:space="preserve"> de conserver le secret</w:instrText>
      </w:r>
      <w:r w:rsidR="00CA040C" w:rsidRPr="00C22206">
        <w:rPr>
          <w:lang w:val="fr-CH"/>
        </w:rPr>
        <w:instrText xml:space="preserve">" </w:instrText>
      </w:r>
      <w:r w:rsidR="00CA040C" w:rsidRPr="00C22206">
        <w:rPr>
          <w:szCs w:val="22"/>
          <w:lang w:val="fr-CH"/>
        </w:rPr>
        <w:fldChar w:fldCharType="end"/>
      </w:r>
      <w:r w:rsidR="002152B8" w:rsidRPr="00C22206">
        <w:rPr>
          <w:szCs w:val="22"/>
          <w:lang w:val="fr-CH"/>
        </w:rPr>
        <w:t>“</w:t>
      </w:r>
      <w:r w:rsidR="009644E8" w:rsidRPr="00C22206">
        <w:rPr>
          <w:szCs w:val="22"/>
          <w:lang w:val="fr-CH"/>
        </w:rPr>
        <w:br/>
      </w:r>
    </w:p>
    <w:p w:rsidR="004474E0" w:rsidRPr="00C22206" w:rsidRDefault="004474E0" w:rsidP="004F5C71">
      <w:pPr>
        <w:jc w:val="both"/>
        <w:rPr>
          <w:szCs w:val="22"/>
          <w:lang w:val="fr-CH"/>
        </w:rPr>
      </w:pPr>
    </w:p>
    <w:p w:rsidR="009B3AE7" w:rsidRPr="00C22206" w:rsidRDefault="009B3AE7" w:rsidP="004F5C71">
      <w:pPr>
        <w:jc w:val="both"/>
        <w:rPr>
          <w:szCs w:val="22"/>
          <w:lang w:val="fr-CH"/>
        </w:rPr>
      </w:pPr>
    </w:p>
    <w:p w:rsidR="00502DB2" w:rsidRPr="00C22206" w:rsidRDefault="004E0165" w:rsidP="002152B8">
      <w:pPr>
        <w:pStyle w:val="berschrift2"/>
        <w:ind w:hanging="858"/>
        <w:jc w:val="both"/>
        <w:rPr>
          <w:lang w:val="fr-CH"/>
        </w:rPr>
      </w:pPr>
      <w:bookmarkStart w:id="35" w:name="_Toc379444148"/>
      <w:bookmarkStart w:id="36" w:name="_Toc392695755"/>
      <w:bookmarkStart w:id="37" w:name="_Toc401051553"/>
      <w:r w:rsidRPr="00C22206">
        <w:rPr>
          <w:lang w:val="fr-CH"/>
        </w:rPr>
        <w:t>Comment procéder en cas de décès</w:t>
      </w:r>
      <w:r w:rsidR="00502DB2" w:rsidRPr="00C22206">
        <w:rPr>
          <w:lang w:val="fr-CH"/>
        </w:rPr>
        <w:t>?</w:t>
      </w:r>
      <w:bookmarkEnd w:id="35"/>
      <w:bookmarkEnd w:id="36"/>
      <w:bookmarkEnd w:id="37"/>
    </w:p>
    <w:p w:rsidR="00502DB2" w:rsidRPr="00C22206" w:rsidRDefault="00502DB2" w:rsidP="004F5C71">
      <w:pPr>
        <w:jc w:val="both"/>
        <w:rPr>
          <w:szCs w:val="22"/>
          <w:lang w:val="fr-CH"/>
        </w:rPr>
      </w:pPr>
    </w:p>
    <w:p w:rsidR="004E0165" w:rsidRPr="00C22206" w:rsidRDefault="004E0165" w:rsidP="004F5C71">
      <w:pPr>
        <w:jc w:val="both"/>
        <w:rPr>
          <w:szCs w:val="22"/>
          <w:lang w:val="fr-CH"/>
        </w:rPr>
      </w:pPr>
      <w:r w:rsidRPr="00C22206">
        <w:rPr>
          <w:szCs w:val="22"/>
          <w:lang w:val="fr-CH"/>
        </w:rPr>
        <w:t>La curatelle et les pouvoirs de représentation qui y sont liés prennent fin de plein droit au décès de la personne concernée. C’est pourquoi, dès le décès, le mandataire n’est plus autorisé à faire quoi que ce soit pour la personne concernée ainsi que pour les personnes qui lui succèdent.</w:t>
      </w:r>
    </w:p>
    <w:p w:rsidR="004E0165" w:rsidRPr="00C22206" w:rsidRDefault="004E0165" w:rsidP="004F5C71">
      <w:pPr>
        <w:jc w:val="both"/>
        <w:rPr>
          <w:szCs w:val="22"/>
          <w:lang w:val="fr-CH"/>
        </w:rPr>
      </w:pPr>
    </w:p>
    <w:p w:rsidR="00502DB2" w:rsidRPr="00C22206" w:rsidRDefault="004E0165" w:rsidP="004F5C71">
      <w:pPr>
        <w:jc w:val="both"/>
        <w:rPr>
          <w:szCs w:val="22"/>
          <w:lang w:val="fr-CH"/>
        </w:rPr>
      </w:pPr>
      <w:r w:rsidRPr="00C22206">
        <w:rPr>
          <w:szCs w:val="22"/>
          <w:lang w:val="fr-CH"/>
        </w:rPr>
        <w:t>Le règlement des formalités en lien avec le décès</w:t>
      </w:r>
      <w:r w:rsidRPr="00C22206">
        <w:rPr>
          <w:szCs w:val="22"/>
          <w:lang w:val="fr-CH"/>
        </w:rPr>
        <w:fldChar w:fldCharType="begin"/>
      </w:r>
      <w:r w:rsidRPr="00C22206">
        <w:rPr>
          <w:lang w:val="fr-CH"/>
        </w:rPr>
        <w:instrText xml:space="preserve"> XE "</w:instrText>
      </w:r>
      <w:r w:rsidRPr="00C22206">
        <w:rPr>
          <w:szCs w:val="22"/>
          <w:lang w:val="fr-CH"/>
        </w:rPr>
        <w:instrText>règlement</w:instrText>
      </w:r>
      <w:r w:rsidR="00562E8C" w:rsidRPr="00C22206">
        <w:rPr>
          <w:szCs w:val="22"/>
          <w:lang w:val="fr-CH"/>
        </w:rPr>
        <w:instrText xml:space="preserve"> des formalités de décès</w:instrText>
      </w:r>
      <w:r w:rsidRPr="00C22206">
        <w:rPr>
          <w:szCs w:val="22"/>
          <w:lang w:val="fr-CH"/>
        </w:rPr>
        <w:instrText xml:space="preserve"> </w:instrText>
      </w:r>
      <w:r w:rsidRPr="00C22206">
        <w:rPr>
          <w:lang w:val="fr-CH"/>
        </w:rPr>
        <w:instrText xml:space="preserve">" </w:instrText>
      </w:r>
      <w:r w:rsidRPr="00C22206">
        <w:rPr>
          <w:szCs w:val="22"/>
          <w:lang w:val="fr-CH"/>
        </w:rPr>
        <w:fldChar w:fldCharType="end"/>
      </w:r>
      <w:r w:rsidRPr="00C22206">
        <w:rPr>
          <w:szCs w:val="22"/>
          <w:lang w:val="fr-CH"/>
        </w:rPr>
        <w:t>, l’enterrement, etc. sont en principe l’affaire des proches, le règlement de la succession</w:t>
      </w:r>
      <w:r w:rsidR="00562E8C" w:rsidRPr="00C22206">
        <w:rPr>
          <w:szCs w:val="22"/>
          <w:lang w:val="fr-CH"/>
        </w:rPr>
        <w:fldChar w:fldCharType="begin"/>
      </w:r>
      <w:r w:rsidR="00562E8C" w:rsidRPr="00C22206">
        <w:rPr>
          <w:lang w:val="fr-CH"/>
        </w:rPr>
        <w:instrText xml:space="preserve"> XE "</w:instrText>
      </w:r>
      <w:r w:rsidR="00562E8C" w:rsidRPr="00C22206">
        <w:rPr>
          <w:szCs w:val="22"/>
          <w:lang w:val="fr-CH"/>
        </w:rPr>
        <w:instrText>règlement de la succession</w:instrText>
      </w:r>
      <w:r w:rsidR="00562E8C" w:rsidRPr="00C22206">
        <w:rPr>
          <w:lang w:val="fr-CH"/>
        </w:rPr>
        <w:instrText xml:space="preserve">" </w:instrText>
      </w:r>
      <w:r w:rsidR="00562E8C" w:rsidRPr="00C22206">
        <w:rPr>
          <w:szCs w:val="22"/>
          <w:lang w:val="fr-CH"/>
        </w:rPr>
        <w:fldChar w:fldCharType="end"/>
      </w:r>
      <w:r w:rsidRPr="00C22206">
        <w:rPr>
          <w:szCs w:val="22"/>
          <w:lang w:val="fr-CH"/>
        </w:rPr>
        <w:t xml:space="preserve"> celle des héritiers</w:t>
      </w:r>
      <w:r w:rsidR="00562E8C" w:rsidRPr="00C22206">
        <w:rPr>
          <w:szCs w:val="22"/>
          <w:lang w:val="fr-CH"/>
        </w:rPr>
        <w:fldChar w:fldCharType="begin"/>
      </w:r>
      <w:r w:rsidR="00562E8C" w:rsidRPr="00C22206">
        <w:rPr>
          <w:lang w:val="fr-CH"/>
        </w:rPr>
        <w:instrText xml:space="preserve"> XE "</w:instrText>
      </w:r>
      <w:r w:rsidR="00562E8C" w:rsidRPr="00C22206">
        <w:rPr>
          <w:szCs w:val="22"/>
          <w:lang w:val="fr-CH"/>
        </w:rPr>
        <w:instrText>héritiers</w:instrText>
      </w:r>
      <w:r w:rsidR="00562E8C" w:rsidRPr="00C22206">
        <w:rPr>
          <w:lang w:val="fr-CH"/>
        </w:rPr>
        <w:instrText xml:space="preserve">" </w:instrText>
      </w:r>
      <w:r w:rsidR="00562E8C" w:rsidRPr="00C22206">
        <w:rPr>
          <w:szCs w:val="22"/>
          <w:lang w:val="fr-CH"/>
        </w:rPr>
        <w:fldChar w:fldCharType="end"/>
      </w:r>
      <w:r w:rsidRPr="00C22206">
        <w:rPr>
          <w:szCs w:val="22"/>
          <w:lang w:val="fr-CH"/>
        </w:rPr>
        <w:t>.</w:t>
      </w:r>
    </w:p>
    <w:p w:rsidR="00502DB2" w:rsidRPr="00C22206" w:rsidRDefault="00502DB2" w:rsidP="004F5C71">
      <w:pPr>
        <w:jc w:val="both"/>
        <w:rPr>
          <w:szCs w:val="22"/>
          <w:lang w:val="fr-CH"/>
        </w:rPr>
      </w:pPr>
    </w:p>
    <w:p w:rsidR="00502DB2" w:rsidRPr="00C22206" w:rsidRDefault="00562E8C" w:rsidP="004F5C71">
      <w:pPr>
        <w:jc w:val="both"/>
        <w:rPr>
          <w:szCs w:val="22"/>
          <w:lang w:val="fr-CH"/>
        </w:rPr>
      </w:pPr>
      <w:r w:rsidRPr="00C22206">
        <w:rPr>
          <w:szCs w:val="22"/>
          <w:lang w:val="fr-CH"/>
        </w:rPr>
        <w:t xml:space="preserve">Bien que du point de vue strictement juridique le curateur ne puisse plus agir après le décès de la personne concernée, dans la pratique, il </w:t>
      </w:r>
      <w:r w:rsidR="0029295A" w:rsidRPr="00C22206">
        <w:rPr>
          <w:szCs w:val="22"/>
          <w:lang w:val="fr-CH"/>
        </w:rPr>
        <w:t>arrive</w:t>
      </w:r>
      <w:r w:rsidRPr="00C22206">
        <w:rPr>
          <w:szCs w:val="22"/>
          <w:lang w:val="fr-CH"/>
        </w:rPr>
        <w:t xml:space="preserve"> fréquemment que pour des raisons pratiques il accomplisse encore diverses tâches administratives concernant des affaires </w:t>
      </w:r>
      <w:r w:rsidR="0029295A" w:rsidRPr="00C22206">
        <w:rPr>
          <w:szCs w:val="22"/>
          <w:lang w:val="fr-CH"/>
        </w:rPr>
        <w:t xml:space="preserve">qui </w:t>
      </w:r>
      <w:r w:rsidR="00F666B0">
        <w:rPr>
          <w:szCs w:val="22"/>
          <w:lang w:val="fr-CH"/>
        </w:rPr>
        <w:t>avaient</w:t>
      </w:r>
      <w:r w:rsidR="0029295A" w:rsidRPr="00C22206">
        <w:rPr>
          <w:szCs w:val="22"/>
          <w:lang w:val="fr-CH"/>
        </w:rPr>
        <w:t xml:space="preserve"> commencé du vivant de la personne concernée. Cela </w:t>
      </w:r>
      <w:r w:rsidR="00F666B0">
        <w:rPr>
          <w:szCs w:val="22"/>
          <w:lang w:val="fr-CH"/>
        </w:rPr>
        <w:t>équivaut</w:t>
      </w:r>
      <w:r w:rsidR="0029295A" w:rsidRPr="00C22206">
        <w:rPr>
          <w:szCs w:val="22"/>
          <w:lang w:val="fr-CH"/>
        </w:rPr>
        <w:t xml:space="preserve"> à « une gestion sans mandat</w:t>
      </w:r>
      <w:r w:rsidR="0029295A" w:rsidRPr="00C22206">
        <w:rPr>
          <w:szCs w:val="22"/>
          <w:lang w:val="fr-CH"/>
        </w:rPr>
        <w:fldChar w:fldCharType="begin"/>
      </w:r>
      <w:r w:rsidR="0029295A" w:rsidRPr="00C22206">
        <w:rPr>
          <w:lang w:val="fr-CH"/>
        </w:rPr>
        <w:instrText xml:space="preserve"> XE "</w:instrText>
      </w:r>
      <w:r w:rsidR="0029295A" w:rsidRPr="00C22206">
        <w:rPr>
          <w:szCs w:val="22"/>
          <w:lang w:val="fr-CH"/>
        </w:rPr>
        <w:instrText>gestion sans mandat</w:instrText>
      </w:r>
      <w:r w:rsidR="0029295A" w:rsidRPr="00C22206">
        <w:rPr>
          <w:lang w:val="fr-CH"/>
        </w:rPr>
        <w:instrText>" "</w:instrText>
      </w:r>
      <w:r w:rsidR="0029295A" w:rsidRPr="00C22206">
        <w:rPr>
          <w:szCs w:val="22"/>
          <w:lang w:val="fr-CH"/>
        </w:rPr>
        <w:fldChar w:fldCharType="end"/>
      </w:r>
      <w:r w:rsidR="0029295A" w:rsidRPr="00C22206">
        <w:rPr>
          <w:szCs w:val="22"/>
          <w:lang w:val="fr-CH"/>
        </w:rPr>
        <w:t> », da</w:t>
      </w:r>
      <w:r w:rsidR="00F666B0">
        <w:rPr>
          <w:szCs w:val="22"/>
          <w:lang w:val="fr-CH"/>
        </w:rPr>
        <w:t xml:space="preserve">ns la mesure où les héritiers ne lui </w:t>
      </w:r>
      <w:r w:rsidR="0029295A" w:rsidRPr="00C22206">
        <w:rPr>
          <w:szCs w:val="22"/>
          <w:lang w:val="fr-CH"/>
        </w:rPr>
        <w:t>ont pas donné de mandat</w:t>
      </w:r>
      <w:r w:rsidR="0029295A" w:rsidRPr="00C22206">
        <w:rPr>
          <w:szCs w:val="22"/>
          <w:lang w:val="fr-CH"/>
        </w:rPr>
        <w:fldChar w:fldCharType="begin"/>
      </w:r>
      <w:r w:rsidR="0029295A" w:rsidRPr="00C22206">
        <w:rPr>
          <w:lang w:val="fr-CH"/>
        </w:rPr>
        <w:instrText xml:space="preserve"> XE "</w:instrText>
      </w:r>
      <w:r w:rsidR="0029295A" w:rsidRPr="00C22206">
        <w:rPr>
          <w:szCs w:val="22"/>
          <w:lang w:val="fr-CH"/>
        </w:rPr>
        <w:instrText>mandat</w:instrText>
      </w:r>
      <w:r w:rsidR="0029295A" w:rsidRPr="00C22206">
        <w:rPr>
          <w:lang w:val="fr-CH"/>
        </w:rPr>
        <w:instrText xml:space="preserve">" </w:instrText>
      </w:r>
      <w:r w:rsidR="0029295A" w:rsidRPr="00C22206">
        <w:rPr>
          <w:szCs w:val="22"/>
          <w:lang w:val="fr-CH"/>
        </w:rPr>
        <w:fldChar w:fldCharType="end"/>
      </w:r>
      <w:r w:rsidR="0029295A" w:rsidRPr="00C22206">
        <w:rPr>
          <w:szCs w:val="22"/>
          <w:lang w:val="fr-CH"/>
        </w:rPr>
        <w:t>.</w:t>
      </w:r>
      <w:r w:rsidR="00502DB2" w:rsidRPr="00C22206">
        <w:rPr>
          <w:szCs w:val="22"/>
          <w:lang w:val="fr-CH"/>
        </w:rPr>
        <w:t xml:space="preserve"> </w:t>
      </w:r>
      <w:r w:rsidR="00985D03" w:rsidRPr="00C22206">
        <w:rPr>
          <w:szCs w:val="22"/>
          <w:lang w:val="fr-CH"/>
        </w:rPr>
        <w:t xml:space="preserve">Cela signifie que juridiquement vous n’êtes protégé que si vos actes </w:t>
      </w:r>
      <w:r w:rsidR="00E501DA">
        <w:rPr>
          <w:szCs w:val="22"/>
          <w:lang w:val="fr-CH"/>
        </w:rPr>
        <w:t>sont</w:t>
      </w:r>
      <w:r w:rsidR="00985D03" w:rsidRPr="00C22206">
        <w:rPr>
          <w:szCs w:val="22"/>
          <w:lang w:val="fr-CH"/>
        </w:rPr>
        <w:t xml:space="preserve"> conformes aux intérêts du défunt ou de ses héritiers (cf. art. 419 CO </w:t>
      </w:r>
      <w:r w:rsidR="00985D03" w:rsidRPr="00C22206">
        <w:rPr>
          <w:rFonts w:cs="Arial"/>
          <w:szCs w:val="22"/>
          <w:lang w:val="fr-CH"/>
        </w:rPr>
        <w:t>[</w:t>
      </w:r>
      <w:r w:rsidR="00985D03" w:rsidRPr="00C22206">
        <w:rPr>
          <w:szCs w:val="22"/>
          <w:lang w:val="fr-CH"/>
        </w:rPr>
        <w:t>Code des obligations</w:t>
      </w:r>
      <w:r w:rsidR="00985D03" w:rsidRPr="00C22206">
        <w:rPr>
          <w:rFonts w:cs="Arial"/>
          <w:szCs w:val="22"/>
          <w:lang w:val="fr-CH"/>
        </w:rPr>
        <w:t>]</w:t>
      </w:r>
      <w:r w:rsidR="00985D03" w:rsidRPr="00C22206">
        <w:rPr>
          <w:szCs w:val="22"/>
          <w:lang w:val="fr-CH"/>
        </w:rPr>
        <w:t xml:space="preserve">). C’est pourquoi s’il y a des proches, ces derniers devraient dans tous les cas vous donner un mandat écrit pour toutes les tâches que vous accomplirez encore. Si la personne décédée a laissé des dernières volontés concernant son inhumation, ces dernières priment les instructions des proches. </w:t>
      </w:r>
    </w:p>
    <w:p w:rsidR="00502DB2" w:rsidRPr="00C22206" w:rsidRDefault="00502DB2" w:rsidP="004F5C71">
      <w:pPr>
        <w:jc w:val="both"/>
        <w:rPr>
          <w:szCs w:val="22"/>
          <w:lang w:val="fr-CH"/>
        </w:rPr>
      </w:pPr>
    </w:p>
    <w:p w:rsidR="00502DB2" w:rsidRPr="00C22206" w:rsidRDefault="00226B93" w:rsidP="004F5C71">
      <w:pPr>
        <w:jc w:val="both"/>
        <w:rPr>
          <w:szCs w:val="22"/>
          <w:lang w:val="fr-CH"/>
        </w:rPr>
      </w:pPr>
      <w:r w:rsidRPr="00C22206">
        <w:rPr>
          <w:szCs w:val="22"/>
          <w:lang w:val="fr-CH"/>
        </w:rPr>
        <w:t>Si un exécuteur testamentaire</w:t>
      </w:r>
      <w:r w:rsidRPr="00C22206">
        <w:rPr>
          <w:szCs w:val="22"/>
          <w:lang w:val="fr-CH"/>
        </w:rPr>
        <w:fldChar w:fldCharType="begin"/>
      </w:r>
      <w:r w:rsidRPr="00C22206">
        <w:rPr>
          <w:lang w:val="fr-CH"/>
        </w:rPr>
        <w:instrText xml:space="preserve"> XE "</w:instrText>
      </w:r>
      <w:r w:rsidRPr="00C22206">
        <w:rPr>
          <w:szCs w:val="22"/>
          <w:lang w:val="fr-CH"/>
        </w:rPr>
        <w:instrText>exécuteur testamentaire</w:instrText>
      </w:r>
      <w:r w:rsidRPr="00C22206">
        <w:rPr>
          <w:lang w:val="fr-CH"/>
        </w:rPr>
        <w:instrText xml:space="preserve">" </w:instrText>
      </w:r>
      <w:r w:rsidRPr="00C22206">
        <w:rPr>
          <w:szCs w:val="22"/>
          <w:lang w:val="fr-CH"/>
        </w:rPr>
        <w:fldChar w:fldCharType="end"/>
      </w:r>
      <w:r w:rsidRPr="00C22206">
        <w:rPr>
          <w:szCs w:val="22"/>
          <w:lang w:val="fr-CH"/>
        </w:rPr>
        <w:t xml:space="preserve"> a été désigné, cette personne s’occupe de toutes les tâches à accomplir après le décès.</w:t>
      </w:r>
    </w:p>
    <w:p w:rsidR="00226B93" w:rsidRPr="00C22206" w:rsidRDefault="00226B93" w:rsidP="004F5C71">
      <w:pPr>
        <w:jc w:val="both"/>
        <w:rPr>
          <w:szCs w:val="22"/>
          <w:lang w:val="fr-CH"/>
        </w:rPr>
      </w:pPr>
      <w:r w:rsidRPr="00C22206">
        <w:rPr>
          <w:szCs w:val="22"/>
          <w:lang w:val="fr-CH"/>
        </w:rPr>
        <w:t xml:space="preserve">En tant que mandataire, vous informerez l’APEA ainsi que les proches qui </w:t>
      </w:r>
      <w:r w:rsidR="00F0076C">
        <w:rPr>
          <w:szCs w:val="22"/>
          <w:lang w:val="fr-CH"/>
        </w:rPr>
        <w:t>ne l’ont</w:t>
      </w:r>
      <w:r w:rsidRPr="00C22206">
        <w:rPr>
          <w:szCs w:val="22"/>
          <w:lang w:val="fr-CH"/>
        </w:rPr>
        <w:t xml:space="preserve"> pas encore été (si d’autres ne s’en chargent pas) du décès de la personne concernée. Selon les circonstances, il faut faire appel à un médecin ou la police pour le constat du décès. La suite des démarches sera décidée d’entente avec ces personnes.</w:t>
      </w:r>
    </w:p>
    <w:p w:rsidR="00502DB2" w:rsidRPr="00C22206" w:rsidRDefault="00502DB2" w:rsidP="004F5C71">
      <w:pPr>
        <w:jc w:val="both"/>
        <w:rPr>
          <w:szCs w:val="22"/>
          <w:lang w:val="fr-CH"/>
        </w:rPr>
      </w:pPr>
    </w:p>
    <w:p w:rsidR="00502DB2" w:rsidRPr="00C22206" w:rsidRDefault="00502DB2" w:rsidP="004F5C71">
      <w:pPr>
        <w:jc w:val="both"/>
        <w:rPr>
          <w:szCs w:val="22"/>
          <w:lang w:val="fr-CH"/>
        </w:rPr>
      </w:pPr>
      <w:r w:rsidRPr="00C22206">
        <w:rPr>
          <w:szCs w:val="22"/>
          <w:lang w:val="fr-CH"/>
        </w:rPr>
        <w:sym w:font="Wingdings" w:char="F0E8"/>
      </w:r>
      <w:r w:rsidRPr="00C22206">
        <w:rPr>
          <w:szCs w:val="22"/>
          <w:lang w:val="fr-CH"/>
        </w:rPr>
        <w:t xml:space="preserve"> </w:t>
      </w:r>
      <w:proofErr w:type="gramStart"/>
      <w:r w:rsidR="00226B93" w:rsidRPr="00C22206">
        <w:rPr>
          <w:szCs w:val="22"/>
          <w:lang w:val="fr-CH"/>
        </w:rPr>
        <w:t>annexe</w:t>
      </w:r>
      <w:proofErr w:type="gramEnd"/>
      <w:r w:rsidR="009B3AE7" w:rsidRPr="00C22206">
        <w:rPr>
          <w:szCs w:val="22"/>
          <w:lang w:val="fr-CH"/>
        </w:rPr>
        <w:t xml:space="preserve"> 11</w:t>
      </w:r>
      <w:r w:rsidR="00512C5A" w:rsidRPr="00C22206">
        <w:rPr>
          <w:szCs w:val="22"/>
          <w:lang w:val="fr-CH"/>
        </w:rPr>
        <w:t xml:space="preserve">, </w:t>
      </w:r>
      <w:r w:rsidR="00D90ECE">
        <w:rPr>
          <w:szCs w:val="22"/>
          <w:lang w:val="fr-CH"/>
        </w:rPr>
        <w:t>« </w:t>
      </w:r>
      <w:r w:rsidR="00226B93" w:rsidRPr="00C22206">
        <w:rPr>
          <w:szCs w:val="22"/>
          <w:lang w:val="fr-CH"/>
        </w:rPr>
        <w:t>Liste de contrôle</w:t>
      </w:r>
      <w:r w:rsidRPr="00C22206">
        <w:rPr>
          <w:szCs w:val="22"/>
          <w:lang w:val="fr-CH"/>
        </w:rPr>
        <w:t xml:space="preserve"> </w:t>
      </w:r>
      <w:r w:rsidR="00003464" w:rsidRPr="00C22206">
        <w:rPr>
          <w:szCs w:val="22"/>
          <w:lang w:val="fr-CH"/>
        </w:rPr>
        <w:t xml:space="preserve">pour le </w:t>
      </w:r>
      <w:r w:rsidR="00226B93" w:rsidRPr="00C22206">
        <w:rPr>
          <w:szCs w:val="22"/>
          <w:lang w:val="fr-CH"/>
        </w:rPr>
        <w:t>règlement du décès</w:t>
      </w:r>
      <w:r w:rsidR="00CA040C" w:rsidRPr="00C22206">
        <w:rPr>
          <w:szCs w:val="22"/>
          <w:lang w:val="fr-CH"/>
        </w:rPr>
        <w:fldChar w:fldCharType="begin"/>
      </w:r>
      <w:r w:rsidR="00CA040C" w:rsidRPr="00C22206">
        <w:rPr>
          <w:lang w:val="fr-CH"/>
        </w:rPr>
        <w:instrText xml:space="preserve"> XE "</w:instrText>
      </w:r>
      <w:r w:rsidR="00226B93" w:rsidRPr="00C22206">
        <w:rPr>
          <w:szCs w:val="22"/>
          <w:lang w:val="fr-CH"/>
        </w:rPr>
        <w:instrText>Notice</w:instrText>
      </w:r>
      <w:r w:rsidR="00CA040C" w:rsidRPr="00C22206">
        <w:rPr>
          <w:szCs w:val="22"/>
          <w:lang w:val="fr-CH"/>
        </w:rPr>
        <w:instrText xml:space="preserve"> </w:instrText>
      </w:r>
      <w:r w:rsidR="009F0080" w:rsidRPr="00C22206">
        <w:rPr>
          <w:szCs w:val="22"/>
          <w:lang w:val="fr-CH"/>
        </w:rPr>
        <w:instrText>règlement du dé</w:instrText>
      </w:r>
      <w:r w:rsidR="00226B93" w:rsidRPr="00C22206">
        <w:rPr>
          <w:szCs w:val="22"/>
          <w:lang w:val="fr-CH"/>
        </w:rPr>
        <w:instrText>cès</w:instrText>
      </w:r>
      <w:r w:rsidR="00CA040C" w:rsidRPr="00C22206">
        <w:rPr>
          <w:lang w:val="fr-CH"/>
        </w:rPr>
        <w:instrText xml:space="preserve">" </w:instrText>
      </w:r>
      <w:r w:rsidR="00CA040C" w:rsidRPr="00C22206">
        <w:rPr>
          <w:szCs w:val="22"/>
          <w:lang w:val="fr-CH"/>
        </w:rPr>
        <w:fldChar w:fldCharType="end"/>
      </w:r>
      <w:r w:rsidR="00D90ECE">
        <w:rPr>
          <w:szCs w:val="22"/>
          <w:lang w:val="fr-CH"/>
        </w:rPr>
        <w:t> »</w:t>
      </w:r>
    </w:p>
    <w:p w:rsidR="00502DB2" w:rsidRPr="00C22206" w:rsidRDefault="00502DB2" w:rsidP="004F5C71">
      <w:pPr>
        <w:jc w:val="both"/>
        <w:rPr>
          <w:szCs w:val="22"/>
          <w:lang w:val="fr-CH"/>
        </w:rPr>
      </w:pPr>
    </w:p>
    <w:p w:rsidR="009F0080" w:rsidRPr="00C22206" w:rsidRDefault="009F0080" w:rsidP="004F5C71">
      <w:pPr>
        <w:jc w:val="both"/>
        <w:rPr>
          <w:szCs w:val="22"/>
          <w:lang w:val="fr-CH"/>
        </w:rPr>
      </w:pPr>
      <w:r w:rsidRPr="00C22206">
        <w:rPr>
          <w:szCs w:val="22"/>
          <w:lang w:val="fr-CH"/>
        </w:rPr>
        <w:t xml:space="preserve">Un rapport final avec comptes </w:t>
      </w:r>
      <w:r w:rsidRPr="00C22206">
        <w:rPr>
          <w:szCs w:val="22"/>
          <w:lang w:val="fr-CH"/>
        </w:rPr>
        <w:fldChar w:fldCharType="begin"/>
      </w:r>
      <w:r w:rsidRPr="00C22206">
        <w:rPr>
          <w:lang w:val="fr-CH"/>
        </w:rPr>
        <w:instrText xml:space="preserve"> XE "</w:instrText>
      </w:r>
      <w:r w:rsidRPr="00C22206">
        <w:rPr>
          <w:szCs w:val="22"/>
          <w:lang w:val="fr-CH"/>
        </w:rPr>
        <w:instrText>rapport final avec comptes</w:instrText>
      </w:r>
      <w:r w:rsidRPr="00C22206">
        <w:rPr>
          <w:lang w:val="fr-CH"/>
        </w:rPr>
        <w:instrText xml:space="preserve">" </w:instrText>
      </w:r>
      <w:r w:rsidRPr="00C22206">
        <w:rPr>
          <w:szCs w:val="22"/>
          <w:lang w:val="fr-CH"/>
        </w:rPr>
        <w:fldChar w:fldCharType="end"/>
      </w:r>
      <w:r w:rsidRPr="00C22206">
        <w:rPr>
          <w:szCs w:val="22"/>
          <w:lang w:val="fr-CH"/>
        </w:rPr>
        <w:t xml:space="preserve"> clos au jour du décès doit être remis dès que possible à l’APEA. C’est pourquoi vous demanderez aux banques ou à la poste des extraits relatifs aux comptes et aux dépôts avec valeur au jour du décès.</w:t>
      </w:r>
    </w:p>
    <w:p w:rsidR="00502DB2" w:rsidRPr="00C22206" w:rsidRDefault="00502DB2" w:rsidP="004F5C71">
      <w:pPr>
        <w:jc w:val="both"/>
        <w:rPr>
          <w:szCs w:val="22"/>
          <w:lang w:val="fr-CH"/>
        </w:rPr>
      </w:pPr>
    </w:p>
    <w:p w:rsidR="00A278EA" w:rsidRPr="00C22206" w:rsidRDefault="00A278EA" w:rsidP="00A278EA">
      <w:pPr>
        <w:jc w:val="both"/>
        <w:rPr>
          <w:szCs w:val="22"/>
          <w:lang w:val="fr-CH"/>
        </w:rPr>
      </w:pPr>
      <w:r w:rsidRPr="00C22206">
        <w:rPr>
          <w:szCs w:val="22"/>
          <w:lang w:val="fr-CH"/>
        </w:rPr>
        <w:t>Vous ne pouvez tenir une comptabilité au-delà du jour du décès que moyennant un mandat des héritiers ou, lorsque ces derniers ne sont pas encore connus, d’entente avec l’APEA ou, le cas échéant, une autre a</w:t>
      </w:r>
      <w:r w:rsidR="00F0076C">
        <w:rPr>
          <w:szCs w:val="22"/>
          <w:lang w:val="fr-CH"/>
        </w:rPr>
        <w:t xml:space="preserve">utorité </w:t>
      </w:r>
      <w:r w:rsidR="00724A75">
        <w:rPr>
          <w:szCs w:val="22"/>
          <w:lang w:val="fr-CH"/>
        </w:rPr>
        <w:t>compétente</w:t>
      </w:r>
      <w:r w:rsidRPr="00C22206">
        <w:rPr>
          <w:szCs w:val="22"/>
          <w:lang w:val="fr-CH"/>
        </w:rPr>
        <w:t xml:space="preserve"> </w:t>
      </w:r>
      <w:r w:rsidR="00724A75">
        <w:rPr>
          <w:szCs w:val="22"/>
          <w:lang w:val="fr-CH"/>
        </w:rPr>
        <w:t>en matière de</w:t>
      </w:r>
      <w:r w:rsidRPr="00C22206">
        <w:rPr>
          <w:szCs w:val="22"/>
          <w:lang w:val="fr-CH"/>
        </w:rPr>
        <w:t xml:space="preserve"> mesures de sûreté successorales.</w:t>
      </w:r>
    </w:p>
    <w:p w:rsidR="009F0080" w:rsidRPr="00C22206" w:rsidRDefault="00A278EA" w:rsidP="00A278EA">
      <w:pPr>
        <w:jc w:val="both"/>
        <w:rPr>
          <w:szCs w:val="22"/>
          <w:lang w:val="fr-CH"/>
        </w:rPr>
      </w:pPr>
      <w:r w:rsidRPr="00C22206">
        <w:rPr>
          <w:szCs w:val="22"/>
          <w:lang w:val="fr-CH"/>
        </w:rPr>
        <w:t xml:space="preserve">Les tâches que vous aurez accomplies après le décès ne sont pas prises en compte lors de la fixation de votre rémunération. Nous vous conseillons par conséquent de noter le </w:t>
      </w:r>
      <w:r w:rsidRPr="00C22206">
        <w:rPr>
          <w:szCs w:val="22"/>
          <w:lang w:val="fr-CH"/>
        </w:rPr>
        <w:lastRenderedPageBreak/>
        <w:t xml:space="preserve">temps que vous consacrez à ces tâches effectuées après le décès de la personne et de les facturer aux héritiers selon entente préalable avec </w:t>
      </w:r>
      <w:r w:rsidR="00F0076C">
        <w:rPr>
          <w:szCs w:val="22"/>
          <w:lang w:val="fr-CH"/>
        </w:rPr>
        <w:t>eux</w:t>
      </w:r>
      <w:r w:rsidRPr="00C22206">
        <w:rPr>
          <w:szCs w:val="22"/>
          <w:lang w:val="fr-CH"/>
        </w:rPr>
        <w:t>.</w:t>
      </w:r>
    </w:p>
    <w:p w:rsidR="005803EF" w:rsidRPr="00C22206" w:rsidRDefault="00A278EA" w:rsidP="004F5C71">
      <w:pPr>
        <w:jc w:val="both"/>
        <w:rPr>
          <w:szCs w:val="22"/>
          <w:lang w:val="fr-CH"/>
        </w:rPr>
      </w:pPr>
      <w:r w:rsidRPr="00C22206">
        <w:rPr>
          <w:szCs w:val="22"/>
          <w:lang w:val="fr-CH"/>
        </w:rPr>
        <w:t>L’APEA vous invite à remettre votre rapport</w:t>
      </w:r>
      <w:r w:rsidR="002158C7" w:rsidRPr="00C22206">
        <w:rPr>
          <w:szCs w:val="22"/>
          <w:lang w:val="fr-CH"/>
        </w:rPr>
        <w:t xml:space="preserve"> dans un délai donné.</w:t>
      </w:r>
      <w:r w:rsidRPr="00C22206">
        <w:rPr>
          <w:szCs w:val="22"/>
          <w:lang w:val="fr-CH"/>
        </w:rPr>
        <w:t xml:space="preserve"> Si </w:t>
      </w:r>
      <w:r w:rsidR="00840D5B" w:rsidRPr="00C22206">
        <w:rPr>
          <w:szCs w:val="22"/>
          <w:lang w:val="fr-CH"/>
        </w:rPr>
        <w:t xml:space="preserve">ne </w:t>
      </w:r>
      <w:r w:rsidRPr="00C22206">
        <w:rPr>
          <w:szCs w:val="22"/>
          <w:lang w:val="fr-CH"/>
        </w:rPr>
        <w:t xml:space="preserve">vous </w:t>
      </w:r>
      <w:r w:rsidR="00840D5B" w:rsidRPr="00C22206">
        <w:rPr>
          <w:szCs w:val="22"/>
          <w:lang w:val="fr-CH"/>
        </w:rPr>
        <w:t>pouvez pas</w:t>
      </w:r>
      <w:r w:rsidRPr="00C22206">
        <w:rPr>
          <w:szCs w:val="22"/>
          <w:lang w:val="fr-CH"/>
        </w:rPr>
        <w:t xml:space="preserve"> observer le délai fixé, </w:t>
      </w:r>
      <w:r w:rsidR="00840D5B" w:rsidRPr="00C22206">
        <w:rPr>
          <w:szCs w:val="22"/>
          <w:lang w:val="fr-CH"/>
        </w:rPr>
        <w:t>adressez</w:t>
      </w:r>
      <w:r w:rsidRPr="00C22206">
        <w:rPr>
          <w:szCs w:val="22"/>
          <w:lang w:val="fr-CH"/>
        </w:rPr>
        <w:t xml:space="preserve"> une demande de prolongation de délai</w:t>
      </w:r>
      <w:r w:rsidRPr="00C22206">
        <w:rPr>
          <w:szCs w:val="22"/>
          <w:lang w:val="fr-CH"/>
        </w:rPr>
        <w:fldChar w:fldCharType="begin"/>
      </w:r>
      <w:r w:rsidRPr="00C22206">
        <w:rPr>
          <w:lang w:val="fr-CH"/>
        </w:rPr>
        <w:instrText xml:space="preserve"> XE "</w:instrText>
      </w:r>
      <w:r w:rsidRPr="00C22206">
        <w:rPr>
          <w:szCs w:val="22"/>
          <w:lang w:val="fr-CH"/>
        </w:rPr>
        <w:instrText>demande de prolongation de délai</w:instrText>
      </w:r>
      <w:r w:rsidRPr="00C22206">
        <w:rPr>
          <w:lang w:val="fr-CH"/>
        </w:rPr>
        <w:instrText xml:space="preserve">" </w:instrText>
      </w:r>
      <w:r w:rsidRPr="00C22206">
        <w:rPr>
          <w:szCs w:val="22"/>
          <w:lang w:val="fr-CH"/>
        </w:rPr>
        <w:fldChar w:fldCharType="end"/>
      </w:r>
      <w:r w:rsidRPr="00C22206">
        <w:rPr>
          <w:szCs w:val="22"/>
          <w:lang w:val="fr-CH"/>
        </w:rPr>
        <w:t xml:space="preserve"> motivée à l’APEA.</w:t>
      </w:r>
      <w:r w:rsidR="00502DB2" w:rsidRPr="00C22206">
        <w:rPr>
          <w:szCs w:val="22"/>
          <w:lang w:val="fr-CH"/>
        </w:rPr>
        <w:t xml:space="preserve"> </w:t>
      </w:r>
    </w:p>
    <w:p w:rsidR="00502DB2" w:rsidRPr="00C22206" w:rsidRDefault="00502DB2" w:rsidP="004F5C71">
      <w:pPr>
        <w:jc w:val="both"/>
        <w:rPr>
          <w:szCs w:val="22"/>
          <w:lang w:val="fr-CH"/>
        </w:rPr>
      </w:pPr>
    </w:p>
    <w:p w:rsidR="00C03618" w:rsidRDefault="00C03618" w:rsidP="004F5C71">
      <w:pPr>
        <w:pBdr>
          <w:top w:val="single" w:sz="4" w:space="1" w:color="auto"/>
          <w:left w:val="single" w:sz="4" w:space="4" w:color="auto"/>
          <w:bottom w:val="single" w:sz="4" w:space="1" w:color="auto"/>
          <w:right w:val="single" w:sz="4" w:space="4" w:color="auto"/>
        </w:pBdr>
        <w:jc w:val="both"/>
        <w:rPr>
          <w:szCs w:val="22"/>
          <w:lang w:val="fr-CH"/>
        </w:rPr>
      </w:pPr>
    </w:p>
    <w:p w:rsidR="00502DB2" w:rsidRPr="00C22206" w:rsidRDefault="00502DB2" w:rsidP="004F5C71">
      <w:pPr>
        <w:pBdr>
          <w:top w:val="single" w:sz="4" w:space="1" w:color="auto"/>
          <w:left w:val="single" w:sz="4" w:space="4" w:color="auto"/>
          <w:bottom w:val="single" w:sz="4" w:space="1" w:color="auto"/>
          <w:right w:val="single" w:sz="4" w:space="4" w:color="auto"/>
        </w:pBdr>
        <w:jc w:val="both"/>
        <w:rPr>
          <w:szCs w:val="22"/>
          <w:lang w:val="fr-CH"/>
        </w:rPr>
      </w:pPr>
      <w:r w:rsidRPr="00C22206">
        <w:rPr>
          <w:szCs w:val="22"/>
          <w:lang w:val="fr-CH"/>
        </w:rPr>
        <w:sym w:font="Wingdings" w:char="F0E8"/>
      </w:r>
      <w:r w:rsidRPr="00C22206">
        <w:rPr>
          <w:szCs w:val="22"/>
          <w:lang w:val="fr-CH"/>
        </w:rPr>
        <w:tab/>
      </w:r>
      <w:r w:rsidRPr="00C22206">
        <w:rPr>
          <w:szCs w:val="22"/>
          <w:u w:val="single"/>
          <w:lang w:val="fr-CH"/>
        </w:rPr>
        <w:t>A</w:t>
      </w:r>
      <w:r w:rsidR="002158C7" w:rsidRPr="00C22206">
        <w:rPr>
          <w:szCs w:val="22"/>
          <w:u w:val="single"/>
          <w:lang w:val="fr-CH"/>
        </w:rPr>
        <w:t>ttention</w:t>
      </w:r>
      <w:r w:rsidRPr="00C22206">
        <w:rPr>
          <w:szCs w:val="22"/>
          <w:u w:val="single"/>
          <w:lang w:val="fr-CH"/>
        </w:rPr>
        <w:t>:</w:t>
      </w:r>
      <w:r w:rsidRPr="00C22206">
        <w:rPr>
          <w:szCs w:val="22"/>
          <w:lang w:val="fr-CH"/>
        </w:rPr>
        <w:t xml:space="preserve"> </w:t>
      </w:r>
    </w:p>
    <w:p w:rsidR="00502DB2" w:rsidRPr="00C22206" w:rsidRDefault="00502DB2" w:rsidP="004F5C71">
      <w:pPr>
        <w:pBdr>
          <w:top w:val="single" w:sz="4" w:space="1" w:color="auto"/>
          <w:left w:val="single" w:sz="4" w:space="4" w:color="auto"/>
          <w:bottom w:val="single" w:sz="4" w:space="1" w:color="auto"/>
          <w:right w:val="single" w:sz="4" w:space="4" w:color="auto"/>
        </w:pBdr>
        <w:jc w:val="both"/>
        <w:rPr>
          <w:szCs w:val="22"/>
          <w:lang w:val="fr-CH"/>
        </w:rPr>
      </w:pPr>
    </w:p>
    <w:p w:rsidR="00502DB2" w:rsidRPr="00C22206" w:rsidRDefault="00840D5B" w:rsidP="002152B8">
      <w:pPr>
        <w:numPr>
          <w:ilvl w:val="0"/>
          <w:numId w:val="3"/>
        </w:numPr>
        <w:pBdr>
          <w:top w:val="single" w:sz="4" w:space="1" w:color="auto"/>
          <w:left w:val="single" w:sz="4" w:space="4" w:color="auto"/>
          <w:bottom w:val="single" w:sz="4" w:space="1" w:color="auto"/>
          <w:right w:val="single" w:sz="4" w:space="4" w:color="auto"/>
        </w:pBdr>
        <w:tabs>
          <w:tab w:val="clear" w:pos="1065"/>
          <w:tab w:val="num" w:pos="709"/>
        </w:tabs>
        <w:ind w:left="709" w:hanging="709"/>
        <w:rPr>
          <w:szCs w:val="22"/>
          <w:lang w:val="fr-CH"/>
        </w:rPr>
      </w:pPr>
      <w:r w:rsidRPr="00C22206">
        <w:rPr>
          <w:szCs w:val="22"/>
          <w:lang w:val="fr-CH"/>
        </w:rPr>
        <w:t xml:space="preserve">Les </w:t>
      </w:r>
      <w:r w:rsidRPr="00C22206">
        <w:rPr>
          <w:b/>
          <w:szCs w:val="22"/>
          <w:lang w:val="fr-CH"/>
        </w:rPr>
        <w:t>factures impayées</w:t>
      </w:r>
      <w:r w:rsidRPr="00C22206">
        <w:rPr>
          <w:b/>
          <w:szCs w:val="22"/>
          <w:lang w:val="fr-CH"/>
        </w:rPr>
        <w:fldChar w:fldCharType="begin"/>
      </w:r>
      <w:r w:rsidRPr="00C22206">
        <w:rPr>
          <w:lang w:val="fr-CH"/>
        </w:rPr>
        <w:instrText xml:space="preserve"> XE "</w:instrText>
      </w:r>
      <w:r w:rsidRPr="00C22206">
        <w:rPr>
          <w:b/>
          <w:szCs w:val="22"/>
          <w:lang w:val="fr-CH"/>
        </w:rPr>
        <w:instrText>factures impayées</w:instrText>
      </w:r>
      <w:r w:rsidRPr="00C22206">
        <w:rPr>
          <w:lang w:val="fr-CH"/>
        </w:rPr>
        <w:instrText xml:space="preserve">" </w:instrText>
      </w:r>
      <w:r w:rsidRPr="00C22206">
        <w:rPr>
          <w:b/>
          <w:szCs w:val="22"/>
          <w:lang w:val="fr-CH"/>
        </w:rPr>
        <w:fldChar w:fldCharType="end"/>
      </w:r>
      <w:r w:rsidRPr="00C22206">
        <w:rPr>
          <w:szCs w:val="22"/>
          <w:lang w:val="fr-CH"/>
        </w:rPr>
        <w:t xml:space="preserve"> ne peuvent être réglées après le décès de la personne que si vous avez été mandaté spécialement à cet effet et que la succession n’est pas endettée (il faut que les moyens financiers soient suffisants pour payer toutes les dettes)!</w:t>
      </w:r>
      <w:r w:rsidRPr="00C22206">
        <w:rPr>
          <w:b/>
          <w:sz w:val="20"/>
          <w:lang w:val="fr-CH"/>
        </w:rPr>
        <w:t xml:space="preserve"> </w:t>
      </w:r>
      <w:r w:rsidR="00502DB2" w:rsidRPr="00C22206">
        <w:rPr>
          <w:szCs w:val="22"/>
          <w:lang w:val="fr-CH"/>
        </w:rPr>
        <w:br/>
      </w:r>
    </w:p>
    <w:p w:rsidR="00502DB2" w:rsidRPr="00C22206" w:rsidRDefault="00840D5B" w:rsidP="002152B8">
      <w:pPr>
        <w:numPr>
          <w:ilvl w:val="0"/>
          <w:numId w:val="3"/>
        </w:numPr>
        <w:pBdr>
          <w:top w:val="single" w:sz="4" w:space="1" w:color="auto"/>
          <w:left w:val="single" w:sz="4" w:space="4" w:color="auto"/>
          <w:bottom w:val="single" w:sz="4" w:space="1" w:color="auto"/>
          <w:right w:val="single" w:sz="4" w:space="4" w:color="auto"/>
        </w:pBdr>
        <w:tabs>
          <w:tab w:val="clear" w:pos="1065"/>
          <w:tab w:val="num" w:pos="709"/>
        </w:tabs>
        <w:ind w:left="709" w:hanging="709"/>
        <w:rPr>
          <w:szCs w:val="22"/>
          <w:lang w:val="fr-CH"/>
        </w:rPr>
      </w:pPr>
      <w:r w:rsidRPr="00C22206">
        <w:rPr>
          <w:szCs w:val="22"/>
          <w:lang w:val="fr-CH"/>
        </w:rPr>
        <w:t xml:space="preserve">Rémunération, frais et émoluments sont fixés par l’APEA et doivent, </w:t>
      </w:r>
      <w:r w:rsidR="00BE1E63">
        <w:rPr>
          <w:szCs w:val="22"/>
          <w:lang w:val="fr-CH"/>
        </w:rPr>
        <w:t>si</w:t>
      </w:r>
      <w:r w:rsidRPr="00C22206">
        <w:rPr>
          <w:szCs w:val="22"/>
          <w:lang w:val="fr-CH"/>
        </w:rPr>
        <w:t xml:space="preserve"> possible, être prélevés des actifs. Dans la mesure du possible, réservez donc un montant correspondant de la fortune pour ces dépenses.</w:t>
      </w:r>
      <w:r w:rsidR="00502DB2" w:rsidRPr="00C22206">
        <w:rPr>
          <w:szCs w:val="22"/>
          <w:lang w:val="fr-CH"/>
        </w:rPr>
        <w:br/>
      </w:r>
    </w:p>
    <w:p w:rsidR="00502DB2" w:rsidRPr="00C22206" w:rsidRDefault="00840D5B" w:rsidP="002152B8">
      <w:pPr>
        <w:numPr>
          <w:ilvl w:val="0"/>
          <w:numId w:val="3"/>
        </w:numPr>
        <w:pBdr>
          <w:top w:val="single" w:sz="4" w:space="1" w:color="auto"/>
          <w:left w:val="single" w:sz="4" w:space="4" w:color="auto"/>
          <w:bottom w:val="single" w:sz="4" w:space="1" w:color="auto"/>
          <w:right w:val="single" w:sz="4" w:space="4" w:color="auto"/>
        </w:pBdr>
        <w:tabs>
          <w:tab w:val="clear" w:pos="1065"/>
          <w:tab w:val="num" w:pos="709"/>
        </w:tabs>
        <w:ind w:left="709" w:hanging="709"/>
        <w:rPr>
          <w:szCs w:val="22"/>
          <w:lang w:val="fr-CH"/>
        </w:rPr>
      </w:pPr>
      <w:r w:rsidRPr="00BE1E63">
        <w:rPr>
          <w:szCs w:val="22"/>
          <w:lang w:val="fr-CH"/>
        </w:rPr>
        <w:t>Dans le rapport</w:t>
      </w:r>
      <w:r w:rsidR="00636D05" w:rsidRPr="00BE1E63">
        <w:rPr>
          <w:szCs w:val="22"/>
          <w:lang w:val="fr-CH"/>
        </w:rPr>
        <w:t xml:space="preserve"> final</w:t>
      </w:r>
      <w:r w:rsidRPr="00BE1E63">
        <w:rPr>
          <w:szCs w:val="22"/>
          <w:lang w:val="fr-CH"/>
        </w:rPr>
        <w:t xml:space="preserve">, </w:t>
      </w:r>
      <w:r w:rsidR="00636D05" w:rsidRPr="00BE1E63">
        <w:rPr>
          <w:szCs w:val="22"/>
          <w:lang w:val="fr-CH"/>
        </w:rPr>
        <w:t>vous mentionnerez</w:t>
      </w:r>
      <w:r w:rsidRPr="00BE1E63">
        <w:rPr>
          <w:szCs w:val="22"/>
          <w:lang w:val="fr-CH"/>
        </w:rPr>
        <w:t xml:space="preserve"> les éventuelles demandes de remboursement </w:t>
      </w:r>
      <w:r w:rsidR="00636D05" w:rsidRPr="00BE1E63">
        <w:rPr>
          <w:szCs w:val="22"/>
          <w:lang w:val="fr-CH"/>
        </w:rPr>
        <w:t>de</w:t>
      </w:r>
      <w:r w:rsidRPr="00BE1E63">
        <w:rPr>
          <w:szCs w:val="22"/>
          <w:lang w:val="fr-CH"/>
        </w:rPr>
        <w:t xml:space="preserve"> frais de maladie ou</w:t>
      </w:r>
      <w:r w:rsidR="00BE1E63">
        <w:rPr>
          <w:szCs w:val="22"/>
          <w:lang w:val="fr-CH"/>
        </w:rPr>
        <w:t xml:space="preserve"> de</w:t>
      </w:r>
      <w:r w:rsidRPr="00BE1E63">
        <w:rPr>
          <w:szCs w:val="22"/>
          <w:lang w:val="fr-CH"/>
        </w:rPr>
        <w:t xml:space="preserve"> moyens auxiliaires encore </w:t>
      </w:r>
      <w:r w:rsidR="00BE1E63">
        <w:rPr>
          <w:szCs w:val="22"/>
          <w:lang w:val="fr-CH"/>
        </w:rPr>
        <w:t>pendantes</w:t>
      </w:r>
      <w:r w:rsidRPr="00BE1E63">
        <w:rPr>
          <w:szCs w:val="22"/>
          <w:lang w:val="fr-CH"/>
        </w:rPr>
        <w:t xml:space="preserve"> auprès de </w:t>
      </w:r>
      <w:r w:rsidR="00565F2A" w:rsidRPr="00BE1E63">
        <w:rPr>
          <w:szCs w:val="22"/>
          <w:lang w:val="fr-CH"/>
        </w:rPr>
        <w:t>l’organe</w:t>
      </w:r>
      <w:r w:rsidR="00565F2A" w:rsidRPr="00C22206">
        <w:rPr>
          <w:szCs w:val="22"/>
          <w:lang w:val="fr-CH"/>
        </w:rPr>
        <w:t xml:space="preserve"> d’exécution en matière de PC.</w:t>
      </w:r>
      <w:r w:rsidR="00502DB2" w:rsidRPr="00C22206">
        <w:rPr>
          <w:szCs w:val="22"/>
          <w:lang w:val="fr-CH"/>
        </w:rPr>
        <w:br/>
      </w:r>
    </w:p>
    <w:p w:rsidR="00502DB2" w:rsidRPr="00C22206" w:rsidRDefault="00636D05" w:rsidP="002152B8">
      <w:pPr>
        <w:numPr>
          <w:ilvl w:val="0"/>
          <w:numId w:val="3"/>
        </w:numPr>
        <w:pBdr>
          <w:top w:val="single" w:sz="4" w:space="1" w:color="auto"/>
          <w:left w:val="single" w:sz="4" w:space="4" w:color="auto"/>
          <w:bottom w:val="single" w:sz="4" w:space="1" w:color="auto"/>
          <w:right w:val="single" w:sz="4" w:space="4" w:color="auto"/>
        </w:pBdr>
        <w:tabs>
          <w:tab w:val="clear" w:pos="1065"/>
          <w:tab w:val="num" w:pos="709"/>
        </w:tabs>
        <w:ind w:left="709" w:hanging="709"/>
        <w:rPr>
          <w:szCs w:val="22"/>
          <w:lang w:val="fr-CH"/>
        </w:rPr>
      </w:pPr>
      <w:r w:rsidRPr="00C22206">
        <w:rPr>
          <w:szCs w:val="22"/>
          <w:lang w:val="fr-CH"/>
        </w:rPr>
        <w:t xml:space="preserve">La comptabilité relative à la curatelle doit être séparée de l’éventuelle comptabilité depuis le jour du décès concernant la liquidation de la succession. </w:t>
      </w:r>
      <w:r w:rsidR="002152B8" w:rsidRPr="00C22206">
        <w:rPr>
          <w:szCs w:val="22"/>
          <w:lang w:val="fr-CH"/>
        </w:rPr>
        <w:br/>
      </w:r>
    </w:p>
    <w:p w:rsidR="00502DB2" w:rsidRPr="00C22206" w:rsidRDefault="00502DB2" w:rsidP="004F5C71">
      <w:pPr>
        <w:pStyle w:val="Textkrper211"/>
        <w:jc w:val="both"/>
        <w:rPr>
          <w:sz w:val="22"/>
          <w:szCs w:val="22"/>
          <w:lang w:val="fr-CH"/>
        </w:rPr>
      </w:pPr>
    </w:p>
    <w:p w:rsidR="00502DB2" w:rsidRPr="00C22206" w:rsidRDefault="00502DB2" w:rsidP="004F5C71">
      <w:pPr>
        <w:pStyle w:val="Textkrper211"/>
        <w:jc w:val="both"/>
        <w:rPr>
          <w:sz w:val="22"/>
          <w:szCs w:val="22"/>
          <w:lang w:val="fr-CH"/>
        </w:rPr>
      </w:pPr>
    </w:p>
    <w:p w:rsidR="00242AF0" w:rsidRPr="00C22206" w:rsidRDefault="00242AF0" w:rsidP="004F5C71">
      <w:pPr>
        <w:pStyle w:val="Textkrper211"/>
        <w:jc w:val="both"/>
        <w:rPr>
          <w:sz w:val="22"/>
          <w:szCs w:val="22"/>
          <w:lang w:val="fr-CH"/>
        </w:rPr>
      </w:pPr>
    </w:p>
    <w:p w:rsidR="001550A7" w:rsidRPr="00C22206" w:rsidRDefault="001550A7" w:rsidP="004F5C71">
      <w:pPr>
        <w:pStyle w:val="Textkrper211"/>
        <w:jc w:val="both"/>
        <w:rPr>
          <w:sz w:val="22"/>
          <w:szCs w:val="22"/>
          <w:lang w:val="fr-CH"/>
        </w:rPr>
      </w:pPr>
    </w:p>
    <w:p w:rsidR="00502DB2" w:rsidRPr="00C22206" w:rsidRDefault="00636D05" w:rsidP="004F5C71">
      <w:pPr>
        <w:pStyle w:val="berschrift2"/>
        <w:ind w:left="851" w:hanging="851"/>
        <w:jc w:val="both"/>
        <w:rPr>
          <w:lang w:val="fr-CH"/>
        </w:rPr>
      </w:pPr>
      <w:bookmarkStart w:id="38" w:name="_Toc401051554"/>
      <w:r w:rsidRPr="00C22206">
        <w:rPr>
          <w:lang w:val="fr-CH"/>
        </w:rPr>
        <w:t>Autres informations</w:t>
      </w:r>
      <w:bookmarkEnd w:id="38"/>
    </w:p>
    <w:p w:rsidR="00502DB2" w:rsidRPr="00C22206" w:rsidRDefault="00502DB2" w:rsidP="004F5C71">
      <w:pPr>
        <w:jc w:val="both"/>
        <w:rPr>
          <w:lang w:val="fr-CH"/>
        </w:rPr>
      </w:pPr>
    </w:p>
    <w:p w:rsidR="00502DB2" w:rsidRPr="00C22206" w:rsidRDefault="00636D05" w:rsidP="004F5C71">
      <w:pPr>
        <w:numPr>
          <w:ilvl w:val="0"/>
          <w:numId w:val="12"/>
        </w:numPr>
        <w:jc w:val="both"/>
        <w:rPr>
          <w:szCs w:val="22"/>
          <w:lang w:val="fr-CH"/>
        </w:rPr>
      </w:pPr>
      <w:r w:rsidRPr="00C22206">
        <w:rPr>
          <w:szCs w:val="22"/>
          <w:lang w:val="fr-CH"/>
        </w:rPr>
        <w:t>Liste de contrôle pour les deux premiers mois</w:t>
      </w:r>
      <w:r w:rsidR="00CA040C" w:rsidRPr="00C22206">
        <w:rPr>
          <w:szCs w:val="22"/>
          <w:lang w:val="fr-CH"/>
        </w:rPr>
        <w:fldChar w:fldCharType="begin"/>
      </w:r>
      <w:r w:rsidR="00CA040C" w:rsidRPr="00C22206">
        <w:rPr>
          <w:lang w:val="fr-CH"/>
        </w:rPr>
        <w:instrText xml:space="preserve"> XE "</w:instrText>
      </w:r>
      <w:r w:rsidRPr="00C22206">
        <w:rPr>
          <w:lang w:val="fr-CH"/>
        </w:rPr>
        <w:instrText>Liste de contrôle pour les deux premiers mois</w:instrText>
      </w:r>
      <w:r w:rsidR="00CA040C" w:rsidRPr="00C22206">
        <w:rPr>
          <w:lang w:val="fr-CH"/>
        </w:rPr>
        <w:instrText xml:space="preserve">" </w:instrText>
      </w:r>
      <w:r w:rsidR="00CA040C" w:rsidRPr="00C22206">
        <w:rPr>
          <w:szCs w:val="22"/>
          <w:lang w:val="fr-CH"/>
        </w:rPr>
        <w:fldChar w:fldCharType="end"/>
      </w:r>
      <w:r w:rsidR="00ED1C1A" w:rsidRPr="00C22206">
        <w:rPr>
          <w:szCs w:val="22"/>
          <w:lang w:val="fr-CH"/>
        </w:rPr>
        <w:t>,</w:t>
      </w:r>
      <w:r w:rsidR="00335572" w:rsidRPr="00C22206">
        <w:rPr>
          <w:szCs w:val="22"/>
          <w:lang w:val="fr-CH"/>
        </w:rPr>
        <w:t xml:space="preserve"> </w:t>
      </w:r>
      <w:r w:rsidRPr="00C22206">
        <w:rPr>
          <w:szCs w:val="22"/>
          <w:lang w:val="fr-CH"/>
        </w:rPr>
        <w:t>annexe</w:t>
      </w:r>
      <w:r w:rsidR="00182B5D" w:rsidRPr="00C22206">
        <w:rPr>
          <w:szCs w:val="22"/>
          <w:lang w:val="fr-CH"/>
        </w:rPr>
        <w:t xml:space="preserve"> </w:t>
      </w:r>
      <w:r w:rsidR="00164D60" w:rsidRPr="00C22206">
        <w:rPr>
          <w:szCs w:val="22"/>
          <w:lang w:val="fr-CH"/>
        </w:rPr>
        <w:t>3</w:t>
      </w:r>
    </w:p>
    <w:p w:rsidR="00321770" w:rsidRPr="00C22206" w:rsidRDefault="00636D05" w:rsidP="004F5C71">
      <w:pPr>
        <w:numPr>
          <w:ilvl w:val="0"/>
          <w:numId w:val="12"/>
        </w:numPr>
        <w:jc w:val="both"/>
        <w:rPr>
          <w:szCs w:val="22"/>
          <w:lang w:val="fr-CH"/>
        </w:rPr>
      </w:pPr>
      <w:r w:rsidRPr="00C22206">
        <w:rPr>
          <w:szCs w:val="22"/>
          <w:lang w:val="fr-CH"/>
        </w:rPr>
        <w:t xml:space="preserve">Questionnaire </w:t>
      </w:r>
      <w:r w:rsidR="006C4B42" w:rsidRPr="00C22206">
        <w:rPr>
          <w:szCs w:val="22"/>
          <w:lang w:val="fr-CH"/>
        </w:rPr>
        <w:t>destiné à</w:t>
      </w:r>
      <w:r w:rsidRPr="00C22206">
        <w:rPr>
          <w:szCs w:val="22"/>
          <w:lang w:val="fr-CH"/>
        </w:rPr>
        <w:t xml:space="preserve"> l’inventaire</w:t>
      </w:r>
      <w:r w:rsidR="00CA040C" w:rsidRPr="00C22206">
        <w:rPr>
          <w:szCs w:val="22"/>
          <w:lang w:val="fr-CH"/>
        </w:rPr>
        <w:fldChar w:fldCharType="begin"/>
      </w:r>
      <w:r w:rsidR="00CA040C" w:rsidRPr="00C22206">
        <w:rPr>
          <w:lang w:val="fr-CH"/>
        </w:rPr>
        <w:instrText xml:space="preserve"> XE "</w:instrText>
      </w:r>
      <w:r w:rsidRPr="00C22206">
        <w:rPr>
          <w:szCs w:val="22"/>
          <w:lang w:val="fr-CH"/>
        </w:rPr>
        <w:instrText xml:space="preserve">Questionnaire </w:instrText>
      </w:r>
      <w:r w:rsidR="006C4B42" w:rsidRPr="00C22206">
        <w:rPr>
          <w:szCs w:val="22"/>
          <w:lang w:val="fr-CH"/>
        </w:rPr>
        <w:instrText>destiné à</w:instrText>
      </w:r>
      <w:r w:rsidRPr="00C22206">
        <w:rPr>
          <w:szCs w:val="22"/>
          <w:lang w:val="fr-CH"/>
        </w:rPr>
        <w:instrText xml:space="preserve"> l‘inventaire</w:instrText>
      </w:r>
      <w:r w:rsidR="00CA040C" w:rsidRPr="00C22206">
        <w:rPr>
          <w:lang w:val="fr-CH"/>
        </w:rPr>
        <w:instrText xml:space="preserve">" </w:instrText>
      </w:r>
      <w:r w:rsidR="00CA040C" w:rsidRPr="00C22206">
        <w:rPr>
          <w:szCs w:val="22"/>
          <w:lang w:val="fr-CH"/>
        </w:rPr>
        <w:fldChar w:fldCharType="end"/>
      </w:r>
      <w:r w:rsidR="00182B5D" w:rsidRPr="00C22206">
        <w:rPr>
          <w:szCs w:val="22"/>
          <w:lang w:val="fr-CH"/>
        </w:rPr>
        <w:t xml:space="preserve">, </w:t>
      </w:r>
      <w:r w:rsidRPr="00C22206">
        <w:rPr>
          <w:szCs w:val="22"/>
          <w:lang w:val="fr-CH"/>
        </w:rPr>
        <w:t>annexe</w:t>
      </w:r>
      <w:r w:rsidR="00164D60" w:rsidRPr="00C22206">
        <w:rPr>
          <w:szCs w:val="22"/>
          <w:lang w:val="fr-CH"/>
        </w:rPr>
        <w:t xml:space="preserve"> </w:t>
      </w:r>
      <w:r w:rsidR="005D6CD0" w:rsidRPr="00C22206">
        <w:rPr>
          <w:szCs w:val="22"/>
          <w:lang w:val="fr-CH"/>
        </w:rPr>
        <w:t>4</w:t>
      </w:r>
    </w:p>
    <w:p w:rsidR="00502DB2" w:rsidRPr="00C22206" w:rsidRDefault="00636D05" w:rsidP="004F5C71">
      <w:pPr>
        <w:numPr>
          <w:ilvl w:val="0"/>
          <w:numId w:val="12"/>
        </w:numPr>
        <w:jc w:val="both"/>
        <w:rPr>
          <w:szCs w:val="22"/>
          <w:lang w:val="fr-CH"/>
        </w:rPr>
      </w:pPr>
      <w:r w:rsidRPr="00C22206">
        <w:rPr>
          <w:szCs w:val="22"/>
          <w:lang w:val="fr-CH"/>
        </w:rPr>
        <w:t>Notice comptabilité</w:t>
      </w:r>
      <w:r w:rsidR="00CA040C" w:rsidRPr="00C22206">
        <w:rPr>
          <w:szCs w:val="22"/>
          <w:lang w:val="fr-CH"/>
        </w:rPr>
        <w:fldChar w:fldCharType="begin"/>
      </w:r>
      <w:r w:rsidR="00CA040C" w:rsidRPr="00C22206">
        <w:rPr>
          <w:lang w:val="fr-CH"/>
        </w:rPr>
        <w:instrText xml:space="preserve"> XE "</w:instrText>
      </w:r>
      <w:r w:rsidRPr="00C22206">
        <w:rPr>
          <w:szCs w:val="22"/>
          <w:lang w:val="fr-CH"/>
        </w:rPr>
        <w:instrText>notice comptabilité</w:instrText>
      </w:r>
      <w:r w:rsidR="00CA040C" w:rsidRPr="00C22206">
        <w:rPr>
          <w:lang w:val="fr-CH"/>
        </w:rPr>
        <w:instrText xml:space="preserve">" </w:instrText>
      </w:r>
      <w:r w:rsidR="00CA040C" w:rsidRPr="00C22206">
        <w:rPr>
          <w:szCs w:val="22"/>
          <w:lang w:val="fr-CH"/>
        </w:rPr>
        <w:fldChar w:fldCharType="end"/>
      </w:r>
      <w:r w:rsidR="00182B5D" w:rsidRPr="00C22206">
        <w:rPr>
          <w:szCs w:val="22"/>
          <w:lang w:val="fr-CH"/>
        </w:rPr>
        <w:t xml:space="preserve">, </w:t>
      </w:r>
      <w:r w:rsidRPr="00C22206">
        <w:rPr>
          <w:szCs w:val="22"/>
          <w:lang w:val="fr-CH"/>
        </w:rPr>
        <w:t>annexe</w:t>
      </w:r>
      <w:r w:rsidR="00182B5D" w:rsidRPr="00C22206">
        <w:rPr>
          <w:szCs w:val="22"/>
          <w:lang w:val="fr-CH"/>
        </w:rPr>
        <w:t xml:space="preserve"> 5</w:t>
      </w:r>
    </w:p>
    <w:p w:rsidR="00182B5D" w:rsidRPr="00C22206" w:rsidRDefault="00FD7896" w:rsidP="004F5C71">
      <w:pPr>
        <w:numPr>
          <w:ilvl w:val="0"/>
          <w:numId w:val="12"/>
        </w:numPr>
        <w:jc w:val="both"/>
        <w:rPr>
          <w:szCs w:val="22"/>
          <w:lang w:val="fr-CH"/>
        </w:rPr>
      </w:pPr>
      <w:r w:rsidRPr="00C22206">
        <w:rPr>
          <w:szCs w:val="22"/>
          <w:lang w:val="fr-CH"/>
        </w:rPr>
        <w:t>Modèle de budget</w:t>
      </w:r>
      <w:r w:rsidR="00CA040C" w:rsidRPr="00C22206">
        <w:rPr>
          <w:szCs w:val="22"/>
          <w:lang w:val="fr-CH"/>
        </w:rPr>
        <w:fldChar w:fldCharType="begin"/>
      </w:r>
      <w:r w:rsidR="00CA040C" w:rsidRPr="00C22206">
        <w:rPr>
          <w:lang w:val="fr-CH"/>
        </w:rPr>
        <w:instrText xml:space="preserve"> XE "</w:instrText>
      </w:r>
      <w:r w:rsidRPr="00C22206">
        <w:rPr>
          <w:szCs w:val="22"/>
          <w:lang w:val="fr-CH"/>
        </w:rPr>
        <w:instrText>modèle de budget</w:instrText>
      </w:r>
      <w:r w:rsidR="00CA040C" w:rsidRPr="00C22206">
        <w:rPr>
          <w:lang w:val="fr-CH"/>
        </w:rPr>
        <w:instrText xml:space="preserve">" </w:instrText>
      </w:r>
      <w:r w:rsidR="00CA040C" w:rsidRPr="00C22206">
        <w:rPr>
          <w:szCs w:val="22"/>
          <w:lang w:val="fr-CH"/>
        </w:rPr>
        <w:fldChar w:fldCharType="end"/>
      </w:r>
      <w:r w:rsidR="00182B5D" w:rsidRPr="00C22206">
        <w:rPr>
          <w:szCs w:val="22"/>
          <w:lang w:val="fr-CH"/>
        </w:rPr>
        <w:t xml:space="preserve">, </w:t>
      </w:r>
      <w:r w:rsidRPr="00C22206">
        <w:rPr>
          <w:szCs w:val="22"/>
          <w:lang w:val="fr-CH"/>
        </w:rPr>
        <w:t>annexe</w:t>
      </w:r>
      <w:r w:rsidR="00182B5D" w:rsidRPr="00C22206">
        <w:rPr>
          <w:szCs w:val="22"/>
          <w:lang w:val="fr-CH"/>
        </w:rPr>
        <w:t xml:space="preserve"> 6</w:t>
      </w:r>
    </w:p>
    <w:p w:rsidR="00502DB2" w:rsidRPr="00C22206" w:rsidRDefault="00FD7896" w:rsidP="004F5C71">
      <w:pPr>
        <w:numPr>
          <w:ilvl w:val="0"/>
          <w:numId w:val="12"/>
        </w:numPr>
        <w:jc w:val="both"/>
        <w:rPr>
          <w:szCs w:val="22"/>
          <w:lang w:val="fr-CH"/>
        </w:rPr>
      </w:pPr>
      <w:r w:rsidRPr="00C22206">
        <w:rPr>
          <w:szCs w:val="22"/>
          <w:lang w:val="fr-CH"/>
        </w:rPr>
        <w:t>Notice rapport et comptes</w:t>
      </w:r>
      <w:r w:rsidR="00CA040C" w:rsidRPr="00C22206">
        <w:rPr>
          <w:szCs w:val="22"/>
          <w:lang w:val="fr-CH"/>
        </w:rPr>
        <w:fldChar w:fldCharType="begin"/>
      </w:r>
      <w:r w:rsidR="00CA040C" w:rsidRPr="00C22206">
        <w:rPr>
          <w:lang w:val="fr-CH"/>
        </w:rPr>
        <w:instrText xml:space="preserve"> XE "</w:instrText>
      </w:r>
      <w:r w:rsidRPr="00C22206">
        <w:rPr>
          <w:szCs w:val="22"/>
          <w:lang w:val="fr-CH"/>
        </w:rPr>
        <w:instrText>notice rapport et comptes</w:instrText>
      </w:r>
      <w:r w:rsidR="00CA040C" w:rsidRPr="00C22206">
        <w:rPr>
          <w:lang w:val="fr-CH"/>
        </w:rPr>
        <w:instrText xml:space="preserve">" </w:instrText>
      </w:r>
      <w:r w:rsidR="00CA040C" w:rsidRPr="00C22206">
        <w:rPr>
          <w:szCs w:val="22"/>
          <w:lang w:val="fr-CH"/>
        </w:rPr>
        <w:fldChar w:fldCharType="end"/>
      </w:r>
      <w:r w:rsidR="00182B5D" w:rsidRPr="00C22206">
        <w:rPr>
          <w:szCs w:val="22"/>
          <w:lang w:val="fr-CH"/>
        </w:rPr>
        <w:t xml:space="preserve">, </w:t>
      </w:r>
      <w:r w:rsidRPr="00C22206">
        <w:rPr>
          <w:szCs w:val="22"/>
          <w:lang w:val="fr-CH"/>
        </w:rPr>
        <w:t>annexe</w:t>
      </w:r>
      <w:r w:rsidR="00182B5D" w:rsidRPr="00C22206">
        <w:rPr>
          <w:szCs w:val="22"/>
          <w:lang w:val="fr-CH"/>
        </w:rPr>
        <w:t xml:space="preserve"> 7</w:t>
      </w:r>
    </w:p>
    <w:p w:rsidR="00726A97" w:rsidRDefault="00FD7896" w:rsidP="00726A97">
      <w:pPr>
        <w:numPr>
          <w:ilvl w:val="0"/>
          <w:numId w:val="12"/>
        </w:numPr>
        <w:jc w:val="both"/>
        <w:rPr>
          <w:szCs w:val="22"/>
          <w:lang w:val="fr-CH"/>
        </w:rPr>
      </w:pPr>
      <w:bookmarkStart w:id="39" w:name="_Toc379444156"/>
      <w:r w:rsidRPr="00C22206">
        <w:rPr>
          <w:lang w:val="fr-CH"/>
        </w:rPr>
        <w:t xml:space="preserve">Recommandations de l’ASB et de la COPMA relative à gestion du patrimoine </w:t>
      </w:r>
      <w:r w:rsidRPr="00C22206">
        <w:rPr>
          <w:lang w:val="fr-CH"/>
        </w:rPr>
        <w:fldChar w:fldCharType="begin"/>
      </w:r>
      <w:r w:rsidRPr="00C22206">
        <w:rPr>
          <w:lang w:val="fr-CH"/>
        </w:rPr>
        <w:instrText xml:space="preserve"> XE "Recommandations de l’ASB et de COPMA relative à la gestion du patrimoine</w:instrText>
      </w:r>
      <w:proofErr w:type="gramStart"/>
      <w:r w:rsidRPr="00C22206">
        <w:rPr>
          <w:lang w:val="fr-CH"/>
        </w:rPr>
        <w:instrText xml:space="preserve">" </w:instrText>
      </w:r>
      <w:proofErr w:type="gramEnd"/>
      <w:r w:rsidRPr="00C22206">
        <w:rPr>
          <w:lang w:val="fr-CH"/>
        </w:rPr>
        <w:fldChar w:fldCharType="end"/>
      </w:r>
      <w:r w:rsidR="00726A97" w:rsidRPr="00C22206">
        <w:rPr>
          <w:szCs w:val="22"/>
          <w:lang w:val="fr-CH"/>
        </w:rPr>
        <w:t xml:space="preserve">, </w:t>
      </w:r>
      <w:r w:rsidRPr="00C22206">
        <w:rPr>
          <w:szCs w:val="22"/>
          <w:lang w:val="fr-CH"/>
        </w:rPr>
        <w:t>annexe</w:t>
      </w:r>
      <w:r w:rsidR="00726A97" w:rsidRPr="00C22206">
        <w:rPr>
          <w:szCs w:val="22"/>
          <w:lang w:val="fr-CH"/>
        </w:rPr>
        <w:t xml:space="preserve"> </w:t>
      </w:r>
      <w:r w:rsidR="006546B8">
        <w:rPr>
          <w:szCs w:val="22"/>
          <w:lang w:val="fr-CH"/>
        </w:rPr>
        <w:t>8</w:t>
      </w:r>
    </w:p>
    <w:p w:rsidR="006546B8" w:rsidRPr="00C22206" w:rsidRDefault="006546B8" w:rsidP="00726A97">
      <w:pPr>
        <w:numPr>
          <w:ilvl w:val="0"/>
          <w:numId w:val="12"/>
        </w:numPr>
        <w:jc w:val="both"/>
        <w:rPr>
          <w:szCs w:val="22"/>
          <w:lang w:val="fr-CH"/>
        </w:rPr>
      </w:pPr>
      <w:r w:rsidRPr="00C22206">
        <w:rPr>
          <w:szCs w:val="22"/>
          <w:lang w:val="fr-CH"/>
        </w:rPr>
        <w:t>Ordonnance sur la gestion du patrimoine dans le cadre d’une curatelle ou d’une tutelle (OGPCT</w:t>
      </w:r>
      <w:proofErr w:type="gramStart"/>
      <w:r w:rsidRPr="00C22206">
        <w:rPr>
          <w:szCs w:val="22"/>
          <w:lang w:val="fr-CH"/>
        </w:rPr>
        <w:t>) )</w:t>
      </w:r>
      <w:proofErr w:type="gramEnd"/>
      <w:r w:rsidRPr="00C22206">
        <w:rPr>
          <w:szCs w:val="22"/>
          <w:lang w:val="fr-CH"/>
        </w:rPr>
        <w:fldChar w:fldCharType="begin"/>
      </w:r>
      <w:r w:rsidRPr="00C22206">
        <w:rPr>
          <w:lang w:val="fr-CH"/>
        </w:rPr>
        <w:instrText xml:space="preserve"> XE "</w:instrText>
      </w:r>
      <w:r w:rsidRPr="00C22206">
        <w:rPr>
          <w:szCs w:val="22"/>
          <w:lang w:val="fr-CH"/>
        </w:rPr>
        <w:instrText>ordonnance sur la gestion du patrimoine dans le cadre d’une curatelle ou d’une tutelle (OGPCT)</w:instrText>
      </w:r>
      <w:r w:rsidRPr="00C22206">
        <w:rPr>
          <w:lang w:val="fr-CH"/>
        </w:rPr>
        <w:instrText xml:space="preserve">" </w:instrText>
      </w:r>
      <w:r w:rsidRPr="00C22206">
        <w:rPr>
          <w:szCs w:val="22"/>
          <w:lang w:val="fr-CH"/>
        </w:rPr>
        <w:fldChar w:fldCharType="end"/>
      </w:r>
      <w:r>
        <w:rPr>
          <w:szCs w:val="22"/>
          <w:lang w:val="fr-CH"/>
        </w:rPr>
        <w:t xml:space="preserve"> du 4 juillet 2012, annexe 9</w:t>
      </w:r>
    </w:p>
    <w:bookmarkEnd w:id="39"/>
    <w:p w:rsidR="002B73A6" w:rsidRPr="00C22206" w:rsidRDefault="00FD7896" w:rsidP="004F5C71">
      <w:pPr>
        <w:numPr>
          <w:ilvl w:val="0"/>
          <w:numId w:val="12"/>
        </w:numPr>
        <w:jc w:val="both"/>
        <w:rPr>
          <w:szCs w:val="22"/>
          <w:lang w:val="fr-CH"/>
        </w:rPr>
      </w:pPr>
      <w:r w:rsidRPr="00C22206">
        <w:rPr>
          <w:szCs w:val="22"/>
          <w:lang w:val="fr-CH"/>
        </w:rPr>
        <w:t>Notice devoir de conserver le secret</w:t>
      </w:r>
      <w:r w:rsidR="00CA040C" w:rsidRPr="00C22206">
        <w:rPr>
          <w:szCs w:val="22"/>
          <w:lang w:val="fr-CH"/>
        </w:rPr>
        <w:fldChar w:fldCharType="begin"/>
      </w:r>
      <w:r w:rsidR="00CA040C" w:rsidRPr="00C22206">
        <w:rPr>
          <w:lang w:val="fr-CH"/>
        </w:rPr>
        <w:instrText xml:space="preserve"> XE "</w:instrText>
      </w:r>
      <w:r w:rsidRPr="00C22206">
        <w:rPr>
          <w:lang w:val="fr-CH"/>
        </w:rPr>
        <w:instrText>notice devoir de conserver le secret</w:instrText>
      </w:r>
      <w:r w:rsidR="00CA040C" w:rsidRPr="00C22206">
        <w:rPr>
          <w:lang w:val="fr-CH"/>
        </w:rPr>
        <w:instrText xml:space="preserve">" </w:instrText>
      </w:r>
      <w:r w:rsidR="00CA040C" w:rsidRPr="00C22206">
        <w:rPr>
          <w:szCs w:val="22"/>
          <w:lang w:val="fr-CH"/>
        </w:rPr>
        <w:fldChar w:fldCharType="end"/>
      </w:r>
      <w:r w:rsidR="00182B5D" w:rsidRPr="00C22206">
        <w:rPr>
          <w:szCs w:val="22"/>
          <w:lang w:val="fr-CH"/>
        </w:rPr>
        <w:t xml:space="preserve">, </w:t>
      </w:r>
      <w:r w:rsidRPr="00C22206">
        <w:rPr>
          <w:szCs w:val="22"/>
          <w:lang w:val="fr-CH"/>
        </w:rPr>
        <w:t>annexe</w:t>
      </w:r>
      <w:r w:rsidR="006E314F" w:rsidRPr="00C22206">
        <w:rPr>
          <w:szCs w:val="22"/>
          <w:lang w:val="fr-CH"/>
        </w:rPr>
        <w:t xml:space="preserve"> </w:t>
      </w:r>
      <w:r w:rsidR="00182B5D" w:rsidRPr="00C22206">
        <w:rPr>
          <w:szCs w:val="22"/>
          <w:lang w:val="fr-CH"/>
        </w:rPr>
        <w:t>10</w:t>
      </w:r>
    </w:p>
    <w:p w:rsidR="00502DB2" w:rsidRPr="00C22206" w:rsidRDefault="00FD7896" w:rsidP="004F5C71">
      <w:pPr>
        <w:numPr>
          <w:ilvl w:val="0"/>
          <w:numId w:val="12"/>
        </w:numPr>
        <w:jc w:val="both"/>
        <w:rPr>
          <w:szCs w:val="22"/>
          <w:lang w:val="fr-CH"/>
        </w:rPr>
      </w:pPr>
      <w:r w:rsidRPr="00C22206">
        <w:rPr>
          <w:szCs w:val="22"/>
          <w:lang w:val="fr-CH"/>
        </w:rPr>
        <w:t xml:space="preserve">Liste de contrôle </w:t>
      </w:r>
      <w:r w:rsidR="00003464" w:rsidRPr="00C22206">
        <w:rPr>
          <w:szCs w:val="22"/>
          <w:lang w:val="fr-CH"/>
        </w:rPr>
        <w:t xml:space="preserve">pour le </w:t>
      </w:r>
      <w:r w:rsidRPr="00C22206">
        <w:rPr>
          <w:szCs w:val="22"/>
          <w:lang w:val="fr-CH"/>
        </w:rPr>
        <w:t>règlement du décès</w:t>
      </w:r>
      <w:r w:rsidR="00CA040C" w:rsidRPr="00C22206">
        <w:rPr>
          <w:szCs w:val="22"/>
          <w:lang w:val="fr-CH"/>
        </w:rPr>
        <w:fldChar w:fldCharType="begin"/>
      </w:r>
      <w:r w:rsidR="00CA040C" w:rsidRPr="00C22206">
        <w:rPr>
          <w:lang w:val="fr-CH"/>
        </w:rPr>
        <w:instrText xml:space="preserve"> XE "</w:instrText>
      </w:r>
      <w:r w:rsidRPr="00C22206">
        <w:rPr>
          <w:szCs w:val="22"/>
          <w:lang w:val="fr-CH"/>
        </w:rPr>
        <w:instrText>Notice règlement du décès</w:instrText>
      </w:r>
      <w:r w:rsidR="00CA040C" w:rsidRPr="00C22206">
        <w:rPr>
          <w:lang w:val="fr-CH"/>
        </w:rPr>
        <w:instrText xml:space="preserve">" </w:instrText>
      </w:r>
      <w:r w:rsidR="00CA040C" w:rsidRPr="00C22206">
        <w:rPr>
          <w:szCs w:val="22"/>
          <w:lang w:val="fr-CH"/>
        </w:rPr>
        <w:fldChar w:fldCharType="end"/>
      </w:r>
      <w:r w:rsidR="00182B5D" w:rsidRPr="00C22206">
        <w:rPr>
          <w:szCs w:val="22"/>
          <w:lang w:val="fr-CH"/>
        </w:rPr>
        <w:t>,</w:t>
      </w:r>
      <w:r w:rsidR="006E314F" w:rsidRPr="00C22206">
        <w:rPr>
          <w:szCs w:val="22"/>
          <w:lang w:val="fr-CH"/>
        </w:rPr>
        <w:t xml:space="preserve"> </w:t>
      </w:r>
      <w:r w:rsidRPr="00C22206">
        <w:rPr>
          <w:szCs w:val="22"/>
          <w:lang w:val="fr-CH"/>
        </w:rPr>
        <w:t>annexe</w:t>
      </w:r>
      <w:r w:rsidR="006E314F" w:rsidRPr="00C22206">
        <w:rPr>
          <w:szCs w:val="22"/>
          <w:lang w:val="fr-CH"/>
        </w:rPr>
        <w:t xml:space="preserve"> </w:t>
      </w:r>
      <w:r w:rsidR="00182B5D" w:rsidRPr="00C22206">
        <w:rPr>
          <w:szCs w:val="22"/>
          <w:lang w:val="fr-CH"/>
        </w:rPr>
        <w:t>11</w:t>
      </w:r>
    </w:p>
    <w:p w:rsidR="00335572" w:rsidRPr="00C22206" w:rsidRDefault="00335572" w:rsidP="004F5C71">
      <w:pPr>
        <w:jc w:val="both"/>
        <w:rPr>
          <w:lang w:val="fr-CH"/>
        </w:rPr>
      </w:pPr>
    </w:p>
    <w:p w:rsidR="00335572" w:rsidRPr="00C22206" w:rsidRDefault="00335572" w:rsidP="004F5C71">
      <w:pPr>
        <w:jc w:val="both"/>
        <w:rPr>
          <w:lang w:val="fr-CH"/>
        </w:rPr>
      </w:pPr>
    </w:p>
    <w:p w:rsidR="00335572" w:rsidRPr="00C22206" w:rsidRDefault="004E0165" w:rsidP="004F5C71">
      <w:pPr>
        <w:jc w:val="both"/>
        <w:rPr>
          <w:shd w:val="clear" w:color="auto" w:fill="D9D9D9"/>
          <w:lang w:val="fr-CH"/>
        </w:rPr>
      </w:pPr>
      <w:r w:rsidRPr="00C22206">
        <w:rPr>
          <w:shd w:val="clear" w:color="auto" w:fill="D9D9D9"/>
          <w:lang w:val="fr-CH"/>
        </w:rPr>
        <w:t>Informations</w:t>
      </w:r>
      <w:r w:rsidR="00335572" w:rsidRPr="00C22206">
        <w:rPr>
          <w:shd w:val="clear" w:color="auto" w:fill="D9D9D9"/>
          <w:lang w:val="fr-CH"/>
        </w:rPr>
        <w:t xml:space="preserve">, </w:t>
      </w:r>
      <w:r w:rsidRPr="00C22206">
        <w:rPr>
          <w:shd w:val="clear" w:color="auto" w:fill="D9D9D9"/>
          <w:lang w:val="fr-CH"/>
        </w:rPr>
        <w:t>directives</w:t>
      </w:r>
      <w:r w:rsidR="00335572" w:rsidRPr="00C22206">
        <w:rPr>
          <w:shd w:val="clear" w:color="auto" w:fill="D9D9D9"/>
          <w:lang w:val="fr-CH"/>
        </w:rPr>
        <w:t xml:space="preserve"> </w:t>
      </w:r>
      <w:r w:rsidRPr="00C22206">
        <w:rPr>
          <w:shd w:val="clear" w:color="auto" w:fill="D9D9D9"/>
          <w:lang w:val="fr-CH"/>
        </w:rPr>
        <w:t>et</w:t>
      </w:r>
      <w:r w:rsidR="00335572" w:rsidRPr="00C22206">
        <w:rPr>
          <w:shd w:val="clear" w:color="auto" w:fill="D9D9D9"/>
          <w:lang w:val="fr-CH"/>
        </w:rPr>
        <w:t xml:space="preserve"> </w:t>
      </w:r>
      <w:r w:rsidRPr="00C22206">
        <w:rPr>
          <w:shd w:val="clear" w:color="auto" w:fill="D9D9D9"/>
          <w:lang w:val="fr-CH"/>
        </w:rPr>
        <w:t>notices régionales</w:t>
      </w:r>
    </w:p>
    <w:p w:rsidR="00502DB2" w:rsidRPr="00C22206" w:rsidRDefault="00502DB2" w:rsidP="004F5C71">
      <w:pPr>
        <w:jc w:val="both"/>
        <w:rPr>
          <w:lang w:val="fr-CH"/>
        </w:rPr>
      </w:pPr>
    </w:p>
    <w:p w:rsidR="00C03618" w:rsidRDefault="00C03618" w:rsidP="004F5C71">
      <w:pPr>
        <w:jc w:val="both"/>
        <w:rPr>
          <w:lang w:val="fr-CH"/>
        </w:rPr>
      </w:pPr>
      <w:r>
        <w:rPr>
          <w:lang w:val="fr-CH"/>
        </w:rPr>
        <w:br w:type="page"/>
      </w:r>
    </w:p>
    <w:p w:rsidR="009A5A9C" w:rsidRPr="00C22206" w:rsidRDefault="009A5A9C" w:rsidP="004F5C71">
      <w:pPr>
        <w:jc w:val="both"/>
        <w:rPr>
          <w:lang w:val="fr-CH"/>
        </w:rPr>
      </w:pPr>
    </w:p>
    <w:p w:rsidR="00502DB2" w:rsidRPr="00C22206" w:rsidRDefault="004E0165" w:rsidP="00242AF0">
      <w:pPr>
        <w:pStyle w:val="berschrift1"/>
        <w:shd w:val="clear" w:color="auto" w:fill="FFFF99"/>
        <w:jc w:val="both"/>
        <w:rPr>
          <w:lang w:val="fr-CH"/>
        </w:rPr>
      </w:pPr>
      <w:bookmarkStart w:id="40" w:name="_Toc401051555"/>
      <w:r w:rsidRPr="00C22206">
        <w:rPr>
          <w:lang w:val="fr-CH"/>
        </w:rPr>
        <w:t>Finances</w:t>
      </w:r>
      <w:bookmarkEnd w:id="40"/>
      <w:r w:rsidR="00CA040C" w:rsidRPr="00C22206">
        <w:rPr>
          <w:lang w:val="fr-CH"/>
        </w:rPr>
        <w:fldChar w:fldCharType="begin"/>
      </w:r>
      <w:r w:rsidR="00CA040C" w:rsidRPr="00C22206">
        <w:rPr>
          <w:lang w:val="fr-CH"/>
        </w:rPr>
        <w:instrText xml:space="preserve"> XE "</w:instrText>
      </w:r>
      <w:r w:rsidRPr="00C22206">
        <w:rPr>
          <w:lang w:val="fr-CH"/>
        </w:rPr>
        <w:instrText>finances</w:instrText>
      </w:r>
      <w:r w:rsidR="00CA040C" w:rsidRPr="00C22206">
        <w:rPr>
          <w:lang w:val="fr-CH"/>
        </w:rPr>
        <w:instrText xml:space="preserve">" </w:instrText>
      </w:r>
      <w:r w:rsidR="00CA040C" w:rsidRPr="00C22206">
        <w:rPr>
          <w:lang w:val="fr-CH"/>
        </w:rPr>
        <w:fldChar w:fldCharType="end"/>
      </w:r>
    </w:p>
    <w:p w:rsidR="00502DB2" w:rsidRPr="00C22206" w:rsidRDefault="00502DB2" w:rsidP="004F5C71">
      <w:pPr>
        <w:jc w:val="both"/>
        <w:rPr>
          <w:lang w:val="fr-CH"/>
        </w:rPr>
      </w:pPr>
    </w:p>
    <w:p w:rsidR="00502DB2" w:rsidRPr="00C22206" w:rsidRDefault="00502DB2" w:rsidP="004F5C71">
      <w:pPr>
        <w:jc w:val="both"/>
        <w:rPr>
          <w:lang w:val="fr-CH"/>
        </w:rPr>
      </w:pPr>
    </w:p>
    <w:p w:rsidR="001571EF" w:rsidRPr="00BE1E63" w:rsidRDefault="009A562B" w:rsidP="00EA2FAB">
      <w:pPr>
        <w:jc w:val="both"/>
        <w:rPr>
          <w:szCs w:val="22"/>
          <w:lang w:val="fr-CH"/>
        </w:rPr>
      </w:pPr>
      <w:r w:rsidRPr="00C22206">
        <w:rPr>
          <w:lang w:val="fr-CH"/>
        </w:rPr>
        <w:t>En tant que curateur/curatrice, selon les tâches qui vous ont été confiées (cf. décision d’instauration de la mesure), vous devez veiller à ce que la personne concernée dispose des moyens d’existence</w:t>
      </w:r>
      <w:r w:rsidRPr="00C22206">
        <w:rPr>
          <w:lang w:val="fr-CH"/>
        </w:rPr>
        <w:fldChar w:fldCharType="begin"/>
      </w:r>
      <w:r w:rsidRPr="00C22206">
        <w:rPr>
          <w:lang w:val="fr-CH"/>
        </w:rPr>
        <w:instrText xml:space="preserve"> XE "moyens d’existence" </w:instrText>
      </w:r>
      <w:r w:rsidRPr="00C22206">
        <w:rPr>
          <w:lang w:val="fr-CH"/>
        </w:rPr>
        <w:fldChar w:fldCharType="end"/>
      </w:r>
      <w:r w:rsidRPr="00C22206">
        <w:rPr>
          <w:lang w:val="fr-CH"/>
        </w:rPr>
        <w:t xml:space="preserve"> nécessaires. </w:t>
      </w:r>
      <w:r w:rsidR="001571EF" w:rsidRPr="00C22206">
        <w:rPr>
          <w:lang w:val="fr-CH"/>
        </w:rPr>
        <w:t xml:space="preserve">Vous ferez valoir toutes les prestations financières auxquelles la personne a droit. Lorsqu’un manque de ressources pécuniaires est prévisible, il ne faut pas attendre que tous les moyens soient épuisés, et surtout que la personne s’endette. </w:t>
      </w:r>
      <w:r w:rsidR="001571EF" w:rsidRPr="00BE1E63">
        <w:rPr>
          <w:szCs w:val="22"/>
          <w:lang w:val="fr-CH"/>
        </w:rPr>
        <w:t>Il est possible de faire valoir les prestations suivantes, pour autant que la personne y ait droit :</w:t>
      </w:r>
    </w:p>
    <w:p w:rsidR="001571EF" w:rsidRPr="00C22206" w:rsidRDefault="001571EF" w:rsidP="001571EF">
      <w:pPr>
        <w:numPr>
          <w:ilvl w:val="0"/>
          <w:numId w:val="12"/>
        </w:numPr>
        <w:jc w:val="both"/>
        <w:rPr>
          <w:sz w:val="24"/>
          <w:lang w:val="fr-CH"/>
        </w:rPr>
      </w:pPr>
      <w:r w:rsidRPr="00C22206">
        <w:rPr>
          <w:sz w:val="24"/>
          <w:lang w:val="fr-CH"/>
        </w:rPr>
        <w:t>droits acquis par la personne elle-même</w:t>
      </w:r>
    </w:p>
    <w:p w:rsidR="001571EF" w:rsidRPr="00C22206" w:rsidRDefault="001571EF" w:rsidP="001571EF">
      <w:pPr>
        <w:numPr>
          <w:ilvl w:val="0"/>
          <w:numId w:val="12"/>
        </w:numPr>
        <w:jc w:val="both"/>
        <w:rPr>
          <w:sz w:val="24"/>
          <w:lang w:val="fr-CH"/>
        </w:rPr>
      </w:pPr>
      <w:r w:rsidRPr="00C22206">
        <w:rPr>
          <w:sz w:val="24"/>
          <w:lang w:val="fr-CH"/>
        </w:rPr>
        <w:t>prestations complémentaires à l’AVS/AI</w:t>
      </w:r>
    </w:p>
    <w:p w:rsidR="001571EF" w:rsidRPr="00C22206" w:rsidRDefault="001571EF" w:rsidP="001571EF">
      <w:pPr>
        <w:numPr>
          <w:ilvl w:val="0"/>
          <w:numId w:val="12"/>
        </w:numPr>
        <w:jc w:val="both"/>
        <w:rPr>
          <w:sz w:val="24"/>
          <w:lang w:val="fr-CH"/>
        </w:rPr>
      </w:pPr>
      <w:r w:rsidRPr="00C22206">
        <w:rPr>
          <w:sz w:val="24"/>
          <w:lang w:val="fr-CH"/>
        </w:rPr>
        <w:t>rabais et autre avantages financiers</w:t>
      </w:r>
    </w:p>
    <w:p w:rsidR="001571EF" w:rsidRPr="00C22206" w:rsidRDefault="001571EF" w:rsidP="001571EF">
      <w:pPr>
        <w:numPr>
          <w:ilvl w:val="0"/>
          <w:numId w:val="12"/>
        </w:numPr>
        <w:jc w:val="both"/>
        <w:rPr>
          <w:sz w:val="24"/>
          <w:lang w:val="fr-CH"/>
        </w:rPr>
      </w:pPr>
      <w:r w:rsidRPr="00C22206">
        <w:rPr>
          <w:sz w:val="24"/>
          <w:lang w:val="fr-CH"/>
        </w:rPr>
        <w:t xml:space="preserve">prestations de Pro </w:t>
      </w:r>
      <w:proofErr w:type="spellStart"/>
      <w:r w:rsidRPr="00C22206">
        <w:rPr>
          <w:sz w:val="24"/>
          <w:lang w:val="fr-CH"/>
        </w:rPr>
        <w:t>Senectute</w:t>
      </w:r>
      <w:proofErr w:type="spellEnd"/>
      <w:r w:rsidRPr="00C22206">
        <w:rPr>
          <w:sz w:val="24"/>
          <w:lang w:val="fr-CH"/>
        </w:rPr>
        <w:t xml:space="preserve"> ou de Pro </w:t>
      </w:r>
      <w:proofErr w:type="spellStart"/>
      <w:r w:rsidRPr="00C22206">
        <w:rPr>
          <w:sz w:val="24"/>
          <w:lang w:val="fr-CH"/>
        </w:rPr>
        <w:t>Infirmis</w:t>
      </w:r>
      <w:proofErr w:type="spellEnd"/>
      <w:r w:rsidRPr="00C22206">
        <w:rPr>
          <w:sz w:val="24"/>
          <w:lang w:val="fr-CH"/>
        </w:rPr>
        <w:t xml:space="preserve"> </w:t>
      </w:r>
    </w:p>
    <w:p w:rsidR="001571EF" w:rsidRPr="00C22206" w:rsidRDefault="001571EF" w:rsidP="001571EF">
      <w:pPr>
        <w:numPr>
          <w:ilvl w:val="0"/>
          <w:numId w:val="12"/>
        </w:numPr>
        <w:jc w:val="both"/>
        <w:rPr>
          <w:sz w:val="24"/>
          <w:lang w:val="fr-CH"/>
        </w:rPr>
      </w:pPr>
      <w:r w:rsidRPr="00C22206">
        <w:rPr>
          <w:sz w:val="24"/>
          <w:lang w:val="fr-CH"/>
        </w:rPr>
        <w:t>prestations d’autres fonds et fondations</w:t>
      </w:r>
    </w:p>
    <w:p w:rsidR="001571EF" w:rsidRPr="00C22206" w:rsidRDefault="003821A1" w:rsidP="001571EF">
      <w:pPr>
        <w:numPr>
          <w:ilvl w:val="0"/>
          <w:numId w:val="12"/>
        </w:numPr>
        <w:jc w:val="both"/>
        <w:rPr>
          <w:sz w:val="24"/>
          <w:lang w:val="fr-CH"/>
        </w:rPr>
      </w:pPr>
      <w:r w:rsidRPr="00C22206">
        <w:rPr>
          <w:sz w:val="24"/>
          <w:lang w:val="fr-CH"/>
        </w:rPr>
        <w:t>prestations d’</w:t>
      </w:r>
      <w:r w:rsidR="001571EF" w:rsidRPr="00C22206">
        <w:rPr>
          <w:sz w:val="24"/>
          <w:lang w:val="fr-CH"/>
        </w:rPr>
        <w:t>aide sociale</w:t>
      </w:r>
    </w:p>
    <w:p w:rsidR="001571EF" w:rsidRPr="00C22206" w:rsidRDefault="001571EF" w:rsidP="001571EF">
      <w:pPr>
        <w:numPr>
          <w:ilvl w:val="0"/>
          <w:numId w:val="12"/>
        </w:numPr>
        <w:jc w:val="both"/>
        <w:rPr>
          <w:sz w:val="24"/>
          <w:lang w:val="fr-CH"/>
        </w:rPr>
      </w:pPr>
      <w:r w:rsidRPr="00C22206">
        <w:rPr>
          <w:sz w:val="24"/>
          <w:lang w:val="fr-CH"/>
        </w:rPr>
        <w:t>éventuelles allocations spéciales cantonales</w:t>
      </w:r>
    </w:p>
    <w:p w:rsidR="00A31EBD" w:rsidRPr="00C22206" w:rsidRDefault="00A31EBD" w:rsidP="004F5C71">
      <w:pPr>
        <w:jc w:val="both"/>
        <w:rPr>
          <w:lang w:val="fr-CH"/>
        </w:rPr>
      </w:pPr>
    </w:p>
    <w:p w:rsidR="00502DB2" w:rsidRPr="00C22206" w:rsidRDefault="003821A1" w:rsidP="004F5C71">
      <w:pPr>
        <w:jc w:val="both"/>
        <w:rPr>
          <w:lang w:val="fr-CH"/>
        </w:rPr>
      </w:pPr>
      <w:r w:rsidRPr="00C22206">
        <w:rPr>
          <w:lang w:val="fr-CH"/>
        </w:rPr>
        <w:t xml:space="preserve">Au sujet de l’administration de la </w:t>
      </w:r>
      <w:r w:rsidR="00BE1E63" w:rsidRPr="00C22206">
        <w:rPr>
          <w:lang w:val="fr-CH"/>
        </w:rPr>
        <w:t>fortune</w:t>
      </w:r>
      <w:r w:rsidR="00A31EBD" w:rsidRPr="00C22206">
        <w:rPr>
          <w:lang w:val="fr-CH"/>
        </w:rPr>
        <w:t xml:space="preserve"> </w:t>
      </w:r>
      <w:r w:rsidRPr="00C22206">
        <w:rPr>
          <w:lang w:val="fr-CH"/>
        </w:rPr>
        <w:t>cf.</w:t>
      </w:r>
      <w:r w:rsidR="00A31EBD" w:rsidRPr="00C22206">
        <w:rPr>
          <w:lang w:val="fr-CH"/>
        </w:rPr>
        <w:t xml:space="preserve"> </w:t>
      </w:r>
      <w:r w:rsidRPr="00C22206">
        <w:rPr>
          <w:lang w:val="fr-CH"/>
        </w:rPr>
        <w:t>Chapitre</w:t>
      </w:r>
      <w:r w:rsidR="00A31EBD" w:rsidRPr="00C22206">
        <w:rPr>
          <w:lang w:val="fr-CH"/>
        </w:rPr>
        <w:t xml:space="preserve"> 3.5.</w:t>
      </w:r>
    </w:p>
    <w:p w:rsidR="00A31EBD" w:rsidRPr="00C22206" w:rsidRDefault="00A31EBD" w:rsidP="004F5C71">
      <w:pPr>
        <w:jc w:val="both"/>
        <w:rPr>
          <w:lang w:val="fr-CH"/>
        </w:rPr>
      </w:pPr>
    </w:p>
    <w:p w:rsidR="0077182B" w:rsidRPr="00C22206" w:rsidRDefault="003821A1" w:rsidP="0077182B">
      <w:pPr>
        <w:jc w:val="both"/>
        <w:rPr>
          <w:shd w:val="clear" w:color="auto" w:fill="D9D9D9"/>
          <w:lang w:val="fr-CH"/>
        </w:rPr>
      </w:pPr>
      <w:r w:rsidRPr="00C22206">
        <w:rPr>
          <w:shd w:val="clear" w:color="auto" w:fill="D9D9D9"/>
          <w:lang w:val="fr-CH"/>
        </w:rPr>
        <w:t>Indications et informations cantonales/régionales</w:t>
      </w:r>
    </w:p>
    <w:p w:rsidR="0077182B" w:rsidRPr="00C22206" w:rsidRDefault="0077182B" w:rsidP="004F5C71">
      <w:pPr>
        <w:jc w:val="both"/>
        <w:rPr>
          <w:lang w:val="fr-CH"/>
        </w:rPr>
      </w:pPr>
    </w:p>
    <w:p w:rsidR="002152B8" w:rsidRPr="00C22206" w:rsidRDefault="002152B8" w:rsidP="004F5C71">
      <w:pPr>
        <w:jc w:val="both"/>
        <w:rPr>
          <w:lang w:val="fr-CH"/>
        </w:rPr>
      </w:pPr>
    </w:p>
    <w:p w:rsidR="00502DB2" w:rsidRPr="00C22206" w:rsidRDefault="003821A1" w:rsidP="002152B8">
      <w:pPr>
        <w:pStyle w:val="berschrift2"/>
        <w:ind w:hanging="858"/>
        <w:jc w:val="both"/>
        <w:rPr>
          <w:lang w:val="fr-CH"/>
        </w:rPr>
      </w:pPr>
      <w:bookmarkStart w:id="41" w:name="_Toc379444159"/>
      <w:bookmarkStart w:id="42" w:name="_Toc392695758"/>
      <w:bookmarkStart w:id="43" w:name="_Toc401051556"/>
      <w:r w:rsidRPr="00C22206">
        <w:rPr>
          <w:lang w:val="fr-CH"/>
        </w:rPr>
        <w:t xml:space="preserve">Droits acquis par la personne </w:t>
      </w:r>
      <w:r w:rsidR="00CA040C" w:rsidRPr="00C22206">
        <w:rPr>
          <w:lang w:val="fr-CH"/>
        </w:rPr>
        <w:fldChar w:fldCharType="begin"/>
      </w:r>
      <w:r w:rsidR="00CA040C" w:rsidRPr="00C22206">
        <w:rPr>
          <w:lang w:val="fr-CH"/>
        </w:rPr>
        <w:instrText xml:space="preserve"> XE "</w:instrText>
      </w:r>
      <w:r w:rsidRPr="00C22206">
        <w:rPr>
          <w:lang w:val="fr-CH"/>
        </w:rPr>
        <w:instrText>droits acquis par la personne</w:instrText>
      </w:r>
      <w:r w:rsidR="00CA040C" w:rsidRPr="00C22206">
        <w:rPr>
          <w:lang w:val="fr-CH"/>
        </w:rPr>
        <w:instrText xml:space="preserve">" </w:instrText>
      </w:r>
      <w:r w:rsidR="00CA040C" w:rsidRPr="00C22206">
        <w:rPr>
          <w:lang w:val="fr-CH"/>
        </w:rPr>
        <w:fldChar w:fldCharType="end"/>
      </w:r>
      <w:r w:rsidR="00502DB2" w:rsidRPr="00C22206">
        <w:rPr>
          <w:lang w:val="fr-CH"/>
        </w:rPr>
        <w:t xml:space="preserve"> </w:t>
      </w:r>
      <w:r w:rsidRPr="00C22206">
        <w:rPr>
          <w:lang w:val="fr-CH"/>
        </w:rPr>
        <w:t>elle-même</w:t>
      </w:r>
      <w:bookmarkEnd w:id="41"/>
      <w:bookmarkEnd w:id="42"/>
      <w:bookmarkEnd w:id="43"/>
    </w:p>
    <w:p w:rsidR="00502DB2" w:rsidRPr="00C22206" w:rsidRDefault="00502DB2" w:rsidP="004F5C71">
      <w:pPr>
        <w:jc w:val="both"/>
        <w:rPr>
          <w:lang w:val="fr-CH"/>
        </w:rPr>
      </w:pPr>
    </w:p>
    <w:p w:rsidR="00502DB2" w:rsidRPr="00C22206" w:rsidRDefault="003821A1" w:rsidP="004F5C71">
      <w:pPr>
        <w:jc w:val="both"/>
        <w:rPr>
          <w:lang w:val="fr-CH"/>
        </w:rPr>
      </w:pPr>
      <w:r w:rsidRPr="00C22206">
        <w:rPr>
          <w:lang w:val="fr-CH"/>
        </w:rPr>
        <w:t>Font partie des droits acquis par la personne elle-même :</w:t>
      </w:r>
    </w:p>
    <w:p w:rsidR="00502DB2" w:rsidRPr="00C22206" w:rsidRDefault="003821A1" w:rsidP="005E324B">
      <w:pPr>
        <w:numPr>
          <w:ilvl w:val="0"/>
          <w:numId w:val="12"/>
        </w:numPr>
        <w:jc w:val="both"/>
        <w:rPr>
          <w:szCs w:val="22"/>
          <w:lang w:val="fr-CH"/>
        </w:rPr>
      </w:pPr>
      <w:r w:rsidRPr="00C22206">
        <w:rPr>
          <w:szCs w:val="22"/>
          <w:lang w:val="fr-CH"/>
        </w:rPr>
        <w:t>salaire</w:t>
      </w:r>
      <w:r w:rsidR="005E324B" w:rsidRPr="00C22206">
        <w:rPr>
          <w:szCs w:val="22"/>
          <w:lang w:val="fr-CH"/>
        </w:rPr>
        <w:fldChar w:fldCharType="begin"/>
      </w:r>
      <w:r w:rsidR="005E324B" w:rsidRPr="00C22206">
        <w:rPr>
          <w:lang w:val="fr-CH"/>
        </w:rPr>
        <w:instrText xml:space="preserve"> XE "</w:instrText>
      </w:r>
      <w:r w:rsidRPr="00C22206">
        <w:rPr>
          <w:szCs w:val="22"/>
          <w:lang w:val="fr-CH"/>
        </w:rPr>
        <w:instrText>salaire</w:instrText>
      </w:r>
      <w:r w:rsidR="005E324B" w:rsidRPr="00C22206">
        <w:rPr>
          <w:lang w:val="fr-CH"/>
        </w:rPr>
        <w:instrText xml:space="preserve">" </w:instrText>
      </w:r>
      <w:r w:rsidR="005E324B" w:rsidRPr="00C22206">
        <w:rPr>
          <w:szCs w:val="22"/>
          <w:lang w:val="fr-CH"/>
        </w:rPr>
        <w:fldChar w:fldCharType="end"/>
      </w:r>
      <w:r w:rsidR="00502DB2" w:rsidRPr="00C22206">
        <w:rPr>
          <w:szCs w:val="22"/>
          <w:lang w:val="fr-CH"/>
        </w:rPr>
        <w:t xml:space="preserve">, </w:t>
      </w:r>
      <w:r w:rsidRPr="00C22206">
        <w:rPr>
          <w:szCs w:val="22"/>
          <w:lang w:val="fr-CH"/>
        </w:rPr>
        <w:t>rente AVS/AI</w:t>
      </w:r>
      <w:r w:rsidR="005E324B" w:rsidRPr="00C22206">
        <w:rPr>
          <w:szCs w:val="22"/>
          <w:lang w:val="fr-CH"/>
        </w:rPr>
        <w:fldChar w:fldCharType="begin"/>
      </w:r>
      <w:r w:rsidR="005E324B" w:rsidRPr="00C22206">
        <w:rPr>
          <w:lang w:val="fr-CH"/>
        </w:rPr>
        <w:instrText xml:space="preserve"> XE "</w:instrText>
      </w:r>
      <w:r w:rsidRPr="00C22206">
        <w:rPr>
          <w:szCs w:val="22"/>
          <w:lang w:val="fr-CH"/>
        </w:rPr>
        <w:instrText>rente AVS/AI</w:instrText>
      </w:r>
      <w:r w:rsidR="005E324B" w:rsidRPr="00C22206">
        <w:rPr>
          <w:lang w:val="fr-CH"/>
        </w:rPr>
        <w:instrText xml:space="preserve">" </w:instrText>
      </w:r>
      <w:r w:rsidR="005E324B" w:rsidRPr="00C22206">
        <w:rPr>
          <w:szCs w:val="22"/>
          <w:lang w:val="fr-CH"/>
        </w:rPr>
        <w:fldChar w:fldCharType="end"/>
      </w:r>
      <w:r w:rsidR="009F7FE7">
        <w:rPr>
          <w:szCs w:val="22"/>
          <w:lang w:val="fr-CH"/>
        </w:rPr>
        <w:t>/</w:t>
      </w:r>
      <w:r w:rsidR="005217DD">
        <w:rPr>
          <w:szCs w:val="22"/>
          <w:lang w:val="fr-CH"/>
        </w:rPr>
        <w:t>caisse</w:t>
      </w:r>
      <w:r w:rsidRPr="00C22206">
        <w:rPr>
          <w:szCs w:val="22"/>
          <w:lang w:val="fr-CH"/>
        </w:rPr>
        <w:t xml:space="preserve"> de pension</w:t>
      </w:r>
      <w:r w:rsidR="005E324B" w:rsidRPr="00C22206">
        <w:rPr>
          <w:szCs w:val="22"/>
          <w:lang w:val="fr-CH"/>
        </w:rPr>
        <w:fldChar w:fldCharType="begin"/>
      </w:r>
      <w:r w:rsidR="005E324B" w:rsidRPr="00C22206">
        <w:rPr>
          <w:lang w:val="fr-CH"/>
        </w:rPr>
        <w:instrText xml:space="preserve"> XE "</w:instrText>
      </w:r>
      <w:r w:rsidRPr="00C22206">
        <w:rPr>
          <w:szCs w:val="22"/>
          <w:lang w:val="fr-CH"/>
        </w:rPr>
        <w:instrText>rentes caisse de pension</w:instrText>
      </w:r>
      <w:r w:rsidR="005E324B" w:rsidRPr="00C22206">
        <w:rPr>
          <w:lang w:val="fr-CH"/>
        </w:rPr>
        <w:instrText xml:space="preserve">" </w:instrText>
      </w:r>
      <w:r w:rsidR="005E324B" w:rsidRPr="00C22206">
        <w:rPr>
          <w:szCs w:val="22"/>
          <w:lang w:val="fr-CH"/>
        </w:rPr>
        <w:fldChar w:fldCharType="end"/>
      </w:r>
      <w:r w:rsidR="00502DB2" w:rsidRPr="00C22206">
        <w:rPr>
          <w:szCs w:val="22"/>
          <w:lang w:val="fr-CH"/>
        </w:rPr>
        <w:t xml:space="preserve">, </w:t>
      </w:r>
      <w:r w:rsidR="00A6537E" w:rsidRPr="00C22206">
        <w:rPr>
          <w:szCs w:val="22"/>
          <w:lang w:val="fr-CH"/>
        </w:rPr>
        <w:t>autres rentes</w:t>
      </w:r>
      <w:r w:rsidR="00502DB2" w:rsidRPr="00C22206">
        <w:rPr>
          <w:szCs w:val="22"/>
          <w:lang w:val="fr-CH"/>
        </w:rPr>
        <w:t xml:space="preserve">, </w:t>
      </w:r>
      <w:r w:rsidR="00A6537E" w:rsidRPr="00C22206">
        <w:rPr>
          <w:szCs w:val="22"/>
          <w:lang w:val="fr-CH"/>
        </w:rPr>
        <w:t>contributions d’entretien</w:t>
      </w:r>
      <w:r w:rsidR="005E324B" w:rsidRPr="00C22206">
        <w:rPr>
          <w:szCs w:val="22"/>
          <w:lang w:val="fr-CH"/>
        </w:rPr>
        <w:fldChar w:fldCharType="begin"/>
      </w:r>
      <w:r w:rsidR="005E324B" w:rsidRPr="00C22206">
        <w:rPr>
          <w:lang w:val="fr-CH"/>
        </w:rPr>
        <w:instrText xml:space="preserve"> XE "</w:instrText>
      </w:r>
      <w:r w:rsidR="00A6537E" w:rsidRPr="00C22206">
        <w:rPr>
          <w:szCs w:val="22"/>
          <w:lang w:val="fr-CH"/>
        </w:rPr>
        <w:instrText>contributions d’entretien</w:instrText>
      </w:r>
      <w:r w:rsidR="005E324B" w:rsidRPr="00C22206">
        <w:rPr>
          <w:lang w:val="fr-CH"/>
        </w:rPr>
        <w:instrText xml:space="preserve">" </w:instrText>
      </w:r>
      <w:r w:rsidR="005E324B" w:rsidRPr="00C22206">
        <w:rPr>
          <w:szCs w:val="22"/>
          <w:lang w:val="fr-CH"/>
        </w:rPr>
        <w:fldChar w:fldCharType="end"/>
      </w:r>
    </w:p>
    <w:p w:rsidR="00502DB2" w:rsidRPr="00C22206" w:rsidRDefault="00A6537E" w:rsidP="005E324B">
      <w:pPr>
        <w:numPr>
          <w:ilvl w:val="0"/>
          <w:numId w:val="12"/>
        </w:numPr>
        <w:jc w:val="both"/>
        <w:rPr>
          <w:szCs w:val="22"/>
          <w:lang w:val="fr-CH"/>
        </w:rPr>
      </w:pPr>
      <w:r w:rsidRPr="00C22206">
        <w:rPr>
          <w:szCs w:val="22"/>
          <w:lang w:val="fr-CH"/>
        </w:rPr>
        <w:t>prestations de la caisse de chômage, de la caisse-maladie</w:t>
      </w:r>
      <w:r w:rsidR="00502DB2" w:rsidRPr="00C22206">
        <w:rPr>
          <w:szCs w:val="22"/>
          <w:lang w:val="fr-CH"/>
        </w:rPr>
        <w:t xml:space="preserve"> (</w:t>
      </w:r>
      <w:r w:rsidRPr="00C22206">
        <w:rPr>
          <w:szCs w:val="22"/>
          <w:lang w:val="fr-CH"/>
        </w:rPr>
        <w:t>cf</w:t>
      </w:r>
      <w:r w:rsidR="00502DB2" w:rsidRPr="00C22206">
        <w:rPr>
          <w:szCs w:val="22"/>
          <w:lang w:val="fr-CH"/>
        </w:rPr>
        <w:t xml:space="preserve">. </w:t>
      </w:r>
      <w:r w:rsidRPr="00C22206">
        <w:rPr>
          <w:szCs w:val="22"/>
          <w:lang w:val="fr-CH"/>
        </w:rPr>
        <w:t>chapitre</w:t>
      </w:r>
      <w:r w:rsidR="009F7FE7">
        <w:rPr>
          <w:szCs w:val="22"/>
          <w:lang w:val="fr-CH"/>
        </w:rPr>
        <w:t xml:space="preserve"> 5</w:t>
      </w:r>
      <w:r w:rsidR="00502DB2" w:rsidRPr="00C22206">
        <w:rPr>
          <w:szCs w:val="22"/>
          <w:lang w:val="fr-CH"/>
        </w:rPr>
        <w:t>)</w:t>
      </w:r>
    </w:p>
    <w:p w:rsidR="00BA065E" w:rsidRPr="00C22206" w:rsidRDefault="00A6537E" w:rsidP="005E324B">
      <w:pPr>
        <w:numPr>
          <w:ilvl w:val="0"/>
          <w:numId w:val="12"/>
        </w:numPr>
        <w:jc w:val="both"/>
        <w:rPr>
          <w:szCs w:val="22"/>
          <w:lang w:val="fr-CH"/>
        </w:rPr>
      </w:pPr>
      <w:r w:rsidRPr="00C22206">
        <w:rPr>
          <w:szCs w:val="22"/>
          <w:lang w:val="fr-CH"/>
        </w:rPr>
        <w:t>usufruit</w:t>
      </w:r>
      <w:r w:rsidR="005E324B" w:rsidRPr="00C22206">
        <w:rPr>
          <w:szCs w:val="22"/>
          <w:lang w:val="fr-CH"/>
        </w:rPr>
        <w:fldChar w:fldCharType="begin"/>
      </w:r>
      <w:r w:rsidR="005E324B" w:rsidRPr="00C22206">
        <w:rPr>
          <w:lang w:val="fr-CH"/>
        </w:rPr>
        <w:instrText xml:space="preserve"> XE "</w:instrText>
      </w:r>
      <w:r w:rsidRPr="00C22206">
        <w:rPr>
          <w:szCs w:val="22"/>
          <w:lang w:val="fr-CH"/>
        </w:rPr>
        <w:instrText>usufruit</w:instrText>
      </w:r>
      <w:r w:rsidR="005E324B" w:rsidRPr="00C22206">
        <w:rPr>
          <w:lang w:val="fr-CH"/>
        </w:rPr>
        <w:instrText xml:space="preserve">" </w:instrText>
      </w:r>
      <w:r w:rsidR="005E324B" w:rsidRPr="00C22206">
        <w:rPr>
          <w:szCs w:val="22"/>
          <w:lang w:val="fr-CH"/>
        </w:rPr>
        <w:fldChar w:fldCharType="end"/>
      </w:r>
    </w:p>
    <w:p w:rsidR="00502DB2" w:rsidRPr="00C22206" w:rsidRDefault="00A6537E" w:rsidP="005E324B">
      <w:pPr>
        <w:numPr>
          <w:ilvl w:val="0"/>
          <w:numId w:val="12"/>
        </w:numPr>
        <w:jc w:val="both"/>
        <w:rPr>
          <w:szCs w:val="22"/>
          <w:lang w:val="fr-CH"/>
        </w:rPr>
      </w:pPr>
      <w:r w:rsidRPr="00C22206">
        <w:rPr>
          <w:szCs w:val="22"/>
          <w:lang w:val="fr-CH"/>
        </w:rPr>
        <w:t>rendement de la fortune</w:t>
      </w:r>
      <w:r w:rsidR="00502DB2" w:rsidRPr="00C22206">
        <w:rPr>
          <w:szCs w:val="22"/>
          <w:lang w:val="fr-CH"/>
        </w:rPr>
        <w:t>/</w:t>
      </w:r>
      <w:r w:rsidRPr="00C22206">
        <w:rPr>
          <w:szCs w:val="22"/>
          <w:lang w:val="fr-CH"/>
        </w:rPr>
        <w:t>d‘immeubles</w:t>
      </w:r>
      <w:r w:rsidR="005E324B" w:rsidRPr="00C22206">
        <w:rPr>
          <w:szCs w:val="22"/>
          <w:lang w:val="fr-CH"/>
        </w:rPr>
        <w:fldChar w:fldCharType="begin"/>
      </w:r>
      <w:r w:rsidR="005E324B" w:rsidRPr="00C22206">
        <w:rPr>
          <w:lang w:val="fr-CH"/>
        </w:rPr>
        <w:instrText xml:space="preserve"> XE "</w:instrText>
      </w:r>
      <w:r w:rsidRPr="00C22206">
        <w:rPr>
          <w:szCs w:val="22"/>
          <w:lang w:val="fr-CH"/>
        </w:rPr>
        <w:instrText>rendement de la fortune/d‘immeubles</w:instrText>
      </w:r>
      <w:r w:rsidR="005E324B" w:rsidRPr="00C22206">
        <w:rPr>
          <w:lang w:val="fr-CH"/>
        </w:rPr>
        <w:instrText xml:space="preserve">" </w:instrText>
      </w:r>
      <w:r w:rsidR="005E324B" w:rsidRPr="00C22206">
        <w:rPr>
          <w:szCs w:val="22"/>
          <w:lang w:val="fr-CH"/>
        </w:rPr>
        <w:fldChar w:fldCharType="end"/>
      </w:r>
    </w:p>
    <w:p w:rsidR="00502DB2" w:rsidRPr="00C22206" w:rsidRDefault="00502DB2" w:rsidP="004F5C71">
      <w:pPr>
        <w:jc w:val="both"/>
        <w:rPr>
          <w:szCs w:val="22"/>
          <w:lang w:val="fr-CH"/>
        </w:rPr>
      </w:pPr>
    </w:p>
    <w:p w:rsidR="005E324B" w:rsidRPr="00C22206" w:rsidRDefault="005E324B" w:rsidP="004F5C71">
      <w:pPr>
        <w:jc w:val="both"/>
        <w:rPr>
          <w:lang w:val="fr-CH"/>
        </w:rPr>
      </w:pPr>
    </w:p>
    <w:p w:rsidR="00502DB2" w:rsidRPr="00C22206" w:rsidRDefault="00A6537E" w:rsidP="002152B8">
      <w:pPr>
        <w:pStyle w:val="berschrift2"/>
        <w:ind w:hanging="858"/>
        <w:jc w:val="both"/>
        <w:rPr>
          <w:lang w:val="fr-CH"/>
        </w:rPr>
      </w:pPr>
      <w:bookmarkStart w:id="44" w:name="_Toc379444160"/>
      <w:bookmarkStart w:id="45" w:name="_Toc392695759"/>
      <w:bookmarkStart w:id="46" w:name="_Toc401051557"/>
      <w:r w:rsidRPr="00C22206">
        <w:rPr>
          <w:lang w:val="fr-CH"/>
        </w:rPr>
        <w:t>Prestations en complément à l’AVS/AI</w:t>
      </w:r>
      <w:bookmarkEnd w:id="44"/>
      <w:bookmarkEnd w:id="45"/>
      <w:bookmarkEnd w:id="46"/>
      <w:r w:rsidR="005E324B" w:rsidRPr="00C22206">
        <w:rPr>
          <w:lang w:val="fr-CH"/>
        </w:rPr>
        <w:fldChar w:fldCharType="begin"/>
      </w:r>
      <w:r w:rsidR="005E324B" w:rsidRPr="00C22206">
        <w:rPr>
          <w:lang w:val="fr-CH"/>
        </w:rPr>
        <w:instrText xml:space="preserve"> XE "</w:instrText>
      </w:r>
      <w:r w:rsidRPr="00C22206">
        <w:rPr>
          <w:lang w:val="fr-CH"/>
        </w:rPr>
        <w:instrText>prestations complémentaires AVS/AI</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502DB2" w:rsidRPr="00C22206" w:rsidRDefault="00A6537E" w:rsidP="004F5C71">
      <w:pPr>
        <w:jc w:val="both"/>
        <w:rPr>
          <w:u w:val="single"/>
          <w:lang w:val="fr-CH"/>
        </w:rPr>
      </w:pPr>
      <w:r w:rsidRPr="00C22206">
        <w:rPr>
          <w:u w:val="single"/>
          <w:lang w:val="fr-CH"/>
        </w:rPr>
        <w:t>Prestations complémentaires</w:t>
      </w:r>
      <w:r w:rsidR="005E324B" w:rsidRPr="00C22206">
        <w:rPr>
          <w:u w:val="single"/>
          <w:lang w:val="fr-CH"/>
        </w:rPr>
        <w:fldChar w:fldCharType="begin"/>
      </w:r>
      <w:r w:rsidR="005E324B" w:rsidRPr="00C22206">
        <w:rPr>
          <w:lang w:val="fr-CH"/>
        </w:rPr>
        <w:instrText xml:space="preserve"> XE "</w:instrText>
      </w:r>
      <w:r w:rsidRPr="00C22206">
        <w:rPr>
          <w:u w:val="single"/>
          <w:lang w:val="fr-CH"/>
        </w:rPr>
        <w:instrText>prestations complémentaires</w:instrText>
      </w:r>
      <w:r w:rsidR="005E324B" w:rsidRPr="00C22206">
        <w:rPr>
          <w:lang w:val="fr-CH"/>
        </w:rPr>
        <w:instrText xml:space="preserve">" </w:instrText>
      </w:r>
      <w:r w:rsidR="005E324B" w:rsidRPr="00C22206">
        <w:rPr>
          <w:u w:val="single"/>
          <w:lang w:val="fr-CH"/>
        </w:rPr>
        <w:fldChar w:fldCharType="end"/>
      </w:r>
    </w:p>
    <w:p w:rsidR="00502DB2" w:rsidRPr="00C22206" w:rsidRDefault="00A6537E" w:rsidP="00EA2FAB">
      <w:pPr>
        <w:rPr>
          <w:lang w:val="fr-CH"/>
        </w:rPr>
      </w:pPr>
      <w:r w:rsidRPr="00C22206">
        <w:rPr>
          <w:lang w:val="fr-CH"/>
        </w:rPr>
        <w:t xml:space="preserve">Les rentiers AVS ou AI dont le revenu et la fortune ne suffisent pas à couvrir leurs besoins vitaux ont en règle générale droit à des prestations complémentaires. Ces dernières doivent être demandées auprès </w:t>
      </w:r>
      <w:r w:rsidR="00565F2A" w:rsidRPr="00C22206">
        <w:rPr>
          <w:lang w:val="fr-CH"/>
        </w:rPr>
        <w:t xml:space="preserve">de l’organe d’exécution en matière de PC </w:t>
      </w:r>
      <w:r w:rsidR="00502DB2" w:rsidRPr="00C22206">
        <w:rPr>
          <w:lang w:val="fr-CH"/>
        </w:rPr>
        <w:t>(</w:t>
      </w:r>
      <w:r w:rsidR="00565F2A" w:rsidRPr="00C22206">
        <w:rPr>
          <w:lang w:val="fr-CH"/>
        </w:rPr>
        <w:t>cf</w:t>
      </w:r>
      <w:r w:rsidR="00502DB2" w:rsidRPr="00C22206">
        <w:rPr>
          <w:lang w:val="fr-CH"/>
        </w:rPr>
        <w:t xml:space="preserve">. </w:t>
      </w:r>
      <w:r w:rsidR="00502DB2" w:rsidRPr="00C22206">
        <w:rPr>
          <w:lang w:val="fr-CH"/>
        </w:rPr>
        <w:sym w:font="Wingdings" w:char="F0E8"/>
      </w:r>
      <w:r w:rsidR="00852B26" w:rsidRPr="00C22206">
        <w:rPr>
          <w:lang w:val="fr-CH"/>
        </w:rPr>
        <w:t xml:space="preserve"> </w:t>
      </w:r>
      <w:r w:rsidR="00565F2A" w:rsidRPr="00C22206">
        <w:rPr>
          <w:lang w:val="fr-CH"/>
        </w:rPr>
        <w:t>Chapitre</w:t>
      </w:r>
      <w:r w:rsidR="00ED1C1A" w:rsidRPr="00C22206">
        <w:rPr>
          <w:lang w:val="fr-CH"/>
        </w:rPr>
        <w:t xml:space="preserve"> </w:t>
      </w:r>
      <w:r w:rsidR="00502DB2" w:rsidRPr="00C22206">
        <w:rPr>
          <w:lang w:val="fr-CH"/>
        </w:rPr>
        <w:t xml:space="preserve">5.1.3 </w:t>
      </w:r>
      <w:r w:rsidR="00565F2A" w:rsidRPr="00C22206">
        <w:rPr>
          <w:lang w:val="fr-CH"/>
        </w:rPr>
        <w:t>Prestations complémentaires</w:t>
      </w:r>
      <w:r w:rsidR="00502DB2" w:rsidRPr="00C22206">
        <w:rPr>
          <w:lang w:val="fr-CH"/>
        </w:rPr>
        <w:t>).</w:t>
      </w:r>
      <w:r w:rsidR="00B50A8E" w:rsidRPr="00C22206">
        <w:rPr>
          <w:lang w:val="fr-CH"/>
        </w:rPr>
        <w:t xml:space="preserve"> </w:t>
      </w:r>
      <w:r w:rsidR="00565F2A" w:rsidRPr="00C22206">
        <w:rPr>
          <w:lang w:val="fr-CH"/>
        </w:rPr>
        <w:t>Voir aussi prestations cantonales supplémentaires</w:t>
      </w:r>
      <w:r w:rsidR="00B50A8E" w:rsidRPr="00C22206">
        <w:rPr>
          <w:lang w:val="fr-CH"/>
        </w:rPr>
        <w:t xml:space="preserve"> </w:t>
      </w:r>
      <w:r w:rsidR="00852B26" w:rsidRPr="00C22206">
        <w:rPr>
          <w:lang w:val="fr-CH"/>
        </w:rPr>
        <w:sym w:font="Wingdings" w:char="F0E8"/>
      </w:r>
      <w:r w:rsidR="00B50A8E" w:rsidRPr="00C22206">
        <w:rPr>
          <w:lang w:val="fr-CH"/>
        </w:rPr>
        <w:t xml:space="preserve"> </w:t>
      </w:r>
      <w:r w:rsidR="00565F2A" w:rsidRPr="00C22206">
        <w:rPr>
          <w:lang w:val="fr-CH"/>
        </w:rPr>
        <w:t>Chapitre</w:t>
      </w:r>
      <w:r w:rsidR="00ED1C1A" w:rsidRPr="00C22206">
        <w:rPr>
          <w:lang w:val="fr-CH"/>
        </w:rPr>
        <w:t xml:space="preserve"> </w:t>
      </w:r>
      <w:r w:rsidR="00B50A8E" w:rsidRPr="00C22206">
        <w:rPr>
          <w:lang w:val="fr-CH"/>
        </w:rPr>
        <w:t>4.7</w:t>
      </w:r>
      <w:r w:rsidR="00852B26" w:rsidRPr="00C22206">
        <w:rPr>
          <w:lang w:val="fr-CH"/>
        </w:rPr>
        <w:t>.</w:t>
      </w:r>
    </w:p>
    <w:p w:rsidR="00502DB2" w:rsidRPr="00C22206" w:rsidRDefault="00502DB2" w:rsidP="004F5C71">
      <w:pPr>
        <w:jc w:val="both"/>
        <w:rPr>
          <w:lang w:val="fr-CH"/>
        </w:rPr>
      </w:pPr>
    </w:p>
    <w:p w:rsidR="00502DB2" w:rsidRPr="00C22206" w:rsidRDefault="00565F2A" w:rsidP="004F5C71">
      <w:pPr>
        <w:jc w:val="both"/>
        <w:rPr>
          <w:u w:val="single"/>
          <w:lang w:val="fr-CH"/>
        </w:rPr>
      </w:pPr>
      <w:r w:rsidRPr="00C22206">
        <w:rPr>
          <w:u w:val="single"/>
          <w:lang w:val="fr-CH"/>
        </w:rPr>
        <w:t>Allocation pour impotent</w:t>
      </w:r>
      <w:r w:rsidR="007307CD" w:rsidRPr="00C22206">
        <w:rPr>
          <w:u w:val="single"/>
          <w:lang w:val="fr-CH"/>
        </w:rPr>
        <w:t>s</w:t>
      </w:r>
      <w:r w:rsidR="005E324B" w:rsidRPr="00C22206">
        <w:rPr>
          <w:u w:val="single"/>
          <w:lang w:val="fr-CH"/>
        </w:rPr>
        <w:fldChar w:fldCharType="begin"/>
      </w:r>
      <w:r w:rsidR="005E324B" w:rsidRPr="00C22206">
        <w:rPr>
          <w:lang w:val="fr-CH"/>
        </w:rPr>
        <w:instrText xml:space="preserve"> XE "</w:instrText>
      </w:r>
      <w:r w:rsidRPr="00C22206">
        <w:rPr>
          <w:u w:val="single"/>
          <w:lang w:val="fr-CH"/>
        </w:rPr>
        <w:instrText>allocation pour impotent</w:instrText>
      </w:r>
      <w:r w:rsidR="007307CD" w:rsidRPr="00C22206">
        <w:rPr>
          <w:u w:val="single"/>
          <w:lang w:val="fr-CH"/>
        </w:rPr>
        <w:instrText>s</w:instrText>
      </w:r>
      <w:r w:rsidR="005E324B" w:rsidRPr="00C22206">
        <w:rPr>
          <w:lang w:val="fr-CH"/>
        </w:rPr>
        <w:instrText xml:space="preserve">" </w:instrText>
      </w:r>
      <w:r w:rsidR="005E324B" w:rsidRPr="00C22206">
        <w:rPr>
          <w:u w:val="single"/>
          <w:lang w:val="fr-CH"/>
        </w:rPr>
        <w:fldChar w:fldCharType="end"/>
      </w:r>
    </w:p>
    <w:p w:rsidR="00502DB2" w:rsidRPr="00C22206" w:rsidRDefault="00565F2A" w:rsidP="004F5C71">
      <w:pPr>
        <w:jc w:val="both"/>
        <w:rPr>
          <w:lang w:val="fr-CH"/>
        </w:rPr>
      </w:pPr>
      <w:r w:rsidRPr="00C22206">
        <w:rPr>
          <w:lang w:val="fr-CH"/>
        </w:rPr>
        <w:t xml:space="preserve">Selon le degré d’impotence, une contribution à des frais de soins supplémentaires (y compris accompagnement pour faire face aux nécessités de la vie) peut être versée dans le cadre de l’AI ou de l’AVS </w:t>
      </w:r>
      <w:r w:rsidR="00502DB2" w:rsidRPr="00C22206">
        <w:rPr>
          <w:lang w:val="fr-CH"/>
        </w:rPr>
        <w:t>(</w:t>
      </w:r>
      <w:r w:rsidRPr="00C22206">
        <w:rPr>
          <w:lang w:val="fr-CH"/>
        </w:rPr>
        <w:t>cf</w:t>
      </w:r>
      <w:r w:rsidR="00502DB2" w:rsidRPr="00C22206">
        <w:rPr>
          <w:lang w:val="fr-CH"/>
        </w:rPr>
        <w:t xml:space="preserve">. </w:t>
      </w:r>
      <w:r w:rsidR="00502DB2" w:rsidRPr="00C22206">
        <w:rPr>
          <w:lang w:val="fr-CH"/>
        </w:rPr>
        <w:sym w:font="Wingdings" w:char="F0E8"/>
      </w:r>
      <w:r w:rsidR="00852B26" w:rsidRPr="00C22206">
        <w:rPr>
          <w:lang w:val="fr-CH"/>
        </w:rPr>
        <w:t xml:space="preserve"> </w:t>
      </w:r>
      <w:r w:rsidRPr="00C22206">
        <w:rPr>
          <w:lang w:val="fr-CH"/>
        </w:rPr>
        <w:t>Chapitre</w:t>
      </w:r>
      <w:r w:rsidR="00ED1C1A" w:rsidRPr="00C22206">
        <w:rPr>
          <w:lang w:val="fr-CH"/>
        </w:rPr>
        <w:t xml:space="preserve"> </w:t>
      </w:r>
      <w:r w:rsidR="00502DB2" w:rsidRPr="00C22206">
        <w:rPr>
          <w:lang w:val="fr-CH"/>
        </w:rPr>
        <w:t xml:space="preserve">5.1.4 </w:t>
      </w:r>
      <w:r w:rsidRPr="00C22206">
        <w:rPr>
          <w:lang w:val="fr-CH"/>
        </w:rPr>
        <w:t>Allocation pour impotent</w:t>
      </w:r>
      <w:r w:rsidR="007307CD" w:rsidRPr="00C22206">
        <w:rPr>
          <w:lang w:val="fr-CH"/>
        </w:rPr>
        <w:t>s</w:t>
      </w:r>
      <w:r w:rsidR="00502DB2" w:rsidRPr="00C22206">
        <w:rPr>
          <w:lang w:val="fr-CH"/>
        </w:rPr>
        <w:t>).</w:t>
      </w:r>
    </w:p>
    <w:p w:rsidR="005803EF" w:rsidRPr="00C22206" w:rsidRDefault="005803EF" w:rsidP="004F5C71">
      <w:pPr>
        <w:jc w:val="both"/>
        <w:rPr>
          <w:lang w:val="fr-CH"/>
        </w:rPr>
      </w:pPr>
    </w:p>
    <w:p w:rsidR="00502DB2" w:rsidRPr="00C22206" w:rsidRDefault="007307CD" w:rsidP="004F5C71">
      <w:pPr>
        <w:jc w:val="both"/>
        <w:rPr>
          <w:u w:val="single"/>
          <w:lang w:val="fr-CH"/>
        </w:rPr>
      </w:pPr>
      <w:r w:rsidRPr="00C22206">
        <w:rPr>
          <w:u w:val="single"/>
          <w:lang w:val="fr-CH"/>
        </w:rPr>
        <w:lastRenderedPageBreak/>
        <w:t>Moyens auxiliaires</w:t>
      </w:r>
      <w:r w:rsidR="005E324B" w:rsidRPr="00C22206">
        <w:rPr>
          <w:u w:val="single"/>
          <w:lang w:val="fr-CH"/>
        </w:rPr>
        <w:fldChar w:fldCharType="begin"/>
      </w:r>
      <w:r w:rsidR="005E324B" w:rsidRPr="00C22206">
        <w:rPr>
          <w:lang w:val="fr-CH"/>
        </w:rPr>
        <w:instrText xml:space="preserve"> XE "</w:instrText>
      </w:r>
      <w:r w:rsidRPr="00C22206">
        <w:rPr>
          <w:u w:val="single"/>
          <w:lang w:val="fr-CH"/>
        </w:rPr>
        <w:instrText>moyens auxiliaires</w:instrText>
      </w:r>
      <w:r w:rsidR="005E324B" w:rsidRPr="00C22206">
        <w:rPr>
          <w:lang w:val="fr-CH"/>
        </w:rPr>
        <w:instrText xml:space="preserve">" </w:instrText>
      </w:r>
      <w:r w:rsidR="005E324B" w:rsidRPr="00C22206">
        <w:rPr>
          <w:u w:val="single"/>
          <w:lang w:val="fr-CH"/>
        </w:rPr>
        <w:fldChar w:fldCharType="end"/>
      </w:r>
    </w:p>
    <w:p w:rsidR="00502DB2" w:rsidRPr="00C22206" w:rsidRDefault="007307CD" w:rsidP="004F5C71">
      <w:pPr>
        <w:jc w:val="both"/>
        <w:rPr>
          <w:lang w:val="fr-CH"/>
        </w:rPr>
      </w:pPr>
      <w:r w:rsidRPr="00C22206">
        <w:rPr>
          <w:lang w:val="fr-CH"/>
        </w:rPr>
        <w:t xml:space="preserve">Les assurés de l’AVS et de l’AI ont droit à des moyens auxiliaires simples et adéquats pour exercer une activité lucrative, étudier ou suivre une formation, se déplacer, établir des contacts avec l’entourage ou développer l’autonomie personnelle </w:t>
      </w:r>
      <w:r w:rsidR="00502DB2" w:rsidRPr="00C22206">
        <w:rPr>
          <w:lang w:val="fr-CH"/>
        </w:rPr>
        <w:t>(</w:t>
      </w:r>
      <w:r w:rsidRPr="00C22206">
        <w:rPr>
          <w:lang w:val="fr-CH"/>
        </w:rPr>
        <w:t>cf</w:t>
      </w:r>
      <w:r w:rsidR="00502DB2" w:rsidRPr="00C22206">
        <w:rPr>
          <w:lang w:val="fr-CH"/>
        </w:rPr>
        <w:t xml:space="preserve">. </w:t>
      </w:r>
      <w:r w:rsidR="00502DB2" w:rsidRPr="00C22206">
        <w:rPr>
          <w:lang w:val="fr-CH"/>
        </w:rPr>
        <w:sym w:font="Wingdings" w:char="F0E8"/>
      </w:r>
      <w:r w:rsidR="00ED1C1A" w:rsidRPr="00C22206">
        <w:rPr>
          <w:lang w:val="fr-CH"/>
        </w:rPr>
        <w:t xml:space="preserve"> </w:t>
      </w:r>
      <w:r w:rsidRPr="00C22206">
        <w:rPr>
          <w:lang w:val="fr-CH"/>
        </w:rPr>
        <w:t>Chapitre</w:t>
      </w:r>
      <w:r w:rsidR="00ED1C1A" w:rsidRPr="00C22206">
        <w:rPr>
          <w:lang w:val="fr-CH"/>
        </w:rPr>
        <w:t xml:space="preserve"> </w:t>
      </w:r>
      <w:r w:rsidR="00502DB2" w:rsidRPr="00C22206">
        <w:rPr>
          <w:lang w:val="fr-CH"/>
        </w:rPr>
        <w:t xml:space="preserve">8.1.4 </w:t>
      </w:r>
      <w:r w:rsidRPr="00C22206">
        <w:rPr>
          <w:lang w:val="fr-CH"/>
        </w:rPr>
        <w:t>Moyens auxiliaires</w:t>
      </w:r>
      <w:r w:rsidR="00502DB2" w:rsidRPr="00C22206">
        <w:rPr>
          <w:lang w:val="fr-CH"/>
        </w:rPr>
        <w:t>).</w:t>
      </w:r>
    </w:p>
    <w:p w:rsidR="00502DB2" w:rsidRPr="00C22206" w:rsidRDefault="007307CD" w:rsidP="002152B8">
      <w:pPr>
        <w:pStyle w:val="berschrift2"/>
        <w:ind w:hanging="858"/>
        <w:jc w:val="both"/>
        <w:rPr>
          <w:lang w:val="fr-CH"/>
        </w:rPr>
      </w:pPr>
      <w:bookmarkStart w:id="47" w:name="_Toc401051558"/>
      <w:r w:rsidRPr="00C22206">
        <w:rPr>
          <w:lang w:val="fr-CH"/>
        </w:rPr>
        <w:t>Rabais et autres avantages financiers</w:t>
      </w:r>
      <w:bookmarkEnd w:id="47"/>
      <w:r w:rsidR="005E324B" w:rsidRPr="00C22206">
        <w:rPr>
          <w:lang w:val="fr-CH"/>
        </w:rPr>
        <w:fldChar w:fldCharType="begin"/>
      </w:r>
      <w:r w:rsidR="005E324B" w:rsidRPr="00C22206">
        <w:rPr>
          <w:lang w:val="fr-CH"/>
        </w:rPr>
        <w:instrText xml:space="preserve"> XE "</w:instrText>
      </w:r>
      <w:r w:rsidRPr="00C22206">
        <w:rPr>
          <w:lang w:val="fr-CH"/>
        </w:rPr>
        <w:instrText>rabais</w:instrText>
      </w:r>
      <w:r w:rsidR="005E324B" w:rsidRPr="00C22206">
        <w:rPr>
          <w:lang w:val="fr-CH"/>
        </w:rPr>
        <w:instrText xml:space="preserve">" </w:instrText>
      </w:r>
      <w:r w:rsidR="005E324B" w:rsidRPr="00C22206">
        <w:rPr>
          <w:lang w:val="fr-CH"/>
        </w:rPr>
        <w:fldChar w:fldCharType="end"/>
      </w:r>
    </w:p>
    <w:p w:rsidR="005803EF" w:rsidRPr="00C22206" w:rsidRDefault="005803EF" w:rsidP="004F5C71">
      <w:pPr>
        <w:jc w:val="both"/>
        <w:rPr>
          <w:lang w:val="fr-CH"/>
        </w:rPr>
      </w:pPr>
    </w:p>
    <w:p w:rsidR="00502DB2" w:rsidRPr="00C22206" w:rsidRDefault="007307CD" w:rsidP="002152B8">
      <w:pPr>
        <w:pStyle w:val="berschrift3"/>
        <w:ind w:hanging="1224"/>
        <w:jc w:val="both"/>
        <w:rPr>
          <w:lang w:val="fr-CH"/>
        </w:rPr>
      </w:pPr>
      <w:bookmarkStart w:id="48" w:name="_Toc401051559"/>
      <w:r w:rsidRPr="00C22206">
        <w:rPr>
          <w:lang w:val="fr-CH"/>
        </w:rPr>
        <w:t>Réduction des primes de caisse-maladie</w:t>
      </w:r>
      <w:bookmarkEnd w:id="48"/>
      <w:r w:rsidR="005E324B" w:rsidRPr="00C22206">
        <w:rPr>
          <w:lang w:val="fr-CH"/>
        </w:rPr>
        <w:fldChar w:fldCharType="begin"/>
      </w:r>
      <w:r w:rsidR="005E324B" w:rsidRPr="00C22206">
        <w:rPr>
          <w:lang w:val="fr-CH"/>
        </w:rPr>
        <w:instrText xml:space="preserve"> XE "</w:instrText>
      </w:r>
      <w:r w:rsidRPr="00C22206">
        <w:rPr>
          <w:lang w:val="fr-CH"/>
        </w:rPr>
        <w:instrText>réduction des primes de caisse-maladie</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A035A6" w:rsidRPr="00C22206" w:rsidRDefault="007307CD" w:rsidP="004F5C71">
      <w:pPr>
        <w:jc w:val="both"/>
        <w:rPr>
          <w:lang w:val="fr-CH"/>
        </w:rPr>
      </w:pPr>
      <w:r w:rsidRPr="00C22206">
        <w:rPr>
          <w:lang w:val="fr-CH"/>
        </w:rPr>
        <w:t>Les personnes de condition modeste ont droit à une réduction de leurs primes de caisse-maladie.</w:t>
      </w:r>
      <w:r w:rsidR="00502DB2" w:rsidRPr="00C22206">
        <w:rPr>
          <w:lang w:val="fr-CH"/>
        </w:rPr>
        <w:t xml:space="preserve"> </w:t>
      </w:r>
      <w:r w:rsidRPr="00C22206">
        <w:rPr>
          <w:lang w:val="fr-CH"/>
        </w:rPr>
        <w:t>L’examen du droit à cette dernière se fait en règle générale automatiquement.</w:t>
      </w:r>
      <w:r w:rsidR="00502DB2" w:rsidRPr="00C22206">
        <w:rPr>
          <w:lang w:val="fr-CH"/>
        </w:rPr>
        <w:t xml:space="preserve"> </w:t>
      </w:r>
      <w:r w:rsidRPr="00C22206">
        <w:rPr>
          <w:lang w:val="fr-CH"/>
        </w:rPr>
        <w:t>La réduction intervient par l’intermédiaire de la caisse-maladie et, lorsque ce n’est pas possible</w:t>
      </w:r>
      <w:r w:rsidR="00A035A6" w:rsidRPr="00C22206">
        <w:rPr>
          <w:lang w:val="fr-CH"/>
        </w:rPr>
        <w:t>, rétroactivement sous la forme d’un versement de l’Office des assurances sociales. Dans certains cantons, les personnes bénéficiaires de prestations complémentaires reçoivent la réduction de prime en même temps que la prestation complémentaire. Il s’agit alors d’un montant forfaitaire fixé par la Confédération.</w:t>
      </w:r>
    </w:p>
    <w:p w:rsidR="001550A7" w:rsidRPr="00C22206" w:rsidRDefault="001550A7" w:rsidP="004F5C71">
      <w:pPr>
        <w:jc w:val="both"/>
        <w:rPr>
          <w:lang w:val="fr-CH"/>
        </w:rPr>
      </w:pPr>
    </w:p>
    <w:p w:rsidR="00A035A6" w:rsidRPr="00C22206" w:rsidRDefault="00A035A6" w:rsidP="004F5C71">
      <w:pPr>
        <w:jc w:val="both"/>
        <w:rPr>
          <w:lang w:val="fr-CH"/>
        </w:rPr>
      </w:pPr>
      <w:r w:rsidRPr="00C22206">
        <w:rPr>
          <w:lang w:val="fr-CH"/>
        </w:rPr>
        <w:t xml:space="preserve">Doivent déposer une demande de réduction les personnes qui exercent une activité lucrative indépendante, celles qui sont soumises à l’impôt à la source, celles qui vivent seules, ont moins de </w:t>
      </w:r>
      <w:r w:rsidR="00374CFD">
        <w:rPr>
          <w:lang w:val="fr-CH"/>
        </w:rPr>
        <w:t>30</w:t>
      </w:r>
      <w:r w:rsidR="00724A75">
        <w:rPr>
          <w:lang w:val="fr-CH"/>
        </w:rPr>
        <w:t xml:space="preserve"> </w:t>
      </w:r>
      <w:r w:rsidR="00374CFD">
        <w:rPr>
          <w:lang w:val="fr-CH"/>
        </w:rPr>
        <w:t>ans</w:t>
      </w:r>
      <w:r w:rsidRPr="00C22206">
        <w:rPr>
          <w:lang w:val="fr-CH"/>
        </w:rPr>
        <w:t xml:space="preserve"> et réalisent un revenu net inférieur à 12'000 </w:t>
      </w:r>
      <w:r w:rsidR="004737ED" w:rsidRPr="00C22206">
        <w:rPr>
          <w:lang w:val="fr-CH"/>
        </w:rPr>
        <w:t xml:space="preserve">francs </w:t>
      </w:r>
      <w:r w:rsidRPr="00C22206">
        <w:rPr>
          <w:lang w:val="fr-CH"/>
        </w:rPr>
        <w:t>ainsi que celles qui participent à une s</w:t>
      </w:r>
      <w:r w:rsidR="004737ED" w:rsidRPr="00C22206">
        <w:rPr>
          <w:lang w:val="fr-CH"/>
        </w:rPr>
        <w:t>uccession non partagée, sont co</w:t>
      </w:r>
      <w:r w:rsidRPr="00C22206">
        <w:rPr>
          <w:lang w:val="fr-CH"/>
        </w:rPr>
        <w:t>propriétaires ou possèdent des immeubles hors du canton. Les personnes dont le revenu diffère considérablement et durablement de la déclaration d’impôt</w:t>
      </w:r>
      <w:r w:rsidR="004737ED" w:rsidRPr="00C22206">
        <w:rPr>
          <w:lang w:val="fr-CH"/>
        </w:rPr>
        <w:t>s ac</w:t>
      </w:r>
      <w:r w:rsidRPr="00C22206">
        <w:rPr>
          <w:lang w:val="fr-CH"/>
        </w:rPr>
        <w:t xml:space="preserve">tuelle </w:t>
      </w:r>
      <w:r w:rsidR="004737ED" w:rsidRPr="00C22206">
        <w:rPr>
          <w:lang w:val="fr-CH"/>
        </w:rPr>
        <w:t>doivent</w:t>
      </w:r>
      <w:r w:rsidRPr="00C22206">
        <w:rPr>
          <w:lang w:val="fr-CH"/>
        </w:rPr>
        <w:t xml:space="preserve"> également </w:t>
      </w:r>
      <w:r w:rsidR="004737ED" w:rsidRPr="00C22206">
        <w:rPr>
          <w:lang w:val="fr-CH"/>
        </w:rPr>
        <w:t>déposer une demande</w:t>
      </w:r>
      <w:r w:rsidRPr="00C22206">
        <w:rPr>
          <w:lang w:val="fr-CH"/>
        </w:rPr>
        <w:t>.</w:t>
      </w:r>
    </w:p>
    <w:p w:rsidR="00502DB2" w:rsidRPr="00C22206" w:rsidRDefault="00502DB2"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C63563"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C63563" w:rsidRPr="00C22206" w:rsidRDefault="00C63563" w:rsidP="004F5C71">
            <w:pPr>
              <w:jc w:val="both"/>
              <w:rPr>
                <w:szCs w:val="22"/>
                <w:lang w:val="fr-CH"/>
              </w:rPr>
            </w:pPr>
            <w:r w:rsidRPr="00C22206">
              <w:rPr>
                <w:lang w:val="fr-CH"/>
              </w:rPr>
              <w:sym w:font="Wingdings" w:char="F0E8"/>
            </w:r>
            <w:r w:rsidRPr="00C22206">
              <w:rPr>
                <w:lang w:val="fr-CH"/>
              </w:rPr>
              <w:tab/>
            </w:r>
            <w:r w:rsidR="004737ED" w:rsidRPr="00C22206">
              <w:rPr>
                <w:szCs w:val="22"/>
                <w:lang w:val="fr-CH"/>
              </w:rPr>
              <w:t>Adresses de contact régionales</w:t>
            </w:r>
            <w:r w:rsidRPr="00C22206">
              <w:rPr>
                <w:szCs w:val="22"/>
                <w:lang w:val="fr-CH"/>
              </w:rPr>
              <w:t>:</w:t>
            </w:r>
          </w:p>
          <w:p w:rsidR="00C63563" w:rsidRPr="00C22206" w:rsidRDefault="00C63563"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C63563" w:rsidRPr="00C22206" w:rsidRDefault="00C63563" w:rsidP="004F5C71">
            <w:pPr>
              <w:jc w:val="both"/>
              <w:rPr>
                <w:szCs w:val="22"/>
                <w:lang w:val="fr-CH"/>
              </w:rPr>
            </w:pPr>
          </w:p>
        </w:tc>
      </w:tr>
    </w:tbl>
    <w:p w:rsidR="00502DB2" w:rsidRPr="00C22206" w:rsidRDefault="00502DB2" w:rsidP="004F5C71">
      <w:pPr>
        <w:jc w:val="both"/>
        <w:rPr>
          <w:lang w:val="fr-CH"/>
        </w:rPr>
      </w:pPr>
    </w:p>
    <w:p w:rsidR="00502DB2" w:rsidRPr="00C22206" w:rsidRDefault="00502DB2" w:rsidP="004F5C71">
      <w:pPr>
        <w:jc w:val="both"/>
        <w:rPr>
          <w:lang w:val="fr-CH"/>
        </w:rPr>
      </w:pPr>
    </w:p>
    <w:p w:rsidR="00502DB2" w:rsidRPr="00C22206" w:rsidRDefault="004737ED" w:rsidP="002152B8">
      <w:pPr>
        <w:pStyle w:val="berschrift3"/>
        <w:ind w:hanging="1224"/>
        <w:jc w:val="both"/>
        <w:rPr>
          <w:lang w:val="fr-CH"/>
        </w:rPr>
      </w:pPr>
      <w:bookmarkStart w:id="49" w:name="_Toc401051560"/>
      <w:r w:rsidRPr="00C22206">
        <w:rPr>
          <w:lang w:val="fr-CH"/>
        </w:rPr>
        <w:t>Exemption de la redevance radio/TV</w:t>
      </w:r>
      <w:bookmarkEnd w:id="49"/>
      <w:r w:rsidR="005E324B" w:rsidRPr="00C22206">
        <w:rPr>
          <w:lang w:val="fr-CH"/>
        </w:rPr>
        <w:fldChar w:fldCharType="begin"/>
      </w:r>
      <w:r w:rsidR="005E324B" w:rsidRPr="00C22206">
        <w:rPr>
          <w:lang w:val="fr-CH"/>
        </w:rPr>
        <w:instrText xml:space="preserve"> XE "</w:instrText>
      </w:r>
      <w:r w:rsidRPr="00C22206">
        <w:rPr>
          <w:lang w:val="fr-CH"/>
        </w:rPr>
        <w:instrText>redevance radio/TV</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4737ED" w:rsidRPr="00C22206" w:rsidRDefault="004737ED" w:rsidP="004F5C71">
      <w:pPr>
        <w:jc w:val="both"/>
        <w:rPr>
          <w:lang w:val="fr-CH"/>
        </w:rPr>
      </w:pPr>
      <w:r w:rsidRPr="00C22206">
        <w:rPr>
          <w:lang w:val="fr-CH"/>
        </w:rPr>
        <w:t xml:space="preserve">Les rentiers et rentières AVS ou AI qui ont droit à des prestations complémentaires sont, sur demande, exemptés de la redevance Radio et TV. Les formulaires de demande et autres informations peuvent être obtenues auprès de </w:t>
      </w:r>
      <w:proofErr w:type="spellStart"/>
      <w:r w:rsidRPr="00C22206">
        <w:rPr>
          <w:lang w:val="fr-CH"/>
        </w:rPr>
        <w:t>Billag</w:t>
      </w:r>
      <w:proofErr w:type="spellEnd"/>
      <w:r w:rsidRPr="00C22206">
        <w:rPr>
          <w:lang w:val="fr-CH"/>
        </w:rPr>
        <w:t>.</w:t>
      </w:r>
    </w:p>
    <w:p w:rsidR="002152B8" w:rsidRPr="00C22206" w:rsidRDefault="002152B8"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2480"/>
        <w:gridCol w:w="6448"/>
      </w:tblGrid>
      <w:tr w:rsidR="002152B8" w:rsidRPr="00C22206" w:rsidTr="00D07CAD">
        <w:tc>
          <w:tcPr>
            <w:tcW w:w="2480" w:type="dxa"/>
            <w:tcBorders>
              <w:top w:val="single" w:sz="6" w:space="0" w:color="auto"/>
              <w:left w:val="single" w:sz="6" w:space="0" w:color="auto"/>
              <w:bottom w:val="single" w:sz="6" w:space="0" w:color="auto"/>
              <w:right w:val="single" w:sz="6" w:space="0" w:color="auto"/>
            </w:tcBorders>
            <w:shd w:val="clear" w:color="auto" w:fill="FFFFFF"/>
          </w:tcPr>
          <w:p w:rsidR="002152B8" w:rsidRPr="00C22206" w:rsidRDefault="002152B8" w:rsidP="002152B8">
            <w:pPr>
              <w:jc w:val="both"/>
              <w:rPr>
                <w:szCs w:val="22"/>
                <w:lang w:val="fr-CH"/>
              </w:rPr>
            </w:pPr>
            <w:r w:rsidRPr="00C22206">
              <w:rPr>
                <w:lang w:val="fr-CH"/>
              </w:rPr>
              <w:sym w:font="Wingdings" w:char="F0E8"/>
            </w:r>
            <w:r w:rsidRPr="00C22206">
              <w:rPr>
                <w:lang w:val="fr-CH"/>
              </w:rPr>
              <w:t xml:space="preserve"> </w:t>
            </w:r>
            <w:r w:rsidR="004737ED" w:rsidRPr="00C22206">
              <w:rPr>
                <w:szCs w:val="22"/>
                <w:lang w:val="fr-CH"/>
              </w:rPr>
              <w:t>Adresse de contact</w:t>
            </w:r>
            <w:r w:rsidRPr="00C22206">
              <w:rPr>
                <w:szCs w:val="22"/>
                <w:lang w:val="fr-CH"/>
              </w:rPr>
              <w:t>:</w:t>
            </w:r>
          </w:p>
          <w:p w:rsidR="002152B8" w:rsidRPr="00C22206" w:rsidRDefault="002152B8" w:rsidP="002152B8">
            <w:pPr>
              <w:jc w:val="both"/>
              <w:rPr>
                <w:szCs w:val="22"/>
                <w:lang w:val="fr-CH"/>
              </w:rPr>
            </w:pPr>
          </w:p>
          <w:p w:rsidR="002152B8" w:rsidRPr="00C22206" w:rsidRDefault="002152B8" w:rsidP="002152B8">
            <w:pPr>
              <w:jc w:val="both"/>
              <w:rPr>
                <w:szCs w:val="22"/>
                <w:lang w:val="fr-CH"/>
              </w:rPr>
            </w:pPr>
          </w:p>
        </w:tc>
        <w:tc>
          <w:tcPr>
            <w:tcW w:w="6448" w:type="dxa"/>
            <w:tcBorders>
              <w:top w:val="single" w:sz="6" w:space="0" w:color="auto"/>
              <w:left w:val="single" w:sz="6" w:space="0" w:color="auto"/>
              <w:bottom w:val="single" w:sz="6" w:space="0" w:color="auto"/>
              <w:right w:val="single" w:sz="6" w:space="0" w:color="auto"/>
            </w:tcBorders>
            <w:shd w:val="clear" w:color="auto" w:fill="FFFFFF"/>
          </w:tcPr>
          <w:p w:rsidR="002152B8" w:rsidRPr="00C22206" w:rsidRDefault="002152B8" w:rsidP="002152B8">
            <w:pPr>
              <w:jc w:val="both"/>
              <w:rPr>
                <w:szCs w:val="22"/>
                <w:lang w:val="fr-CH"/>
              </w:rPr>
            </w:pPr>
            <w:proofErr w:type="spellStart"/>
            <w:r w:rsidRPr="00C22206">
              <w:rPr>
                <w:szCs w:val="22"/>
                <w:lang w:val="fr-CH"/>
              </w:rPr>
              <w:t>Billag</w:t>
            </w:r>
            <w:proofErr w:type="spellEnd"/>
            <w:r w:rsidRPr="00C22206">
              <w:rPr>
                <w:szCs w:val="22"/>
                <w:lang w:val="fr-CH"/>
              </w:rPr>
              <w:t xml:space="preserve"> </w:t>
            </w:r>
            <w:r w:rsidR="004737ED" w:rsidRPr="00C22206">
              <w:rPr>
                <w:szCs w:val="22"/>
                <w:lang w:val="fr-CH"/>
              </w:rPr>
              <w:t>SA</w:t>
            </w:r>
          </w:p>
          <w:p w:rsidR="002152B8" w:rsidRPr="00C22206" w:rsidRDefault="004737ED" w:rsidP="002152B8">
            <w:pPr>
              <w:rPr>
                <w:szCs w:val="22"/>
                <w:lang w:val="fr-CH"/>
              </w:rPr>
            </w:pPr>
            <w:r w:rsidRPr="00C22206">
              <w:rPr>
                <w:szCs w:val="22"/>
                <w:lang w:val="fr-CH"/>
              </w:rPr>
              <w:t>Organe suisse d’encaissement des redevances de réception des programmes de radio et de télévision</w:t>
            </w:r>
          </w:p>
          <w:p w:rsidR="002152B8" w:rsidRPr="00C22206" w:rsidRDefault="004737ED" w:rsidP="002152B8">
            <w:pPr>
              <w:jc w:val="both"/>
              <w:rPr>
                <w:szCs w:val="22"/>
                <w:lang w:val="fr-CH"/>
              </w:rPr>
            </w:pPr>
            <w:r w:rsidRPr="00C22206">
              <w:rPr>
                <w:szCs w:val="22"/>
                <w:lang w:val="fr-CH"/>
              </w:rPr>
              <w:t>Case postale</w:t>
            </w:r>
            <w:r w:rsidR="00FD206B" w:rsidRPr="00C22206">
              <w:rPr>
                <w:szCs w:val="22"/>
                <w:lang w:val="fr-CH"/>
              </w:rPr>
              <w:t xml:space="preserve">, </w:t>
            </w:r>
            <w:r w:rsidR="002152B8" w:rsidRPr="00C22206">
              <w:rPr>
                <w:szCs w:val="22"/>
                <w:lang w:val="fr-CH"/>
              </w:rPr>
              <w:t xml:space="preserve">1701 </w:t>
            </w:r>
            <w:r w:rsidRPr="00C22206">
              <w:rPr>
                <w:szCs w:val="22"/>
                <w:lang w:val="fr-CH"/>
              </w:rPr>
              <w:t>Fribourg</w:t>
            </w:r>
          </w:p>
          <w:p w:rsidR="002152B8" w:rsidRPr="00C22206" w:rsidRDefault="004737ED" w:rsidP="002152B8">
            <w:pPr>
              <w:jc w:val="both"/>
              <w:rPr>
                <w:szCs w:val="22"/>
                <w:lang w:val="fr-CH"/>
              </w:rPr>
            </w:pPr>
            <w:r w:rsidRPr="00C22206">
              <w:rPr>
                <w:szCs w:val="22"/>
                <w:lang w:val="fr-CH"/>
              </w:rPr>
              <w:t>Tel. 0844 83</w:t>
            </w:r>
            <w:r w:rsidR="002152B8" w:rsidRPr="00C22206">
              <w:rPr>
                <w:szCs w:val="22"/>
                <w:lang w:val="fr-CH"/>
              </w:rPr>
              <w:t>4</w:t>
            </w:r>
            <w:r w:rsidRPr="00C22206">
              <w:rPr>
                <w:szCs w:val="22"/>
                <w:lang w:val="fr-CH"/>
              </w:rPr>
              <w:t xml:space="preserve"> 8</w:t>
            </w:r>
            <w:r w:rsidR="002152B8" w:rsidRPr="00C22206">
              <w:rPr>
                <w:szCs w:val="22"/>
                <w:lang w:val="fr-CH"/>
              </w:rPr>
              <w:t>34</w:t>
            </w:r>
          </w:p>
        </w:tc>
      </w:tr>
    </w:tbl>
    <w:p w:rsidR="00502DB2" w:rsidRPr="00C22206" w:rsidRDefault="00502DB2" w:rsidP="004F5C71">
      <w:pPr>
        <w:jc w:val="both"/>
        <w:rPr>
          <w:lang w:val="fr-CH"/>
        </w:rPr>
      </w:pPr>
    </w:p>
    <w:p w:rsidR="005803EF" w:rsidRPr="00C22206" w:rsidRDefault="005803EF" w:rsidP="004F5C71">
      <w:pPr>
        <w:jc w:val="both"/>
        <w:rPr>
          <w:lang w:val="fr-CH"/>
        </w:rPr>
      </w:pPr>
    </w:p>
    <w:p w:rsidR="000807B9" w:rsidRPr="00C22206" w:rsidRDefault="004737ED" w:rsidP="002152B8">
      <w:pPr>
        <w:pStyle w:val="berschrift3"/>
        <w:ind w:hanging="1224"/>
        <w:jc w:val="both"/>
        <w:rPr>
          <w:lang w:val="fr-CH"/>
        </w:rPr>
      </w:pPr>
      <w:bookmarkStart w:id="50" w:name="_Toc401051561"/>
      <w:bookmarkStart w:id="51" w:name="_Toc379444164"/>
      <w:bookmarkStart w:id="52" w:name="_Toc392695763"/>
      <w:r w:rsidRPr="00C22206">
        <w:rPr>
          <w:lang w:val="fr-CH"/>
        </w:rPr>
        <w:t>Rabais sur les transports publics</w:t>
      </w:r>
      <w:bookmarkEnd w:id="50"/>
      <w:r w:rsidRPr="00C22206">
        <w:rPr>
          <w:lang w:val="fr-CH"/>
        </w:rPr>
        <w:t xml:space="preserve"> </w:t>
      </w:r>
      <w:bookmarkEnd w:id="51"/>
      <w:r w:rsidR="005E324B" w:rsidRPr="00C22206">
        <w:rPr>
          <w:lang w:val="fr-CH"/>
        </w:rPr>
        <w:fldChar w:fldCharType="begin"/>
      </w:r>
      <w:r w:rsidR="005E324B" w:rsidRPr="00C22206">
        <w:rPr>
          <w:lang w:val="fr-CH"/>
        </w:rPr>
        <w:instrText xml:space="preserve"> XE "</w:instrText>
      </w:r>
      <w:r w:rsidR="00E47BF9" w:rsidRPr="00C22206">
        <w:rPr>
          <w:lang w:val="fr-CH"/>
        </w:rPr>
        <w:instrText>transports publics</w:instrText>
      </w:r>
      <w:r w:rsidR="005E324B" w:rsidRPr="00C22206">
        <w:rPr>
          <w:lang w:val="fr-CH"/>
        </w:rPr>
        <w:instrText xml:space="preserve"> " </w:instrText>
      </w:r>
      <w:r w:rsidR="005E324B" w:rsidRPr="00C22206">
        <w:rPr>
          <w:lang w:val="fr-CH"/>
        </w:rPr>
        <w:fldChar w:fldCharType="end"/>
      </w:r>
      <w:bookmarkEnd w:id="52"/>
    </w:p>
    <w:p w:rsidR="00927C6B" w:rsidRPr="00C22206" w:rsidRDefault="00927C6B" w:rsidP="004F5C71">
      <w:pPr>
        <w:jc w:val="both"/>
        <w:rPr>
          <w:lang w:val="fr-CH"/>
        </w:rPr>
      </w:pPr>
    </w:p>
    <w:p w:rsidR="000807B9" w:rsidRPr="00C22206" w:rsidRDefault="00E47BF9" w:rsidP="004F5C71">
      <w:pPr>
        <w:jc w:val="both"/>
        <w:rPr>
          <w:lang w:val="fr-CH"/>
        </w:rPr>
      </w:pPr>
      <w:r w:rsidRPr="00C22206">
        <w:rPr>
          <w:lang w:val="fr-CH"/>
        </w:rPr>
        <w:t xml:space="preserve">Les rentiers </w:t>
      </w:r>
      <w:proofErr w:type="gramStart"/>
      <w:r w:rsidRPr="00C22206">
        <w:rPr>
          <w:lang w:val="fr-CH"/>
        </w:rPr>
        <w:t>AI</w:t>
      </w:r>
      <w:proofErr w:type="gramEnd"/>
      <w:r w:rsidRPr="00C22206">
        <w:rPr>
          <w:lang w:val="fr-CH"/>
        </w:rPr>
        <w:t xml:space="preserve"> et AVS obtiennent des abonnements aux transports publics à prix réduit. </w:t>
      </w:r>
    </w:p>
    <w:p w:rsidR="00927C6B" w:rsidRPr="00C22206" w:rsidRDefault="00927C6B" w:rsidP="004F5C71">
      <w:pPr>
        <w:jc w:val="both"/>
        <w:rPr>
          <w:lang w:val="fr-CH"/>
        </w:rPr>
      </w:pPr>
    </w:p>
    <w:p w:rsidR="00927C6B" w:rsidRPr="00C22206" w:rsidRDefault="00E47BF9" w:rsidP="004F5C71">
      <w:pPr>
        <w:jc w:val="both"/>
        <w:rPr>
          <w:lang w:val="fr-CH"/>
        </w:rPr>
      </w:pPr>
      <w:r w:rsidRPr="00C22206">
        <w:rPr>
          <w:shd w:val="clear" w:color="auto" w:fill="D9D9D9"/>
          <w:lang w:val="fr-CH"/>
        </w:rPr>
        <w:t>Organismes de transport public octroyant des rabais pour les personnes handicapées et âgées.</w:t>
      </w:r>
      <w:r w:rsidR="00927C6B" w:rsidRPr="00C22206">
        <w:rPr>
          <w:lang w:val="fr-CH"/>
        </w:rPr>
        <w:t xml:space="preserve"> </w:t>
      </w:r>
    </w:p>
    <w:p w:rsidR="00502DB2" w:rsidRPr="00C22206" w:rsidRDefault="00502DB2" w:rsidP="004F5C71">
      <w:pPr>
        <w:jc w:val="both"/>
        <w:rPr>
          <w:lang w:val="fr-CH"/>
        </w:rPr>
      </w:pPr>
    </w:p>
    <w:p w:rsidR="00502DB2" w:rsidRPr="00C22206" w:rsidRDefault="00E47BF9" w:rsidP="004F5C71">
      <w:pPr>
        <w:jc w:val="both"/>
        <w:rPr>
          <w:lang w:val="fr-CH"/>
        </w:rPr>
      </w:pPr>
      <w:r w:rsidRPr="00C22206">
        <w:rPr>
          <w:lang w:val="fr-CH"/>
        </w:rPr>
        <w:t>Autres informations</w:t>
      </w:r>
      <w:r w:rsidR="00502DB2" w:rsidRPr="00C22206">
        <w:rPr>
          <w:lang w:val="fr-CH"/>
        </w:rPr>
        <w:t xml:space="preserve"> </w:t>
      </w:r>
      <w:r w:rsidR="00502DB2" w:rsidRPr="00C22206">
        <w:rPr>
          <w:lang w:val="fr-CH"/>
        </w:rPr>
        <w:sym w:font="Wingdings" w:char="F0E8"/>
      </w:r>
      <w:r w:rsidR="00502DB2" w:rsidRPr="00C22206">
        <w:rPr>
          <w:lang w:val="fr-CH"/>
        </w:rPr>
        <w:t xml:space="preserve"> </w:t>
      </w:r>
      <w:r w:rsidRPr="00C22206">
        <w:rPr>
          <w:lang w:val="fr-CH"/>
        </w:rPr>
        <w:t>Chapitre</w:t>
      </w:r>
      <w:r w:rsidR="00B41C71" w:rsidRPr="00C22206">
        <w:rPr>
          <w:lang w:val="fr-CH"/>
        </w:rPr>
        <w:t xml:space="preserve"> </w:t>
      </w:r>
      <w:r w:rsidR="00502DB2" w:rsidRPr="00C22206">
        <w:rPr>
          <w:lang w:val="fr-CH"/>
        </w:rPr>
        <w:t xml:space="preserve">8.1.5 </w:t>
      </w:r>
      <w:r w:rsidRPr="00C22206">
        <w:rPr>
          <w:lang w:val="fr-CH"/>
        </w:rPr>
        <w:t>Services de transport pour personnes handicapées et âgées</w:t>
      </w:r>
      <w:r w:rsidR="00502DB2" w:rsidRPr="00C22206">
        <w:rPr>
          <w:lang w:val="fr-CH"/>
        </w:rPr>
        <w:t>.</w:t>
      </w:r>
    </w:p>
    <w:p w:rsidR="00502DB2" w:rsidRPr="00C22206" w:rsidRDefault="00502DB2"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C63563"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C63563" w:rsidRPr="00C22206" w:rsidRDefault="00C63563" w:rsidP="004F5C71">
            <w:pPr>
              <w:jc w:val="both"/>
              <w:rPr>
                <w:szCs w:val="22"/>
                <w:lang w:val="fr-CH"/>
              </w:rPr>
            </w:pPr>
            <w:r w:rsidRPr="00C22206">
              <w:rPr>
                <w:lang w:val="fr-CH"/>
              </w:rPr>
              <w:sym w:font="Wingdings" w:char="F0E8"/>
            </w:r>
            <w:r w:rsidRPr="00C22206">
              <w:rPr>
                <w:lang w:val="fr-CH"/>
              </w:rPr>
              <w:tab/>
            </w:r>
            <w:r w:rsidR="00E47BF9" w:rsidRPr="00C22206">
              <w:rPr>
                <w:szCs w:val="22"/>
                <w:lang w:val="fr-CH"/>
              </w:rPr>
              <w:t>Adresses de contact régionales</w:t>
            </w:r>
            <w:r w:rsidRPr="00C22206">
              <w:rPr>
                <w:szCs w:val="22"/>
                <w:lang w:val="fr-CH"/>
              </w:rPr>
              <w:t>:</w:t>
            </w:r>
          </w:p>
          <w:p w:rsidR="00C63563" w:rsidRPr="00C22206" w:rsidRDefault="00C63563"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C63563" w:rsidRPr="00C22206" w:rsidRDefault="00C63563" w:rsidP="004F5C71">
            <w:pPr>
              <w:jc w:val="both"/>
              <w:rPr>
                <w:szCs w:val="22"/>
                <w:lang w:val="fr-CH"/>
              </w:rPr>
            </w:pPr>
          </w:p>
        </w:tc>
      </w:tr>
    </w:tbl>
    <w:p w:rsidR="00500EEE" w:rsidRPr="00C22206" w:rsidRDefault="00500EEE" w:rsidP="004F5C71">
      <w:pPr>
        <w:jc w:val="both"/>
        <w:rPr>
          <w:lang w:val="fr-CH"/>
        </w:rPr>
      </w:pPr>
    </w:p>
    <w:p w:rsidR="00EA2FAB" w:rsidRDefault="00EA2FAB">
      <w:pPr>
        <w:rPr>
          <w:lang w:val="fr-CH"/>
        </w:rPr>
      </w:pPr>
      <w:r>
        <w:rPr>
          <w:lang w:val="fr-CH"/>
        </w:rPr>
        <w:br w:type="page"/>
      </w:r>
    </w:p>
    <w:p w:rsidR="00502DB2" w:rsidRPr="00C22206" w:rsidRDefault="00E47BF9" w:rsidP="002152B8">
      <w:pPr>
        <w:pStyle w:val="berschrift2"/>
        <w:ind w:hanging="858"/>
        <w:jc w:val="both"/>
        <w:rPr>
          <w:lang w:val="fr-CH"/>
        </w:rPr>
      </w:pPr>
      <w:bookmarkStart w:id="53" w:name="_Toc379444165"/>
      <w:bookmarkStart w:id="54" w:name="_Toc392695764"/>
      <w:bookmarkStart w:id="55" w:name="_Toc401051562"/>
      <w:r w:rsidRPr="00C22206">
        <w:rPr>
          <w:lang w:val="fr-CH"/>
        </w:rPr>
        <w:lastRenderedPageBreak/>
        <w:t xml:space="preserve">Prestations de </w:t>
      </w:r>
      <w:r w:rsidR="00502DB2" w:rsidRPr="00C22206">
        <w:rPr>
          <w:lang w:val="fr-CH"/>
        </w:rPr>
        <w:t xml:space="preserve">Pro </w:t>
      </w:r>
      <w:proofErr w:type="spellStart"/>
      <w:r w:rsidR="00502DB2" w:rsidRPr="00C22206">
        <w:rPr>
          <w:lang w:val="fr-CH"/>
        </w:rPr>
        <w:t>Senectute</w:t>
      </w:r>
      <w:proofErr w:type="spellEnd"/>
      <w:r w:rsidR="005E324B" w:rsidRPr="00C22206">
        <w:rPr>
          <w:lang w:val="fr-CH"/>
        </w:rPr>
        <w:fldChar w:fldCharType="begin"/>
      </w:r>
      <w:r w:rsidR="005E324B" w:rsidRPr="00C22206">
        <w:rPr>
          <w:lang w:val="fr-CH"/>
        </w:rPr>
        <w:instrText xml:space="preserve"> XE "Pro </w:instrText>
      </w:r>
      <w:proofErr w:type="spellStart"/>
      <w:r w:rsidR="005E324B" w:rsidRPr="00C22206">
        <w:rPr>
          <w:lang w:val="fr-CH"/>
        </w:rPr>
        <w:instrText>Senectute</w:instrText>
      </w:r>
      <w:proofErr w:type="spellEnd"/>
      <w:r w:rsidR="005E324B" w:rsidRPr="00C22206">
        <w:rPr>
          <w:lang w:val="fr-CH"/>
        </w:rPr>
        <w:instrText xml:space="preserve">" </w:instrText>
      </w:r>
      <w:r w:rsidR="005E324B" w:rsidRPr="00C22206">
        <w:rPr>
          <w:lang w:val="fr-CH"/>
        </w:rPr>
        <w:fldChar w:fldCharType="end"/>
      </w:r>
      <w:r w:rsidR="00502DB2" w:rsidRPr="00C22206">
        <w:rPr>
          <w:lang w:val="fr-CH"/>
        </w:rPr>
        <w:t xml:space="preserve"> </w:t>
      </w:r>
      <w:r w:rsidRPr="00C22206">
        <w:rPr>
          <w:lang w:val="fr-CH"/>
        </w:rPr>
        <w:t>ou de</w:t>
      </w:r>
      <w:r w:rsidR="00502DB2" w:rsidRPr="00C22206">
        <w:rPr>
          <w:lang w:val="fr-CH"/>
        </w:rPr>
        <w:t xml:space="preserve"> Pro </w:t>
      </w:r>
      <w:proofErr w:type="spellStart"/>
      <w:r w:rsidR="00502DB2" w:rsidRPr="00C22206">
        <w:rPr>
          <w:lang w:val="fr-CH"/>
        </w:rPr>
        <w:t>Infirmis</w:t>
      </w:r>
      <w:bookmarkEnd w:id="53"/>
      <w:bookmarkEnd w:id="54"/>
      <w:bookmarkEnd w:id="55"/>
      <w:proofErr w:type="spellEnd"/>
      <w:r w:rsidR="005E324B" w:rsidRPr="00C22206">
        <w:rPr>
          <w:lang w:val="fr-CH"/>
        </w:rPr>
        <w:fldChar w:fldCharType="begin"/>
      </w:r>
      <w:r w:rsidR="005E324B" w:rsidRPr="00C22206">
        <w:rPr>
          <w:lang w:val="fr-CH"/>
        </w:rPr>
        <w:instrText xml:space="preserve"> XE "Pro </w:instrText>
      </w:r>
      <w:proofErr w:type="spellStart"/>
      <w:r w:rsidR="005E324B" w:rsidRPr="00C22206">
        <w:rPr>
          <w:lang w:val="fr-CH"/>
        </w:rPr>
        <w:instrText>Infirmis</w:instrText>
      </w:r>
      <w:proofErr w:type="spellEnd"/>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E47BF9" w:rsidRPr="00C22206" w:rsidRDefault="00E47BF9" w:rsidP="004F5C71">
      <w:pPr>
        <w:jc w:val="both"/>
        <w:rPr>
          <w:lang w:val="fr-CH"/>
        </w:rPr>
      </w:pPr>
      <w:r w:rsidRPr="00C22206">
        <w:rPr>
          <w:lang w:val="fr-CH"/>
        </w:rPr>
        <w:t xml:space="preserve">A certaines conditions et sur demande, les rentiers/rentières AVS ou AI peuvent obtenir un soutien financier supplémentaire sous la forme d’une contribution unique (évent. périodique), auprès de Pro </w:t>
      </w:r>
      <w:proofErr w:type="spellStart"/>
      <w:r w:rsidRPr="00C22206">
        <w:rPr>
          <w:lang w:val="fr-CH"/>
        </w:rPr>
        <w:t>Senectute</w:t>
      </w:r>
      <w:proofErr w:type="spellEnd"/>
      <w:r w:rsidRPr="00C22206">
        <w:rPr>
          <w:lang w:val="fr-CH"/>
        </w:rPr>
        <w:t xml:space="preserve"> (</w:t>
      </w:r>
      <w:r w:rsidRPr="00C22206">
        <w:rPr>
          <w:rStyle w:val="Hyperlink"/>
          <w:color w:val="auto"/>
          <w:szCs w:val="22"/>
          <w:u w:val="none"/>
          <w:lang w:val="fr-CH"/>
        </w:rPr>
        <w:t>www.pro-senectute.ch)</w:t>
      </w:r>
      <w:r w:rsidRPr="00C22206">
        <w:rPr>
          <w:lang w:val="fr-CH"/>
        </w:rPr>
        <w:t xml:space="preserve"> ou de Pro </w:t>
      </w:r>
      <w:proofErr w:type="spellStart"/>
      <w:r w:rsidRPr="00C22206">
        <w:rPr>
          <w:lang w:val="fr-CH"/>
        </w:rPr>
        <w:t>Infirmis</w:t>
      </w:r>
      <w:proofErr w:type="spellEnd"/>
      <w:r w:rsidRPr="00C22206">
        <w:rPr>
          <w:lang w:val="fr-CH"/>
        </w:rPr>
        <w:t xml:space="preserve"> (</w:t>
      </w:r>
      <w:r w:rsidRPr="00C22206">
        <w:rPr>
          <w:rStyle w:val="Hyperlink"/>
          <w:color w:val="auto"/>
          <w:szCs w:val="22"/>
          <w:u w:val="none"/>
          <w:lang w:val="fr-CH"/>
        </w:rPr>
        <w:t>www.proinfirmis.ch)</w:t>
      </w:r>
      <w:r w:rsidRPr="00C22206">
        <w:rPr>
          <w:lang w:val="fr-CH"/>
        </w:rPr>
        <w:t>. Cette possibilité est réservée aux personnes qui ne disposent plus d’aucune fortune et pour lesquelles les autres sources de financement (prestations complémentaires) sont épuisées.</w:t>
      </w:r>
    </w:p>
    <w:p w:rsidR="00E47BF9" w:rsidRPr="00C22206" w:rsidRDefault="00E47BF9" w:rsidP="004F5C71">
      <w:pPr>
        <w:jc w:val="both"/>
        <w:rPr>
          <w:lang w:val="fr-CH"/>
        </w:rPr>
      </w:pPr>
    </w:p>
    <w:tbl>
      <w:tblPr>
        <w:tblW w:w="0" w:type="auto"/>
        <w:tblBorders>
          <w:top w:val="single" w:sz="6" w:space="0" w:color="auto"/>
          <w:left w:val="single" w:sz="6" w:space="0" w:color="auto"/>
          <w:bottom w:val="single" w:sz="4" w:space="0" w:color="7F7F7F"/>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502DB2" w:rsidRPr="00C22206" w:rsidTr="00D07CAD">
        <w:tc>
          <w:tcPr>
            <w:tcW w:w="4464" w:type="dxa"/>
            <w:shd w:val="clear" w:color="auto" w:fill="D9D9D9"/>
          </w:tcPr>
          <w:p w:rsidR="00502DB2" w:rsidRPr="00C22206" w:rsidRDefault="00502DB2" w:rsidP="004F5C71">
            <w:pPr>
              <w:jc w:val="both"/>
              <w:rPr>
                <w:lang w:val="fr-CH"/>
              </w:rPr>
            </w:pPr>
            <w:r w:rsidRPr="00C22206">
              <w:rPr>
                <w:lang w:val="fr-CH"/>
              </w:rPr>
              <w:sym w:font="Wingdings" w:char="F0E8"/>
            </w:r>
            <w:r w:rsidR="00C63563" w:rsidRPr="00C22206">
              <w:rPr>
                <w:lang w:val="fr-CH"/>
              </w:rPr>
              <w:tab/>
            </w:r>
            <w:r w:rsidR="00FA2379" w:rsidRPr="00C22206">
              <w:rPr>
                <w:lang w:val="fr-CH"/>
              </w:rPr>
              <w:t>Adresses de contact régionales</w:t>
            </w:r>
            <w:r w:rsidR="00FD206B" w:rsidRPr="00C22206">
              <w:rPr>
                <w:lang w:val="fr-CH"/>
              </w:rPr>
              <w:t>:</w:t>
            </w:r>
          </w:p>
          <w:p w:rsidR="00502DB2" w:rsidRPr="00C22206" w:rsidRDefault="00502DB2" w:rsidP="004F5C71">
            <w:pPr>
              <w:jc w:val="both"/>
              <w:rPr>
                <w:sz w:val="16"/>
                <w:lang w:val="fr-CH"/>
              </w:rPr>
            </w:pPr>
          </w:p>
        </w:tc>
        <w:tc>
          <w:tcPr>
            <w:tcW w:w="4464" w:type="dxa"/>
            <w:shd w:val="clear" w:color="auto" w:fill="D9D9D9"/>
          </w:tcPr>
          <w:p w:rsidR="00502DB2" w:rsidRDefault="00502DB2" w:rsidP="004F5C71">
            <w:pPr>
              <w:jc w:val="both"/>
              <w:rPr>
                <w:lang w:val="fr-CH"/>
              </w:rPr>
            </w:pPr>
          </w:p>
          <w:p w:rsidR="00EA2FAB" w:rsidRPr="00C22206" w:rsidRDefault="00EA2FAB" w:rsidP="004F5C71">
            <w:pPr>
              <w:jc w:val="both"/>
              <w:rPr>
                <w:lang w:val="fr-CH"/>
              </w:rPr>
            </w:pPr>
          </w:p>
          <w:p w:rsidR="00502DB2" w:rsidRPr="00C22206" w:rsidRDefault="00502DB2" w:rsidP="004F5C71">
            <w:pPr>
              <w:jc w:val="both"/>
              <w:rPr>
                <w:sz w:val="16"/>
                <w:lang w:val="fr-CH"/>
              </w:rPr>
            </w:pPr>
          </w:p>
        </w:tc>
      </w:tr>
    </w:tbl>
    <w:p w:rsidR="001550A7" w:rsidRPr="00C22206" w:rsidRDefault="001550A7" w:rsidP="004F5C71">
      <w:pPr>
        <w:jc w:val="both"/>
        <w:rPr>
          <w:lang w:val="fr-CH"/>
        </w:rPr>
      </w:pPr>
    </w:p>
    <w:p w:rsidR="001550A7" w:rsidRPr="00C22206" w:rsidRDefault="001550A7" w:rsidP="004F5C71">
      <w:pPr>
        <w:jc w:val="both"/>
        <w:rPr>
          <w:lang w:val="fr-CH"/>
        </w:rPr>
      </w:pPr>
    </w:p>
    <w:p w:rsidR="00502DB2" w:rsidRPr="00C22206" w:rsidRDefault="00FA2379" w:rsidP="002152B8">
      <w:pPr>
        <w:pStyle w:val="berschrift2"/>
        <w:ind w:left="709" w:hanging="709"/>
        <w:jc w:val="both"/>
        <w:rPr>
          <w:lang w:val="fr-CH"/>
        </w:rPr>
      </w:pPr>
      <w:bookmarkStart w:id="56" w:name="_Toc379444166"/>
      <w:bookmarkStart w:id="57" w:name="_Toc392695765"/>
      <w:bookmarkStart w:id="58" w:name="_Toc401051563"/>
      <w:r w:rsidRPr="00C22206">
        <w:rPr>
          <w:lang w:val="fr-CH"/>
        </w:rPr>
        <w:t>Prestations d’autres fonds</w:t>
      </w:r>
      <w:r w:rsidR="005E324B" w:rsidRPr="00C22206">
        <w:rPr>
          <w:lang w:val="fr-CH"/>
        </w:rPr>
        <w:fldChar w:fldCharType="begin"/>
      </w:r>
      <w:r w:rsidR="005E324B" w:rsidRPr="00C22206">
        <w:rPr>
          <w:lang w:val="fr-CH"/>
        </w:rPr>
        <w:instrText xml:space="preserve"> XE "</w:instrText>
      </w:r>
      <w:r w:rsidRPr="00C22206">
        <w:rPr>
          <w:lang w:val="fr-CH"/>
        </w:rPr>
        <w:instrText>f</w:instrText>
      </w:r>
      <w:r w:rsidR="005E324B" w:rsidRPr="00C22206">
        <w:rPr>
          <w:lang w:val="fr-CH"/>
        </w:rPr>
        <w:instrText xml:space="preserve">onds" </w:instrText>
      </w:r>
      <w:r w:rsidR="005E324B" w:rsidRPr="00C22206">
        <w:rPr>
          <w:lang w:val="fr-CH"/>
        </w:rPr>
        <w:fldChar w:fldCharType="end"/>
      </w:r>
      <w:r w:rsidR="00502DB2" w:rsidRPr="00C22206">
        <w:rPr>
          <w:lang w:val="fr-CH"/>
        </w:rPr>
        <w:t xml:space="preserve">, </w:t>
      </w:r>
      <w:r w:rsidRPr="00C22206">
        <w:rPr>
          <w:lang w:val="fr-CH"/>
        </w:rPr>
        <w:t>fondations</w:t>
      </w:r>
      <w:r w:rsidR="005E324B" w:rsidRPr="00C22206">
        <w:rPr>
          <w:lang w:val="fr-CH"/>
        </w:rPr>
        <w:fldChar w:fldCharType="begin"/>
      </w:r>
      <w:r w:rsidR="005E324B" w:rsidRPr="00C22206">
        <w:rPr>
          <w:lang w:val="fr-CH"/>
        </w:rPr>
        <w:instrText xml:space="preserve"> XE "</w:instrText>
      </w:r>
      <w:r w:rsidRPr="00C22206">
        <w:rPr>
          <w:lang w:val="fr-CH"/>
        </w:rPr>
        <w:instrText>fondations</w:instrText>
      </w:r>
      <w:r w:rsidR="005E324B" w:rsidRPr="00C22206">
        <w:rPr>
          <w:lang w:val="fr-CH"/>
        </w:rPr>
        <w:instrText xml:space="preserve">" </w:instrText>
      </w:r>
      <w:r w:rsidR="005E324B" w:rsidRPr="00C22206">
        <w:rPr>
          <w:lang w:val="fr-CH"/>
        </w:rPr>
        <w:fldChar w:fldCharType="end"/>
      </w:r>
      <w:r w:rsidR="00502DB2" w:rsidRPr="00C22206">
        <w:rPr>
          <w:lang w:val="fr-CH"/>
        </w:rPr>
        <w:t xml:space="preserve"> </w:t>
      </w:r>
      <w:bookmarkEnd w:id="56"/>
      <w:bookmarkEnd w:id="57"/>
      <w:r w:rsidRPr="00C22206">
        <w:rPr>
          <w:lang w:val="fr-CH"/>
        </w:rPr>
        <w:t>et institutions d’utilité publique</w:t>
      </w:r>
      <w:bookmarkEnd w:id="58"/>
    </w:p>
    <w:p w:rsidR="005803EF" w:rsidRPr="00C22206" w:rsidRDefault="005803EF" w:rsidP="004F5C71">
      <w:pPr>
        <w:jc w:val="both"/>
        <w:rPr>
          <w:szCs w:val="22"/>
          <w:lang w:val="fr-CH"/>
        </w:rPr>
      </w:pPr>
    </w:p>
    <w:p w:rsidR="00FA2379" w:rsidRPr="00C22206" w:rsidRDefault="00FA2379" w:rsidP="00FA2379">
      <w:pPr>
        <w:pStyle w:val="Textkrper"/>
        <w:jc w:val="both"/>
        <w:rPr>
          <w:sz w:val="22"/>
          <w:szCs w:val="22"/>
          <w:lang w:val="fr-CH"/>
        </w:rPr>
      </w:pPr>
      <w:r w:rsidRPr="00C22206">
        <w:rPr>
          <w:sz w:val="22"/>
          <w:szCs w:val="22"/>
          <w:lang w:val="fr-CH"/>
        </w:rPr>
        <w:t>Lorsque l’acquisition d’une chose importante, un séjour de cure ou de vacances, une activité de loisirs, etc. ne peuvent être financés autrement ou en cas de grave dénuement, il est possible d’adresser une demande d’aide financière à des fonds, fondations ou institutions d’utilité publique</w:t>
      </w:r>
      <w:r w:rsidRPr="00C22206">
        <w:rPr>
          <w:sz w:val="22"/>
          <w:szCs w:val="22"/>
          <w:lang w:val="fr-CH"/>
        </w:rPr>
        <w:fldChar w:fldCharType="begin"/>
      </w:r>
      <w:r w:rsidRPr="00C22206">
        <w:rPr>
          <w:lang w:val="fr-CH"/>
        </w:rPr>
        <w:instrText xml:space="preserve"> XE "institutions d’utilité publique" </w:instrText>
      </w:r>
      <w:r w:rsidRPr="00C22206">
        <w:rPr>
          <w:sz w:val="22"/>
          <w:szCs w:val="22"/>
          <w:lang w:val="fr-CH"/>
        </w:rPr>
        <w:fldChar w:fldCharType="end"/>
      </w:r>
      <w:r w:rsidRPr="00C22206">
        <w:rPr>
          <w:sz w:val="22"/>
          <w:szCs w:val="22"/>
          <w:lang w:val="fr-CH"/>
        </w:rPr>
        <w:t xml:space="preserve"> .</w:t>
      </w:r>
    </w:p>
    <w:p w:rsidR="00502DB2" w:rsidRPr="00C22206" w:rsidRDefault="00FA2379" w:rsidP="004F5C71">
      <w:pPr>
        <w:pStyle w:val="Textkrper"/>
        <w:jc w:val="both"/>
        <w:rPr>
          <w:sz w:val="22"/>
          <w:szCs w:val="22"/>
          <w:lang w:val="fr-CH"/>
        </w:rPr>
      </w:pPr>
      <w:r w:rsidRPr="00C22206">
        <w:rPr>
          <w:sz w:val="22"/>
          <w:szCs w:val="22"/>
          <w:lang w:val="fr-CH"/>
        </w:rPr>
        <w:t xml:space="preserve">Parmi les organismes d’assistance possibles, on peut mentionner le Secours suisse d’hiver, Caritas, le « </w:t>
      </w:r>
      <w:proofErr w:type="spellStart"/>
      <w:r w:rsidRPr="00C22206">
        <w:rPr>
          <w:sz w:val="22"/>
          <w:szCs w:val="22"/>
          <w:lang w:val="fr-CH"/>
        </w:rPr>
        <w:t>Seraphisches</w:t>
      </w:r>
      <w:proofErr w:type="spellEnd"/>
      <w:r w:rsidRPr="00C22206">
        <w:rPr>
          <w:sz w:val="22"/>
          <w:szCs w:val="22"/>
          <w:lang w:val="fr-CH"/>
        </w:rPr>
        <w:t xml:space="preserve"> </w:t>
      </w:r>
      <w:proofErr w:type="spellStart"/>
      <w:r w:rsidRPr="00C22206">
        <w:rPr>
          <w:sz w:val="22"/>
          <w:szCs w:val="22"/>
          <w:lang w:val="fr-CH"/>
        </w:rPr>
        <w:t>Liebeswerk</w:t>
      </w:r>
      <w:proofErr w:type="spellEnd"/>
      <w:r w:rsidRPr="00C22206">
        <w:rPr>
          <w:sz w:val="22"/>
          <w:szCs w:val="22"/>
          <w:lang w:val="fr-CH"/>
        </w:rPr>
        <w:t xml:space="preserve"> », les associations féminines, les Eglises, l’Armée du Salut, etc. Vous trouverez les adresses de contact ainsi que d’autres données dans un répertoire des fonds, fondations et autres sources d’aide financière éventuellement édité pour votre canton/région. Les adresses de quelques fonds sont en outre mentionnées dans le répertoire d’adresses </w:t>
      </w:r>
      <w:r w:rsidR="00502DB2" w:rsidRPr="00C22206">
        <w:rPr>
          <w:sz w:val="22"/>
          <w:szCs w:val="22"/>
          <w:lang w:val="fr-CH"/>
        </w:rPr>
        <w:sym w:font="Wingdings" w:char="F0E8"/>
      </w:r>
      <w:r w:rsidR="00502DB2" w:rsidRPr="00C22206">
        <w:rPr>
          <w:sz w:val="22"/>
          <w:szCs w:val="22"/>
          <w:lang w:val="fr-CH"/>
        </w:rPr>
        <w:t xml:space="preserve"> </w:t>
      </w:r>
      <w:r w:rsidRPr="00C22206">
        <w:rPr>
          <w:sz w:val="22"/>
          <w:szCs w:val="22"/>
          <w:lang w:val="fr-CH"/>
        </w:rPr>
        <w:t>Chapitre</w:t>
      </w:r>
      <w:r w:rsidR="00502DB2" w:rsidRPr="00C22206">
        <w:rPr>
          <w:sz w:val="22"/>
          <w:szCs w:val="22"/>
          <w:lang w:val="fr-CH"/>
        </w:rPr>
        <w:t xml:space="preserve"> 11</w:t>
      </w:r>
      <w:r w:rsidR="000A4CF8" w:rsidRPr="00C22206">
        <w:rPr>
          <w:sz w:val="22"/>
          <w:szCs w:val="22"/>
          <w:lang w:val="fr-CH"/>
        </w:rPr>
        <w:t>)</w:t>
      </w:r>
      <w:r w:rsidR="00927C6B" w:rsidRPr="00C22206">
        <w:rPr>
          <w:sz w:val="22"/>
          <w:szCs w:val="22"/>
          <w:lang w:val="fr-CH"/>
        </w:rPr>
        <w:t>.</w:t>
      </w:r>
    </w:p>
    <w:p w:rsidR="005803EF" w:rsidRPr="00C22206" w:rsidRDefault="005803EF" w:rsidP="004F5C71">
      <w:pPr>
        <w:jc w:val="both"/>
        <w:rPr>
          <w:szCs w:val="22"/>
          <w:lang w:val="fr-CH"/>
        </w:rPr>
      </w:pPr>
    </w:p>
    <w:p w:rsidR="005803EF" w:rsidRPr="00C22206" w:rsidRDefault="00FA2379" w:rsidP="004F5C71">
      <w:pPr>
        <w:jc w:val="both"/>
        <w:rPr>
          <w:szCs w:val="22"/>
          <w:lang w:val="fr-CH"/>
        </w:rPr>
      </w:pPr>
      <w:r w:rsidRPr="00C22206">
        <w:rPr>
          <w:szCs w:val="22"/>
          <w:shd w:val="clear" w:color="auto" w:fill="D9D9D9"/>
          <w:lang w:val="fr-CH"/>
        </w:rPr>
        <w:t xml:space="preserve">Indications sur d’autres institutions d’utilité publique </w:t>
      </w:r>
      <w:r w:rsidR="005A20DE" w:rsidRPr="00C22206">
        <w:rPr>
          <w:szCs w:val="22"/>
          <w:shd w:val="clear" w:color="auto" w:fill="D9D9D9"/>
          <w:lang w:val="fr-CH"/>
        </w:rPr>
        <w:t xml:space="preserve">régionales versant des prestations  </w:t>
      </w:r>
    </w:p>
    <w:p w:rsidR="000A4CF8" w:rsidRPr="00C22206" w:rsidRDefault="000A4CF8"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502DB2" w:rsidRPr="00C22206" w:rsidTr="00853584">
        <w:tc>
          <w:tcPr>
            <w:tcW w:w="4464" w:type="dxa"/>
            <w:shd w:val="clear" w:color="auto" w:fill="D9D9D9"/>
          </w:tcPr>
          <w:p w:rsidR="00502DB2" w:rsidRPr="00C22206" w:rsidRDefault="00C63563" w:rsidP="004F5C71">
            <w:pPr>
              <w:jc w:val="both"/>
              <w:rPr>
                <w:szCs w:val="22"/>
                <w:lang w:val="fr-CH"/>
              </w:rPr>
            </w:pPr>
            <w:r w:rsidRPr="00C22206">
              <w:rPr>
                <w:lang w:val="fr-CH"/>
              </w:rPr>
              <w:sym w:font="Wingdings" w:char="F0E8"/>
            </w:r>
            <w:r w:rsidRPr="00C22206">
              <w:rPr>
                <w:lang w:val="fr-CH"/>
              </w:rPr>
              <w:tab/>
            </w:r>
            <w:r w:rsidR="005A20DE" w:rsidRPr="00C22206">
              <w:rPr>
                <w:szCs w:val="22"/>
                <w:lang w:val="fr-CH"/>
              </w:rPr>
              <w:t>Adresses de contact régionales</w:t>
            </w:r>
            <w:r w:rsidR="003F3811" w:rsidRPr="00C22206">
              <w:rPr>
                <w:szCs w:val="22"/>
                <w:lang w:val="fr-CH"/>
              </w:rPr>
              <w:t>:</w:t>
            </w:r>
          </w:p>
          <w:p w:rsidR="003F3811" w:rsidRPr="00C22206" w:rsidRDefault="003F3811" w:rsidP="004F5C71">
            <w:pPr>
              <w:jc w:val="both"/>
              <w:rPr>
                <w:szCs w:val="22"/>
                <w:lang w:val="fr-CH"/>
              </w:rPr>
            </w:pPr>
          </w:p>
        </w:tc>
        <w:tc>
          <w:tcPr>
            <w:tcW w:w="4464" w:type="dxa"/>
            <w:shd w:val="clear" w:color="auto" w:fill="D9D9D9"/>
          </w:tcPr>
          <w:p w:rsidR="00502DB2" w:rsidRPr="00C22206" w:rsidRDefault="00502DB2" w:rsidP="004F5C71">
            <w:pPr>
              <w:jc w:val="both"/>
              <w:rPr>
                <w:szCs w:val="22"/>
                <w:lang w:val="fr-CH"/>
              </w:rPr>
            </w:pPr>
          </w:p>
        </w:tc>
      </w:tr>
    </w:tbl>
    <w:p w:rsidR="00502DB2" w:rsidRPr="00C22206" w:rsidRDefault="00502DB2" w:rsidP="004F5C71">
      <w:pPr>
        <w:jc w:val="both"/>
        <w:rPr>
          <w:szCs w:val="22"/>
          <w:lang w:val="fr-CH"/>
        </w:rPr>
      </w:pPr>
    </w:p>
    <w:p w:rsidR="005A20DE" w:rsidRPr="00C22206" w:rsidRDefault="005A20DE" w:rsidP="005A20DE">
      <w:pPr>
        <w:pStyle w:val="Textkrper"/>
        <w:jc w:val="both"/>
        <w:rPr>
          <w:sz w:val="22"/>
          <w:szCs w:val="22"/>
          <w:lang w:val="fr-CH"/>
        </w:rPr>
      </w:pPr>
      <w:r w:rsidRPr="00C22206">
        <w:rPr>
          <w:sz w:val="22"/>
          <w:szCs w:val="22"/>
          <w:lang w:val="fr-CH"/>
        </w:rPr>
        <w:t>Une demande d’aide financière comporte une courte présentation de la situation du client (pourquoi la personne se trouve-t-elle dans le dénuement?), le budget actuel et les indications sur l’aide requise, son but ainsi que le montant de la contribution souhaité.</w:t>
      </w:r>
    </w:p>
    <w:p w:rsidR="005A20DE" w:rsidRPr="00C22206" w:rsidRDefault="005A20DE" w:rsidP="005A20DE">
      <w:pPr>
        <w:pStyle w:val="Textkrper"/>
        <w:jc w:val="both"/>
        <w:rPr>
          <w:sz w:val="22"/>
          <w:szCs w:val="22"/>
          <w:lang w:val="fr-CH"/>
        </w:rPr>
      </w:pPr>
    </w:p>
    <w:p w:rsidR="005A20DE" w:rsidRPr="00C22206" w:rsidRDefault="005A20DE" w:rsidP="005A20DE">
      <w:pPr>
        <w:pStyle w:val="Textkrper"/>
        <w:jc w:val="both"/>
        <w:rPr>
          <w:sz w:val="22"/>
          <w:szCs w:val="22"/>
          <w:lang w:val="fr-CH"/>
        </w:rPr>
      </w:pPr>
      <w:r w:rsidRPr="00C22206">
        <w:rPr>
          <w:sz w:val="22"/>
          <w:szCs w:val="22"/>
          <w:lang w:val="fr-CH"/>
        </w:rPr>
        <w:t>Il peut être judicieux que la personne concernée et sa curatrice rédigent chacun une lettre. Pour éviter des malentendus, les deux lettres devraient être envoyées ensemble. Souvent, les organismes d’assistance ne réagissent qu’aux demandes ayant un caractère officiel. C’est pourquoi, nous vous conseillons de joindre une copie de votre acte de nomination à la demande ou d’y mettre en évidence votre fonction de curatrice/curateur.</w:t>
      </w:r>
    </w:p>
    <w:p w:rsidR="005A20DE" w:rsidRPr="00C22206" w:rsidRDefault="005A20DE" w:rsidP="004F5C71">
      <w:pPr>
        <w:pStyle w:val="Textkrper"/>
        <w:jc w:val="both"/>
        <w:rPr>
          <w:sz w:val="22"/>
          <w:szCs w:val="22"/>
          <w:lang w:val="fr-CH"/>
        </w:rPr>
      </w:pPr>
    </w:p>
    <w:p w:rsidR="00502DB2" w:rsidRPr="00C22206" w:rsidRDefault="00502DB2" w:rsidP="004F5C71">
      <w:pPr>
        <w:pStyle w:val="Textkrper"/>
        <w:jc w:val="both"/>
        <w:rPr>
          <w:sz w:val="22"/>
          <w:szCs w:val="22"/>
          <w:lang w:val="fr-CH"/>
        </w:rPr>
      </w:pPr>
    </w:p>
    <w:p w:rsidR="00502DB2" w:rsidRPr="00C22206" w:rsidRDefault="00502DB2" w:rsidP="004F5C71">
      <w:pPr>
        <w:pStyle w:val="Textkrper"/>
        <w:jc w:val="both"/>
        <w:rPr>
          <w:sz w:val="22"/>
          <w:szCs w:val="22"/>
          <w:lang w:val="fr-CH"/>
        </w:rPr>
      </w:pPr>
    </w:p>
    <w:p w:rsidR="00502DB2" w:rsidRPr="00C22206" w:rsidRDefault="005A20DE" w:rsidP="002152B8">
      <w:pPr>
        <w:pStyle w:val="berschrift2"/>
        <w:ind w:hanging="858"/>
        <w:jc w:val="both"/>
        <w:rPr>
          <w:lang w:val="fr-CH"/>
        </w:rPr>
      </w:pPr>
      <w:bookmarkStart w:id="59" w:name="_Toc379444167"/>
      <w:bookmarkStart w:id="60" w:name="_Toc392695766"/>
      <w:bookmarkStart w:id="61" w:name="_Toc401051564"/>
      <w:r w:rsidRPr="00C22206">
        <w:rPr>
          <w:lang w:val="fr-CH"/>
        </w:rPr>
        <w:t xml:space="preserve">Aide sociale </w:t>
      </w:r>
      <w:bookmarkEnd w:id="59"/>
      <w:bookmarkEnd w:id="60"/>
      <w:r w:rsidR="00374CFD">
        <w:rPr>
          <w:lang w:val="fr-CH"/>
        </w:rPr>
        <w:t>pécuniaire</w:t>
      </w:r>
      <w:bookmarkEnd w:id="61"/>
      <w:r w:rsidR="005E324B" w:rsidRPr="00C22206">
        <w:rPr>
          <w:lang w:val="fr-CH"/>
        </w:rPr>
        <w:fldChar w:fldCharType="begin"/>
      </w:r>
      <w:r w:rsidR="005E324B" w:rsidRPr="00C22206">
        <w:rPr>
          <w:lang w:val="fr-CH"/>
        </w:rPr>
        <w:instrText xml:space="preserve"> XE "</w:instrText>
      </w:r>
      <w:r w:rsidRPr="00C22206">
        <w:rPr>
          <w:lang w:val="fr-CH"/>
        </w:rPr>
        <w:instrText xml:space="preserve">aide sociale </w:instrText>
      </w:r>
      <w:r w:rsidR="00374CFD">
        <w:rPr>
          <w:lang w:val="fr-CH"/>
        </w:rPr>
        <w:instrText>pécuniaire</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1453ED" w:rsidRPr="00C22206" w:rsidRDefault="001453ED" w:rsidP="004F5C71">
      <w:pPr>
        <w:jc w:val="both"/>
        <w:rPr>
          <w:lang w:val="fr-CH"/>
        </w:rPr>
      </w:pPr>
      <w:r w:rsidRPr="00C22206">
        <w:rPr>
          <w:lang w:val="fr-CH"/>
        </w:rPr>
        <w:t xml:space="preserve">La personne qui ne peut couvrir ses besoins vitaux à temps ou de manière suffisante par son travail, ses moyens propres ou des contributions de tiers a droit à des prestations </w:t>
      </w:r>
      <w:r w:rsidRPr="00C22206">
        <w:rPr>
          <w:lang w:val="fr-CH"/>
        </w:rPr>
        <w:lastRenderedPageBreak/>
        <w:t>d’aide sociale</w:t>
      </w:r>
      <w:r w:rsidRPr="00C22206">
        <w:rPr>
          <w:lang w:val="fr-CH"/>
        </w:rPr>
        <w:fldChar w:fldCharType="begin"/>
      </w:r>
      <w:r w:rsidRPr="00C22206">
        <w:rPr>
          <w:lang w:val="fr-CH"/>
        </w:rPr>
        <w:instrText xml:space="preserve"> XE "aide sociale" </w:instrText>
      </w:r>
      <w:r w:rsidRPr="00C22206">
        <w:rPr>
          <w:lang w:val="fr-CH"/>
        </w:rPr>
        <w:fldChar w:fldCharType="end"/>
      </w:r>
      <w:r w:rsidRPr="00C22206">
        <w:rPr>
          <w:lang w:val="fr-CH"/>
        </w:rPr>
        <w:t xml:space="preserve"> selon la loi sur l’aide sociale</w:t>
      </w:r>
      <w:r w:rsidRPr="00C22206">
        <w:rPr>
          <w:lang w:val="fr-CH"/>
        </w:rPr>
        <w:fldChar w:fldCharType="begin"/>
      </w:r>
      <w:r w:rsidRPr="00C22206">
        <w:rPr>
          <w:lang w:val="fr-CH"/>
        </w:rPr>
        <w:instrText xml:space="preserve"> XE "loi sur l’aide sociale" </w:instrText>
      </w:r>
      <w:r w:rsidRPr="00C22206">
        <w:rPr>
          <w:lang w:val="fr-CH"/>
        </w:rPr>
        <w:fldChar w:fldCharType="end"/>
      </w:r>
      <w:r w:rsidRPr="00C22206">
        <w:rPr>
          <w:lang w:val="fr-CH"/>
        </w:rPr>
        <w:t>. Dans la plupart des cantons, le calcul se fait d’après les normes d’assistance de la Conférence suisse des institutions d’action sociale (CSIAS</w:t>
      </w:r>
      <w:r w:rsidRPr="00C22206">
        <w:rPr>
          <w:lang w:val="fr-CH"/>
        </w:rPr>
        <w:fldChar w:fldCharType="begin"/>
      </w:r>
      <w:r w:rsidRPr="00C22206">
        <w:rPr>
          <w:lang w:val="fr-CH"/>
        </w:rPr>
        <w:instrText xml:space="preserve"> XE "CSIAS" </w:instrText>
      </w:r>
      <w:r w:rsidRPr="00C22206">
        <w:rPr>
          <w:lang w:val="fr-CH"/>
        </w:rPr>
        <w:fldChar w:fldCharType="end"/>
      </w:r>
      <w:r w:rsidRPr="00C22206">
        <w:rPr>
          <w:lang w:val="fr-CH"/>
        </w:rPr>
        <w:t xml:space="preserve">, www.csias.ch) qui contribue au développement d’une pratique uniforme en Suisse. Les prestations d’aide sociale couvrent le </w:t>
      </w:r>
      <w:r w:rsidRPr="00C22206">
        <w:rPr>
          <w:b/>
          <w:lang w:val="fr-CH"/>
        </w:rPr>
        <w:t>minimum vital social</w:t>
      </w:r>
      <w:r w:rsidRPr="00C22206">
        <w:rPr>
          <w:b/>
          <w:lang w:val="fr-CH"/>
        </w:rPr>
        <w:fldChar w:fldCharType="begin"/>
      </w:r>
      <w:r w:rsidRPr="00C22206">
        <w:rPr>
          <w:lang w:val="fr-CH"/>
        </w:rPr>
        <w:instrText xml:space="preserve"> XE "</w:instrText>
      </w:r>
      <w:r w:rsidRPr="00C22206">
        <w:rPr>
          <w:b/>
          <w:lang w:val="fr-CH"/>
        </w:rPr>
        <w:instrText>minimum vital</w:instrText>
      </w:r>
      <w:r w:rsidRPr="00C22206">
        <w:rPr>
          <w:lang w:val="fr-CH"/>
        </w:rPr>
        <w:instrText xml:space="preserve">" </w:instrText>
      </w:r>
      <w:r w:rsidRPr="00C22206">
        <w:rPr>
          <w:b/>
          <w:lang w:val="fr-CH"/>
        </w:rPr>
        <w:fldChar w:fldCharType="end"/>
      </w:r>
      <w:r w:rsidRPr="00C22206">
        <w:rPr>
          <w:lang w:val="fr-CH"/>
        </w:rPr>
        <w:t>.</w:t>
      </w:r>
    </w:p>
    <w:p w:rsidR="001453ED" w:rsidRPr="00C22206" w:rsidRDefault="001453ED" w:rsidP="004F5C71">
      <w:pPr>
        <w:jc w:val="both"/>
        <w:rPr>
          <w:lang w:val="fr-CH"/>
        </w:rPr>
      </w:pPr>
    </w:p>
    <w:p w:rsidR="000B4D87" w:rsidRPr="00C22206" w:rsidRDefault="001453ED" w:rsidP="004F5C71">
      <w:pPr>
        <w:jc w:val="both"/>
        <w:rPr>
          <w:lang w:val="fr-CH"/>
        </w:rPr>
      </w:pPr>
      <w:r w:rsidRPr="00C22206">
        <w:rPr>
          <w:lang w:val="fr-CH"/>
        </w:rPr>
        <w:t xml:space="preserve">La demande d’aide sociale doit être déposée auprès de la commune de domicile ou du service social compétent. Un grand nombre d’informations documentées </w:t>
      </w:r>
      <w:r w:rsidR="00557206" w:rsidRPr="00C22206">
        <w:rPr>
          <w:lang w:val="fr-CH"/>
        </w:rPr>
        <w:t>doit</w:t>
      </w:r>
      <w:r w:rsidRPr="00C22206">
        <w:rPr>
          <w:lang w:val="fr-CH"/>
        </w:rPr>
        <w:t xml:space="preserve"> </w:t>
      </w:r>
      <w:r w:rsidR="00557206" w:rsidRPr="00C22206">
        <w:rPr>
          <w:lang w:val="fr-CH"/>
        </w:rPr>
        <w:t xml:space="preserve">être fourni. </w:t>
      </w:r>
    </w:p>
    <w:p w:rsidR="00557206" w:rsidRPr="00C22206" w:rsidRDefault="00557206" w:rsidP="004F5C71">
      <w:pPr>
        <w:jc w:val="both"/>
        <w:rPr>
          <w:lang w:val="fr-CH"/>
        </w:rPr>
      </w:pPr>
    </w:p>
    <w:p w:rsidR="000B4D87" w:rsidRPr="00C22206" w:rsidRDefault="00557206" w:rsidP="004F5C71">
      <w:pPr>
        <w:jc w:val="both"/>
        <w:rPr>
          <w:lang w:val="fr-CH"/>
        </w:rPr>
      </w:pPr>
      <w:r w:rsidRPr="00C22206">
        <w:rPr>
          <w:lang w:val="fr-CH"/>
        </w:rPr>
        <w:t>Les personnes en home qui touchent des prestations complémentaires insuffisantes peuvent, le cas échéant, bénéficier de prestations d’aide sociale.</w:t>
      </w:r>
    </w:p>
    <w:p w:rsidR="000B4D87" w:rsidRPr="00C22206" w:rsidRDefault="000B4D87" w:rsidP="004F5C71">
      <w:pPr>
        <w:jc w:val="both"/>
        <w:rPr>
          <w:lang w:val="fr-CH"/>
        </w:rPr>
      </w:pPr>
    </w:p>
    <w:p w:rsidR="00557206" w:rsidRPr="00C22206" w:rsidRDefault="00557206" w:rsidP="004F5C71">
      <w:pPr>
        <w:jc w:val="both"/>
        <w:rPr>
          <w:lang w:val="fr-CH"/>
        </w:rPr>
      </w:pPr>
      <w:r w:rsidRPr="00C22206">
        <w:rPr>
          <w:lang w:val="fr-CH"/>
        </w:rPr>
        <w:t xml:space="preserve">Si une personne ayant bénéficié de l’aide sociale revient à meilleure fortune, le remboursement </w:t>
      </w:r>
      <w:r w:rsidR="00DF5126" w:rsidRPr="00C22206">
        <w:rPr>
          <w:lang w:val="fr-CH"/>
        </w:rPr>
        <w:t>des prestations obtenues peut être exigé</w:t>
      </w:r>
      <w:r w:rsidRPr="00C22206">
        <w:rPr>
          <w:lang w:val="fr-CH"/>
        </w:rPr>
        <w:t xml:space="preserve">. </w:t>
      </w:r>
    </w:p>
    <w:p w:rsidR="003F3811" w:rsidRPr="00C22206" w:rsidRDefault="003F3811" w:rsidP="004F5C71">
      <w:pPr>
        <w:jc w:val="both"/>
        <w:rPr>
          <w:lang w:val="fr-CH"/>
        </w:rPr>
      </w:pPr>
    </w:p>
    <w:p w:rsidR="00502DB2" w:rsidRPr="00C22206" w:rsidRDefault="00557206" w:rsidP="004F5C71">
      <w:pPr>
        <w:jc w:val="both"/>
        <w:rPr>
          <w:lang w:val="fr-CH"/>
        </w:rPr>
      </w:pPr>
      <w:r w:rsidRPr="00C22206">
        <w:rPr>
          <w:lang w:val="fr-CH"/>
        </w:rPr>
        <w:t xml:space="preserve">La commune de domicile de la personne dont vous vous occupez ou le service social compétent </w:t>
      </w:r>
      <w:r w:rsidR="00DF5126" w:rsidRPr="00C22206">
        <w:rPr>
          <w:lang w:val="fr-CH"/>
        </w:rPr>
        <w:t>peuvent vous fournir</w:t>
      </w:r>
      <w:r w:rsidRPr="00C22206">
        <w:rPr>
          <w:lang w:val="fr-CH"/>
        </w:rPr>
        <w:t xml:space="preserve"> d’autres renseignements. </w:t>
      </w:r>
    </w:p>
    <w:p w:rsidR="00502DB2" w:rsidRPr="00C22206" w:rsidRDefault="00502DB2"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3F3811"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3F3811" w:rsidRPr="00C22206" w:rsidRDefault="00C63563" w:rsidP="004F5C71">
            <w:pPr>
              <w:jc w:val="both"/>
              <w:rPr>
                <w:szCs w:val="22"/>
                <w:lang w:val="fr-CH"/>
              </w:rPr>
            </w:pPr>
            <w:r w:rsidRPr="00C22206">
              <w:rPr>
                <w:lang w:val="fr-CH"/>
              </w:rPr>
              <w:sym w:font="Wingdings" w:char="F0E8"/>
            </w:r>
            <w:r w:rsidRPr="00C22206">
              <w:rPr>
                <w:lang w:val="fr-CH"/>
              </w:rPr>
              <w:tab/>
            </w:r>
            <w:r w:rsidR="00557206" w:rsidRPr="00C22206">
              <w:rPr>
                <w:szCs w:val="22"/>
                <w:lang w:val="fr-CH"/>
              </w:rPr>
              <w:t>Adresses de contact régionales</w:t>
            </w:r>
            <w:r w:rsidR="003F3811" w:rsidRPr="00C22206">
              <w:rPr>
                <w:szCs w:val="22"/>
                <w:lang w:val="fr-CH"/>
              </w:rPr>
              <w:t>:</w:t>
            </w:r>
          </w:p>
          <w:p w:rsidR="003F3811" w:rsidRPr="00C22206" w:rsidRDefault="003F3811"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3F3811" w:rsidRPr="00C22206" w:rsidRDefault="003F3811" w:rsidP="004F5C71">
            <w:pPr>
              <w:jc w:val="both"/>
              <w:rPr>
                <w:szCs w:val="22"/>
                <w:lang w:val="fr-CH"/>
              </w:rPr>
            </w:pPr>
          </w:p>
        </w:tc>
      </w:tr>
    </w:tbl>
    <w:p w:rsidR="005803EF" w:rsidRPr="00C22206" w:rsidRDefault="005803EF" w:rsidP="004F5C71">
      <w:pPr>
        <w:jc w:val="both"/>
        <w:rPr>
          <w:lang w:val="fr-CH"/>
        </w:rPr>
      </w:pPr>
    </w:p>
    <w:p w:rsidR="005803EF" w:rsidRPr="00C22206" w:rsidRDefault="005803EF" w:rsidP="004F5C71">
      <w:pPr>
        <w:jc w:val="both"/>
        <w:rPr>
          <w:lang w:val="fr-CH"/>
        </w:rPr>
      </w:pPr>
    </w:p>
    <w:p w:rsidR="004020A3" w:rsidRPr="00C22206" w:rsidRDefault="004020A3" w:rsidP="004F5C71">
      <w:pPr>
        <w:jc w:val="both"/>
        <w:rPr>
          <w:lang w:val="fr-CH"/>
        </w:rPr>
      </w:pPr>
    </w:p>
    <w:p w:rsidR="00502DB2" w:rsidRPr="00C22206" w:rsidRDefault="00DF5126" w:rsidP="00A22D38">
      <w:pPr>
        <w:pStyle w:val="berschrift2"/>
        <w:ind w:hanging="858"/>
        <w:rPr>
          <w:lang w:val="fr-CH"/>
        </w:rPr>
      </w:pPr>
      <w:bookmarkStart w:id="62" w:name="_Toc379444168"/>
      <w:bookmarkStart w:id="63" w:name="_Toc392695767"/>
      <w:bookmarkStart w:id="64" w:name="_Toc401051565"/>
      <w:r w:rsidRPr="00C22206">
        <w:rPr>
          <w:lang w:val="fr-CH"/>
        </w:rPr>
        <w:t xml:space="preserve">Prestations cantonales </w:t>
      </w:r>
      <w:r w:rsidR="006B5388" w:rsidRPr="00C22206">
        <w:rPr>
          <w:lang w:val="fr-CH"/>
        </w:rPr>
        <w:t>complémentaires</w:t>
      </w:r>
      <w:r w:rsidR="005E324B" w:rsidRPr="00C22206">
        <w:rPr>
          <w:lang w:val="fr-CH"/>
        </w:rPr>
        <w:fldChar w:fldCharType="begin"/>
      </w:r>
      <w:r w:rsidR="005E324B" w:rsidRPr="00C22206">
        <w:rPr>
          <w:lang w:val="fr-CH"/>
        </w:rPr>
        <w:instrText xml:space="preserve"> XE "</w:instrText>
      </w:r>
      <w:r w:rsidRPr="00C22206">
        <w:rPr>
          <w:lang w:val="fr-CH"/>
        </w:rPr>
        <w:instrText xml:space="preserve">prestations cantonales </w:instrText>
      </w:r>
      <w:r w:rsidR="006B5388" w:rsidRPr="00C22206">
        <w:rPr>
          <w:lang w:val="fr-CH"/>
        </w:rPr>
        <w:instrText>complémentaires</w:instrText>
      </w:r>
      <w:r w:rsidR="005E324B" w:rsidRPr="00C22206">
        <w:rPr>
          <w:lang w:val="fr-CH"/>
        </w:rPr>
        <w:instrText xml:space="preserve">" </w:instrText>
      </w:r>
      <w:r w:rsidR="005E324B" w:rsidRPr="00C22206">
        <w:rPr>
          <w:lang w:val="fr-CH"/>
        </w:rPr>
        <w:fldChar w:fldCharType="end"/>
      </w:r>
      <w:r w:rsidR="00D23242" w:rsidRPr="00C22206">
        <w:rPr>
          <w:lang w:val="fr-CH"/>
        </w:rPr>
        <w:t xml:space="preserve"> </w:t>
      </w:r>
      <w:r w:rsidR="002050DB">
        <w:rPr>
          <w:lang w:val="fr-CH"/>
        </w:rPr>
        <w:t>à</w:t>
      </w:r>
      <w:r w:rsidRPr="00C22206">
        <w:rPr>
          <w:lang w:val="fr-CH"/>
        </w:rPr>
        <w:t xml:space="preserve"> </w:t>
      </w:r>
      <w:r w:rsidR="002050DB">
        <w:rPr>
          <w:lang w:val="fr-CH"/>
        </w:rPr>
        <w:t>l’</w:t>
      </w:r>
      <w:r w:rsidRPr="00C22206">
        <w:rPr>
          <w:lang w:val="fr-CH"/>
        </w:rPr>
        <w:t>AVS/AI</w:t>
      </w:r>
      <w:r w:rsidR="00B50A8E" w:rsidRPr="00C22206">
        <w:rPr>
          <w:lang w:val="fr-CH"/>
        </w:rPr>
        <w:t xml:space="preserve"> / </w:t>
      </w:r>
      <w:bookmarkEnd w:id="62"/>
      <w:bookmarkEnd w:id="63"/>
      <w:r w:rsidRPr="00C22206">
        <w:rPr>
          <w:lang w:val="fr-CH"/>
        </w:rPr>
        <w:t>allocations communales</w:t>
      </w:r>
      <w:bookmarkEnd w:id="64"/>
      <w:r w:rsidR="005E324B" w:rsidRPr="00C22206">
        <w:rPr>
          <w:lang w:val="fr-CH"/>
        </w:rPr>
        <w:fldChar w:fldCharType="begin"/>
      </w:r>
      <w:r w:rsidR="005E324B" w:rsidRPr="00C22206">
        <w:rPr>
          <w:lang w:val="fr-CH"/>
        </w:rPr>
        <w:instrText xml:space="preserve"> XE "</w:instrText>
      </w:r>
      <w:r w:rsidRPr="00C22206">
        <w:rPr>
          <w:lang w:val="fr-CH"/>
        </w:rPr>
        <w:instrText>allocations communales</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4D4876" w:rsidRPr="00C22206" w:rsidRDefault="006B5388" w:rsidP="004F5C71">
      <w:pPr>
        <w:jc w:val="both"/>
        <w:rPr>
          <w:lang w:val="fr-CH"/>
        </w:rPr>
      </w:pPr>
      <w:r w:rsidRPr="00C22206">
        <w:rPr>
          <w:lang w:val="fr-CH"/>
        </w:rPr>
        <w:t xml:space="preserve">Des prestations cantonales complémentaires (aides cantonales, allocations cantonales, allocations communales) sont versées dans </w:t>
      </w:r>
      <w:r w:rsidR="002050DB">
        <w:rPr>
          <w:lang w:val="fr-CH"/>
        </w:rPr>
        <w:t>divers</w:t>
      </w:r>
      <w:r w:rsidRPr="00C22206">
        <w:rPr>
          <w:lang w:val="fr-CH"/>
        </w:rPr>
        <w:t xml:space="preserve"> cantons, lorsque les prestations complémentaires ne suffisent pas à couvrir les frais d’entretien ou de soins. Ces prestations cantonales complémentaires occupent une place particulière</w:t>
      </w:r>
      <w:r w:rsidR="002050DB">
        <w:rPr>
          <w:lang w:val="fr-CH"/>
        </w:rPr>
        <w:t xml:space="preserve"> située</w:t>
      </w:r>
      <w:r w:rsidRPr="00C22206">
        <w:rPr>
          <w:lang w:val="fr-CH"/>
        </w:rPr>
        <w:t xml:space="preserve"> entre prestations complémentaires AVS/AI et aide sociale. En principe, les allocations ne doivent pas être  remboursées du vivant de la personne bénéficiaire. Elles doivent néanmoins l’être lorsqu’elles ont été perçues sans droit. Le remboursement peut également </w:t>
      </w:r>
      <w:r w:rsidR="004D4876" w:rsidRPr="00C22206">
        <w:rPr>
          <w:lang w:val="fr-CH"/>
        </w:rPr>
        <w:t>être</w:t>
      </w:r>
      <w:r w:rsidRPr="00C22206">
        <w:rPr>
          <w:lang w:val="fr-CH"/>
        </w:rPr>
        <w:t xml:space="preserve"> exigé</w:t>
      </w:r>
      <w:r w:rsidR="004D4876" w:rsidRPr="00C22206">
        <w:rPr>
          <w:lang w:val="fr-CH"/>
        </w:rPr>
        <w:t xml:space="preserve">, si la situation financière du bénéficiaire s’améliore notablement et que le remboursement est possible sans atteinte importante à ses moyens de subsistance </w:t>
      </w:r>
      <w:r w:rsidR="002050DB">
        <w:rPr>
          <w:lang w:val="fr-CH"/>
        </w:rPr>
        <w:t>ou à</w:t>
      </w:r>
      <w:r w:rsidR="004D4876" w:rsidRPr="00C22206">
        <w:rPr>
          <w:lang w:val="fr-CH"/>
        </w:rPr>
        <w:t xml:space="preserve"> ceux de sa famille. </w:t>
      </w:r>
    </w:p>
    <w:p w:rsidR="004D4876" w:rsidRPr="00C22206" w:rsidRDefault="004D4876" w:rsidP="004F5C71">
      <w:pPr>
        <w:jc w:val="both"/>
        <w:rPr>
          <w:lang w:val="fr-CH"/>
        </w:rPr>
      </w:pPr>
    </w:p>
    <w:p w:rsidR="002919D5" w:rsidRPr="00C22206" w:rsidRDefault="004D4876" w:rsidP="004F5C71">
      <w:pPr>
        <w:jc w:val="both"/>
        <w:rPr>
          <w:lang w:val="fr-CH"/>
        </w:rPr>
      </w:pPr>
      <w:r w:rsidRPr="00C22206">
        <w:rPr>
          <w:lang w:val="fr-CH"/>
        </w:rPr>
        <w:t>En cas de décès, les allocations doivent être remboursées pour autant qu’il y ait un reliquat après déduction de tous les frais.</w:t>
      </w:r>
    </w:p>
    <w:p w:rsidR="004D4876" w:rsidRPr="00C22206" w:rsidRDefault="004D4876" w:rsidP="004F5C71">
      <w:pPr>
        <w:jc w:val="both"/>
        <w:rPr>
          <w:lang w:val="fr-CH"/>
        </w:rPr>
      </w:pPr>
    </w:p>
    <w:p w:rsidR="00502DB2" w:rsidRPr="00C22206" w:rsidRDefault="004D4876" w:rsidP="004F5C71">
      <w:pPr>
        <w:jc w:val="both"/>
        <w:rPr>
          <w:lang w:val="fr-CH"/>
        </w:rPr>
      </w:pPr>
      <w:r w:rsidRPr="00C22206">
        <w:rPr>
          <w:lang w:val="fr-CH"/>
        </w:rPr>
        <w:t>Vous obtiendrez d’autres informations auprès de l’organe d’exécution en matière de prestations complémentaires</w:t>
      </w:r>
      <w:r w:rsidR="00502DB2" w:rsidRPr="00C22206">
        <w:rPr>
          <w:lang w:val="fr-CH"/>
        </w:rPr>
        <w:t>.</w:t>
      </w:r>
    </w:p>
    <w:p w:rsidR="00502DB2" w:rsidRPr="00C22206" w:rsidRDefault="00502DB2" w:rsidP="004F5C71">
      <w:pPr>
        <w:pStyle w:val="Textkrpe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3F3811"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3F3811" w:rsidRPr="00C22206" w:rsidRDefault="00C63563" w:rsidP="004F5C71">
            <w:pPr>
              <w:jc w:val="both"/>
              <w:rPr>
                <w:szCs w:val="22"/>
                <w:lang w:val="fr-CH"/>
              </w:rPr>
            </w:pPr>
            <w:r w:rsidRPr="00C22206">
              <w:rPr>
                <w:lang w:val="fr-CH"/>
              </w:rPr>
              <w:sym w:font="Wingdings" w:char="F0E8"/>
            </w:r>
            <w:r w:rsidRPr="00C22206">
              <w:rPr>
                <w:lang w:val="fr-CH"/>
              </w:rPr>
              <w:tab/>
            </w:r>
            <w:r w:rsidR="004D4876" w:rsidRPr="00C22206">
              <w:rPr>
                <w:szCs w:val="22"/>
                <w:lang w:val="fr-CH"/>
              </w:rPr>
              <w:t>Adresses de contact régionales</w:t>
            </w:r>
            <w:r w:rsidR="003F3811" w:rsidRPr="00C22206">
              <w:rPr>
                <w:szCs w:val="22"/>
                <w:lang w:val="fr-CH"/>
              </w:rPr>
              <w:t>:</w:t>
            </w:r>
          </w:p>
          <w:p w:rsidR="003F3811" w:rsidRPr="00C22206" w:rsidRDefault="003F3811"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3F3811" w:rsidRPr="00C22206" w:rsidRDefault="003F3811" w:rsidP="004F5C71">
            <w:pPr>
              <w:jc w:val="both"/>
              <w:rPr>
                <w:szCs w:val="22"/>
                <w:lang w:val="fr-CH"/>
              </w:rPr>
            </w:pPr>
          </w:p>
        </w:tc>
      </w:tr>
    </w:tbl>
    <w:p w:rsidR="005803EF" w:rsidRPr="00C22206" w:rsidRDefault="005803EF" w:rsidP="004F5C71">
      <w:pPr>
        <w:jc w:val="both"/>
        <w:rPr>
          <w:lang w:val="fr-CH"/>
        </w:rPr>
      </w:pPr>
    </w:p>
    <w:p w:rsidR="00502DB2" w:rsidRPr="00C22206" w:rsidRDefault="00502DB2" w:rsidP="004F5C71">
      <w:pPr>
        <w:jc w:val="both"/>
        <w:rPr>
          <w:lang w:val="fr-CH"/>
        </w:rPr>
      </w:pPr>
    </w:p>
    <w:p w:rsidR="004020A3" w:rsidRPr="00C22206" w:rsidRDefault="004020A3" w:rsidP="004F5C71">
      <w:pPr>
        <w:jc w:val="both"/>
        <w:rPr>
          <w:lang w:val="fr-CH"/>
        </w:rPr>
      </w:pPr>
    </w:p>
    <w:p w:rsidR="00502DB2" w:rsidRPr="00C22206" w:rsidRDefault="004D4876" w:rsidP="002152B8">
      <w:pPr>
        <w:pStyle w:val="berschrift2"/>
        <w:ind w:hanging="858"/>
        <w:jc w:val="both"/>
        <w:rPr>
          <w:lang w:val="fr-CH"/>
        </w:rPr>
      </w:pPr>
      <w:bookmarkStart w:id="65" w:name="_Toc401051566"/>
      <w:r w:rsidRPr="00C22206">
        <w:rPr>
          <w:lang w:val="fr-CH"/>
        </w:rPr>
        <w:t>Dettes</w:t>
      </w:r>
      <w:bookmarkEnd w:id="65"/>
      <w:r w:rsidR="005E324B" w:rsidRPr="00C22206">
        <w:rPr>
          <w:lang w:val="fr-CH"/>
        </w:rPr>
        <w:fldChar w:fldCharType="begin"/>
      </w:r>
      <w:r w:rsidR="005E324B" w:rsidRPr="00C22206">
        <w:rPr>
          <w:lang w:val="fr-CH"/>
        </w:rPr>
        <w:instrText xml:space="preserve"> XE "</w:instrText>
      </w:r>
      <w:r w:rsidRPr="00C22206">
        <w:rPr>
          <w:lang w:val="fr-CH"/>
        </w:rPr>
        <w:instrText>dettes</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4D4876" w:rsidRPr="00C22206" w:rsidRDefault="004D4876" w:rsidP="004F5C71">
      <w:pPr>
        <w:jc w:val="both"/>
        <w:rPr>
          <w:lang w:val="fr-CH"/>
        </w:rPr>
      </w:pPr>
      <w:r w:rsidRPr="00C22206">
        <w:rPr>
          <w:lang w:val="fr-CH"/>
        </w:rPr>
        <w:lastRenderedPageBreak/>
        <w:t xml:space="preserve">En règle générale, les mandats en faveur de personnes endettées dont la situation est complexe sont confiés à des mandataires qui ont les connaissances requises pour ce genre de problèmes. Si une personne ayant besoin d’aide est déjà endettée au début du mandat, l’APEA vous informera des démarches à entreprendre. En pareil cas, il faut en particulier </w:t>
      </w:r>
      <w:proofErr w:type="gramStart"/>
      <w:r w:rsidRPr="00C22206">
        <w:rPr>
          <w:lang w:val="fr-CH"/>
        </w:rPr>
        <w:t>examiner</w:t>
      </w:r>
      <w:proofErr w:type="gramEnd"/>
      <w:r w:rsidRPr="00C22206">
        <w:rPr>
          <w:lang w:val="fr-CH"/>
        </w:rPr>
        <w:t xml:space="preserve"> si un désendettement est possible ou non.</w:t>
      </w:r>
    </w:p>
    <w:p w:rsidR="004D4876" w:rsidRPr="00C22206" w:rsidRDefault="004D4876" w:rsidP="004F5C71">
      <w:pPr>
        <w:jc w:val="both"/>
        <w:rPr>
          <w:lang w:val="fr-CH"/>
        </w:rPr>
      </w:pPr>
    </w:p>
    <w:p w:rsidR="00502DB2" w:rsidRPr="00C22206" w:rsidRDefault="00502DB2" w:rsidP="004F5C71">
      <w:pPr>
        <w:jc w:val="both"/>
        <w:rPr>
          <w:lang w:val="fr-CH"/>
        </w:rPr>
      </w:pPr>
    </w:p>
    <w:p w:rsidR="00502DB2" w:rsidRPr="00C22206" w:rsidRDefault="00502DB2" w:rsidP="004F5C71">
      <w:pPr>
        <w:jc w:val="both"/>
        <w:rPr>
          <w:lang w:val="fr-CH"/>
        </w:rPr>
      </w:pPr>
    </w:p>
    <w:p w:rsidR="00502DB2" w:rsidRPr="00C22206" w:rsidRDefault="00374A63" w:rsidP="002152B8">
      <w:pPr>
        <w:pStyle w:val="berschrift3"/>
        <w:ind w:hanging="1224"/>
        <w:jc w:val="both"/>
        <w:rPr>
          <w:lang w:val="fr-CH"/>
        </w:rPr>
      </w:pPr>
      <w:bookmarkStart w:id="66" w:name="_Toc401051567"/>
      <w:r w:rsidRPr="00C22206">
        <w:rPr>
          <w:lang w:val="fr-CH"/>
        </w:rPr>
        <w:t>Désendettement</w:t>
      </w:r>
      <w:bookmarkEnd w:id="66"/>
      <w:r w:rsidR="005E324B" w:rsidRPr="00C22206">
        <w:rPr>
          <w:lang w:val="fr-CH"/>
        </w:rPr>
        <w:fldChar w:fldCharType="begin"/>
      </w:r>
      <w:r w:rsidR="005E324B" w:rsidRPr="00C22206">
        <w:rPr>
          <w:lang w:val="fr-CH"/>
        </w:rPr>
        <w:instrText xml:space="preserve"> XE "</w:instrText>
      </w:r>
      <w:r w:rsidRPr="00C22206">
        <w:rPr>
          <w:lang w:val="fr-CH"/>
        </w:rPr>
        <w:instrText>désendettement</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374A63" w:rsidRPr="00C22206" w:rsidRDefault="00374A63" w:rsidP="004F5C71">
      <w:pPr>
        <w:jc w:val="both"/>
        <w:rPr>
          <w:lang w:val="fr-CH"/>
        </w:rPr>
      </w:pPr>
      <w:r w:rsidRPr="00C22206">
        <w:rPr>
          <w:lang w:val="fr-CH"/>
        </w:rPr>
        <w:t>Lorsque le curateur s’est vu confier comme tâche d’assainir, dans la mesure du possible, la situation financière de la personne concernée, les mesures suivantes devront être prises :</w:t>
      </w:r>
    </w:p>
    <w:p w:rsidR="00374A63" w:rsidRPr="00C22206" w:rsidRDefault="00374A63" w:rsidP="00374A63">
      <w:pPr>
        <w:numPr>
          <w:ilvl w:val="0"/>
          <w:numId w:val="37"/>
        </w:numPr>
        <w:jc w:val="both"/>
        <w:rPr>
          <w:lang w:val="fr-CH"/>
        </w:rPr>
      </w:pPr>
      <w:r w:rsidRPr="00C22206">
        <w:rPr>
          <w:lang w:val="fr-CH"/>
        </w:rPr>
        <w:t xml:space="preserve">Faire valoir toutes les prestations auxquelles la personne a droit </w:t>
      </w:r>
    </w:p>
    <w:p w:rsidR="00374A63" w:rsidRPr="00C22206" w:rsidRDefault="00374A63" w:rsidP="00374A63">
      <w:pPr>
        <w:numPr>
          <w:ilvl w:val="0"/>
          <w:numId w:val="37"/>
        </w:numPr>
        <w:jc w:val="both"/>
        <w:rPr>
          <w:lang w:val="fr-CH"/>
        </w:rPr>
      </w:pPr>
      <w:r w:rsidRPr="00C22206">
        <w:rPr>
          <w:lang w:val="fr-CH"/>
        </w:rPr>
        <w:t>Economiser sur le budget</w:t>
      </w:r>
    </w:p>
    <w:p w:rsidR="00374A63" w:rsidRPr="00C22206" w:rsidRDefault="00374A63" w:rsidP="00374A63">
      <w:pPr>
        <w:numPr>
          <w:ilvl w:val="0"/>
          <w:numId w:val="37"/>
        </w:numPr>
        <w:jc w:val="both"/>
        <w:rPr>
          <w:lang w:val="fr-CH"/>
        </w:rPr>
      </w:pPr>
      <w:r w:rsidRPr="00C22206">
        <w:rPr>
          <w:lang w:val="fr-CH"/>
        </w:rPr>
        <w:t>Négocier avec les créanciers (une dette peut de cette façon évent. être partiellement ou entièrement amortie)</w:t>
      </w:r>
    </w:p>
    <w:p w:rsidR="00374A63" w:rsidRPr="00C22206" w:rsidRDefault="00374A63" w:rsidP="00374A63">
      <w:pPr>
        <w:numPr>
          <w:ilvl w:val="0"/>
          <w:numId w:val="37"/>
        </w:numPr>
        <w:jc w:val="both"/>
        <w:rPr>
          <w:lang w:val="fr-CH"/>
        </w:rPr>
      </w:pPr>
      <w:r w:rsidRPr="00C22206">
        <w:rPr>
          <w:lang w:val="fr-CH"/>
        </w:rPr>
        <w:t>Event. faire des demandes à des fonds ou fondations</w:t>
      </w:r>
    </w:p>
    <w:p w:rsidR="00374A63" w:rsidRPr="00C22206" w:rsidRDefault="00374A63" w:rsidP="00374A63">
      <w:pPr>
        <w:numPr>
          <w:ilvl w:val="0"/>
          <w:numId w:val="37"/>
        </w:numPr>
        <w:jc w:val="both"/>
        <w:rPr>
          <w:lang w:val="fr-CH"/>
        </w:rPr>
      </w:pPr>
      <w:r w:rsidRPr="00C22206">
        <w:rPr>
          <w:lang w:val="fr-CH"/>
        </w:rPr>
        <w:t>Event. faire appel aux ressources de l’entourage de la personne</w:t>
      </w:r>
    </w:p>
    <w:p w:rsidR="00502DB2" w:rsidRPr="00C22206" w:rsidRDefault="00502DB2" w:rsidP="004F5C71">
      <w:pPr>
        <w:jc w:val="both"/>
        <w:rPr>
          <w:lang w:val="fr-CH"/>
        </w:rPr>
      </w:pPr>
    </w:p>
    <w:p w:rsidR="00502DB2" w:rsidRPr="00C22206" w:rsidRDefault="00996C50" w:rsidP="004F5C71">
      <w:pPr>
        <w:pBdr>
          <w:top w:val="single" w:sz="4" w:space="1" w:color="auto"/>
          <w:left w:val="single" w:sz="4" w:space="1" w:color="auto"/>
          <w:bottom w:val="single" w:sz="4" w:space="1" w:color="auto"/>
          <w:right w:val="single" w:sz="4" w:space="1" w:color="auto"/>
        </w:pBdr>
        <w:jc w:val="both"/>
        <w:rPr>
          <w:b/>
          <w:lang w:val="fr-CH"/>
        </w:rPr>
      </w:pPr>
      <w:r w:rsidRPr="00C22206">
        <w:rPr>
          <w:lang w:val="fr-CH"/>
        </w:rPr>
        <w:sym w:font="Wingdings" w:char="F0E8"/>
      </w:r>
      <w:r w:rsidR="00502DB2" w:rsidRPr="00C22206">
        <w:rPr>
          <w:b/>
          <w:lang w:val="fr-CH"/>
        </w:rPr>
        <w:tab/>
      </w:r>
      <w:r w:rsidR="00374A63" w:rsidRPr="00C22206">
        <w:rPr>
          <w:u w:val="single"/>
          <w:lang w:val="fr-CH"/>
        </w:rPr>
        <w:t>Important</w:t>
      </w:r>
      <w:r w:rsidR="00502DB2" w:rsidRPr="00C22206">
        <w:rPr>
          <w:u w:val="single"/>
          <w:lang w:val="fr-CH"/>
        </w:rPr>
        <w:t>:</w:t>
      </w:r>
    </w:p>
    <w:p w:rsidR="00374A63" w:rsidRPr="00C22206" w:rsidRDefault="00374A63" w:rsidP="00374A63">
      <w:pPr>
        <w:pStyle w:val="Textkrper31"/>
        <w:pBdr>
          <w:top w:val="single" w:sz="4" w:space="1" w:color="auto"/>
          <w:left w:val="single" w:sz="4" w:space="1" w:color="auto"/>
          <w:bottom w:val="single" w:sz="4" w:space="1" w:color="auto"/>
          <w:right w:val="single" w:sz="4" w:space="1" w:color="auto"/>
        </w:pBdr>
        <w:tabs>
          <w:tab w:val="left" w:pos="709"/>
        </w:tabs>
        <w:ind w:firstLine="709"/>
        <w:rPr>
          <w:b w:val="0"/>
          <w:lang w:val="fr-CH"/>
        </w:rPr>
      </w:pPr>
      <w:r w:rsidRPr="00C22206">
        <w:rPr>
          <w:b w:val="0"/>
          <w:lang w:val="fr-CH"/>
        </w:rPr>
        <w:t xml:space="preserve">Evitez dans tous les cas de couvrir d’éventuels déficits de votre poche! </w:t>
      </w:r>
    </w:p>
    <w:p w:rsidR="00496E21" w:rsidRPr="00C22206" w:rsidRDefault="00374A63" w:rsidP="00374A63">
      <w:pPr>
        <w:pStyle w:val="Textkrper31"/>
        <w:pBdr>
          <w:top w:val="single" w:sz="4" w:space="1" w:color="auto"/>
          <w:left w:val="single" w:sz="4" w:space="1" w:color="auto"/>
          <w:bottom w:val="single" w:sz="4" w:space="1" w:color="auto"/>
          <w:right w:val="single" w:sz="4" w:space="1" w:color="auto"/>
        </w:pBdr>
        <w:tabs>
          <w:tab w:val="left" w:pos="709"/>
        </w:tabs>
        <w:ind w:firstLine="709"/>
        <w:rPr>
          <w:b w:val="0"/>
          <w:lang w:val="fr-CH"/>
        </w:rPr>
      </w:pPr>
      <w:r w:rsidRPr="00C22206">
        <w:rPr>
          <w:b w:val="0"/>
          <w:lang w:val="fr-CH"/>
        </w:rPr>
        <w:t>Le risque est grand que vous perdiez votre argent et personne ne pourra</w:t>
      </w:r>
    </w:p>
    <w:p w:rsidR="00015B76" w:rsidRPr="00C22206" w:rsidRDefault="00374A63" w:rsidP="00374A63">
      <w:pPr>
        <w:pStyle w:val="Textkrper31"/>
        <w:pBdr>
          <w:top w:val="single" w:sz="4" w:space="1" w:color="auto"/>
          <w:left w:val="single" w:sz="4" w:space="1" w:color="auto"/>
          <w:bottom w:val="single" w:sz="4" w:space="1" w:color="auto"/>
          <w:right w:val="single" w:sz="4" w:space="1" w:color="auto"/>
        </w:pBdr>
        <w:tabs>
          <w:tab w:val="left" w:pos="709"/>
        </w:tabs>
        <w:ind w:firstLine="709"/>
        <w:rPr>
          <w:lang w:val="fr-CH"/>
        </w:rPr>
      </w:pPr>
      <w:proofErr w:type="gramStart"/>
      <w:r w:rsidRPr="00C22206">
        <w:rPr>
          <w:b w:val="0"/>
          <w:lang w:val="fr-CH"/>
        </w:rPr>
        <w:t>compenser</w:t>
      </w:r>
      <w:proofErr w:type="gramEnd"/>
      <w:r w:rsidRPr="00C22206">
        <w:rPr>
          <w:b w:val="0"/>
          <w:lang w:val="fr-CH"/>
        </w:rPr>
        <w:t xml:space="preserve"> votre perte.</w:t>
      </w:r>
      <w:r w:rsidR="005803EF" w:rsidRPr="00C22206">
        <w:rPr>
          <w:b w:val="0"/>
          <w:lang w:val="fr-CH"/>
        </w:rPr>
        <w:t xml:space="preserve"> </w:t>
      </w:r>
    </w:p>
    <w:p w:rsidR="00502DB2" w:rsidRPr="00C22206" w:rsidRDefault="00502DB2" w:rsidP="004F5C71">
      <w:pPr>
        <w:jc w:val="both"/>
        <w:rPr>
          <w:lang w:val="fr-CH"/>
        </w:rPr>
      </w:pPr>
    </w:p>
    <w:p w:rsidR="001A1DB9" w:rsidRPr="00C22206" w:rsidRDefault="001A1DB9" w:rsidP="004F5C71">
      <w:pPr>
        <w:jc w:val="both"/>
        <w:rPr>
          <w:lang w:val="fr-CH"/>
        </w:rPr>
      </w:pPr>
    </w:p>
    <w:p w:rsidR="00502DB2" w:rsidRPr="00C22206" w:rsidRDefault="00496E21" w:rsidP="002152B8">
      <w:pPr>
        <w:pStyle w:val="berschrift3"/>
        <w:ind w:hanging="1224"/>
        <w:jc w:val="both"/>
        <w:rPr>
          <w:lang w:val="fr-CH"/>
        </w:rPr>
      </w:pPr>
      <w:bookmarkStart w:id="67" w:name="_Toc401051568"/>
      <w:r w:rsidRPr="00C22206">
        <w:rPr>
          <w:lang w:val="fr-CH"/>
        </w:rPr>
        <w:t>Endettement auquel on ne peut remédier</w:t>
      </w:r>
      <w:bookmarkEnd w:id="67"/>
    </w:p>
    <w:p w:rsidR="00502DB2" w:rsidRPr="00C22206" w:rsidRDefault="00502DB2" w:rsidP="004F5C71">
      <w:pPr>
        <w:jc w:val="both"/>
        <w:rPr>
          <w:lang w:val="fr-CH"/>
        </w:rPr>
      </w:pPr>
    </w:p>
    <w:p w:rsidR="00496E21" w:rsidRPr="00C22206" w:rsidRDefault="00496E21" w:rsidP="004F5C71">
      <w:pPr>
        <w:jc w:val="both"/>
        <w:rPr>
          <w:lang w:val="fr-CH"/>
        </w:rPr>
      </w:pPr>
      <w:r w:rsidRPr="00C22206">
        <w:rPr>
          <w:lang w:val="fr-CH"/>
        </w:rPr>
        <w:t xml:space="preserve">Si les dettes sont importantes et ne peuvent être amorties ou éliminées d’une autre manière, il peut arriver qu’elles subsistent pendant toute la durée de la mesure. Dans de telles situations, votre tâche se limite à informer les créanciers de la situation financière (pas de revenu ni de biens saisissables) et de les prier </w:t>
      </w:r>
      <w:r w:rsidR="001021D6">
        <w:rPr>
          <w:lang w:val="fr-CH"/>
        </w:rPr>
        <w:t xml:space="preserve">de </w:t>
      </w:r>
      <w:r w:rsidRPr="00C22206">
        <w:rPr>
          <w:lang w:val="fr-CH"/>
        </w:rPr>
        <w:t>patienter jusqu’à une éventuelle amélioration de la situation. En cas de décès, il ne faut plus payer aucune facture, afin d’éviter de favoriser des créanciers. En pareil cas, vous devez impérativement prendre contact avec l’APEA.</w:t>
      </w:r>
    </w:p>
    <w:p w:rsidR="00502DB2" w:rsidRPr="00C22206" w:rsidRDefault="00502DB2" w:rsidP="004F5C71">
      <w:pPr>
        <w:jc w:val="both"/>
        <w:rPr>
          <w:lang w:val="fr-CH"/>
        </w:rPr>
      </w:pPr>
      <w:r w:rsidRPr="00C22206">
        <w:rPr>
          <w:lang w:val="fr-CH"/>
        </w:rPr>
        <w:sym w:font="Wingdings" w:char="F0E8"/>
      </w:r>
      <w:r w:rsidRPr="00C22206">
        <w:rPr>
          <w:lang w:val="fr-CH"/>
        </w:rPr>
        <w:t xml:space="preserve"> </w:t>
      </w:r>
      <w:r w:rsidR="00496E21" w:rsidRPr="00C22206">
        <w:rPr>
          <w:lang w:val="fr-CH"/>
        </w:rPr>
        <w:t>cf</w:t>
      </w:r>
      <w:r w:rsidR="00996C50" w:rsidRPr="00C22206">
        <w:rPr>
          <w:lang w:val="fr-CH"/>
        </w:rPr>
        <w:t>.</w:t>
      </w:r>
      <w:r w:rsidRPr="00C22206">
        <w:rPr>
          <w:lang w:val="fr-CH"/>
        </w:rPr>
        <w:t xml:space="preserve"> </w:t>
      </w:r>
      <w:r w:rsidR="00496E21" w:rsidRPr="00C22206">
        <w:rPr>
          <w:lang w:val="fr-CH"/>
        </w:rPr>
        <w:t>aussi</w:t>
      </w:r>
      <w:r w:rsidR="00B41C71" w:rsidRPr="00C22206">
        <w:rPr>
          <w:lang w:val="fr-CH"/>
        </w:rPr>
        <w:t xml:space="preserve"> </w:t>
      </w:r>
      <w:r w:rsidR="00496E21" w:rsidRPr="00C22206">
        <w:rPr>
          <w:lang w:val="fr-CH"/>
        </w:rPr>
        <w:t>Chapitre</w:t>
      </w:r>
      <w:r w:rsidRPr="00C22206">
        <w:rPr>
          <w:lang w:val="fr-CH"/>
        </w:rPr>
        <w:t xml:space="preserve"> 3.</w:t>
      </w:r>
      <w:r w:rsidR="00B41C71" w:rsidRPr="00C22206">
        <w:rPr>
          <w:lang w:val="fr-CH"/>
        </w:rPr>
        <w:t xml:space="preserve">9 </w:t>
      </w:r>
      <w:r w:rsidR="00496E21" w:rsidRPr="00C22206">
        <w:rPr>
          <w:lang w:val="fr-CH"/>
        </w:rPr>
        <w:t>C</w:t>
      </w:r>
      <w:r w:rsidR="002735C5" w:rsidRPr="00C22206">
        <w:rPr>
          <w:lang w:val="fr-CH"/>
        </w:rPr>
        <w:t>omment procéder en cas de décès ?</w:t>
      </w:r>
    </w:p>
    <w:p w:rsidR="00302D3F" w:rsidRPr="00C22206" w:rsidRDefault="00302D3F" w:rsidP="004F5C71">
      <w:pPr>
        <w:jc w:val="both"/>
        <w:rPr>
          <w:lang w:val="fr-CH"/>
        </w:rPr>
      </w:pPr>
    </w:p>
    <w:p w:rsidR="00302D3F" w:rsidRPr="00C22206" w:rsidRDefault="00302D3F" w:rsidP="004F5C71">
      <w:pPr>
        <w:jc w:val="both"/>
        <w:rPr>
          <w:lang w:val="fr-CH"/>
        </w:rPr>
      </w:pPr>
    </w:p>
    <w:p w:rsidR="00502DB2" w:rsidRPr="00C22206" w:rsidRDefault="002735C5" w:rsidP="002152B8">
      <w:pPr>
        <w:pStyle w:val="berschrift3"/>
        <w:ind w:hanging="1224"/>
        <w:jc w:val="both"/>
        <w:rPr>
          <w:lang w:val="fr-CH"/>
        </w:rPr>
      </w:pPr>
      <w:bookmarkStart w:id="68" w:name="_Toc401051569"/>
      <w:r w:rsidRPr="00C22206">
        <w:rPr>
          <w:lang w:val="fr-CH"/>
        </w:rPr>
        <w:t>Nouvelles dettes</w:t>
      </w:r>
      <w:bookmarkEnd w:id="68"/>
    </w:p>
    <w:p w:rsidR="00502DB2" w:rsidRPr="00C22206" w:rsidRDefault="00502DB2" w:rsidP="004F5C71">
      <w:pPr>
        <w:jc w:val="both"/>
        <w:rPr>
          <w:szCs w:val="22"/>
          <w:lang w:val="fr-CH"/>
        </w:rPr>
      </w:pPr>
    </w:p>
    <w:p w:rsidR="002735C5" w:rsidRPr="00C22206" w:rsidRDefault="002735C5" w:rsidP="004F5C71">
      <w:pPr>
        <w:pStyle w:val="Textkrper"/>
        <w:jc w:val="both"/>
        <w:rPr>
          <w:sz w:val="22"/>
          <w:szCs w:val="22"/>
          <w:lang w:val="fr-CH"/>
        </w:rPr>
      </w:pPr>
      <w:r w:rsidRPr="00C22206">
        <w:rPr>
          <w:sz w:val="22"/>
          <w:szCs w:val="22"/>
          <w:lang w:val="fr-CH"/>
        </w:rPr>
        <w:t>Il peut arriver que la personne dont vous vous occupez ait tendance à faire des acquisitions (</w:t>
      </w:r>
      <w:r w:rsidR="00F35FE1" w:rsidRPr="00C22206">
        <w:rPr>
          <w:sz w:val="22"/>
          <w:szCs w:val="22"/>
          <w:lang w:val="fr-CH"/>
        </w:rPr>
        <w:t xml:space="preserve">p. ex. </w:t>
      </w:r>
      <w:r w:rsidRPr="00C22206">
        <w:rPr>
          <w:sz w:val="22"/>
          <w:szCs w:val="22"/>
          <w:lang w:val="fr-CH"/>
        </w:rPr>
        <w:t xml:space="preserve">par </w:t>
      </w:r>
      <w:r w:rsidR="00F35FE1" w:rsidRPr="00C22206">
        <w:rPr>
          <w:sz w:val="22"/>
          <w:szCs w:val="22"/>
          <w:lang w:val="fr-CH"/>
        </w:rPr>
        <w:t xml:space="preserve">des entreprises de vente par </w:t>
      </w:r>
      <w:r w:rsidRPr="00C22206">
        <w:rPr>
          <w:sz w:val="22"/>
          <w:szCs w:val="22"/>
          <w:lang w:val="fr-CH"/>
        </w:rPr>
        <w:t>correspondance</w:t>
      </w:r>
      <w:r w:rsidR="00F35FE1" w:rsidRPr="00C22206">
        <w:rPr>
          <w:sz w:val="22"/>
          <w:szCs w:val="22"/>
          <w:lang w:val="fr-CH"/>
        </w:rPr>
        <w:fldChar w:fldCharType="begin"/>
      </w:r>
      <w:r w:rsidR="00F35FE1" w:rsidRPr="00C22206">
        <w:rPr>
          <w:lang w:val="fr-CH"/>
        </w:rPr>
        <w:instrText xml:space="preserve"> XE "</w:instrText>
      </w:r>
      <w:r w:rsidR="00F35FE1" w:rsidRPr="00C22206">
        <w:rPr>
          <w:sz w:val="22"/>
          <w:szCs w:val="22"/>
          <w:lang w:val="fr-CH"/>
        </w:rPr>
        <w:instrText>vente par correspondance</w:instrText>
      </w:r>
      <w:r w:rsidR="00F35FE1" w:rsidRPr="00C22206">
        <w:rPr>
          <w:lang w:val="fr-CH"/>
        </w:rPr>
        <w:instrText xml:space="preserve">" </w:instrText>
      </w:r>
      <w:r w:rsidR="00F35FE1" w:rsidRPr="00C22206">
        <w:rPr>
          <w:sz w:val="22"/>
          <w:szCs w:val="22"/>
          <w:lang w:val="fr-CH"/>
        </w:rPr>
        <w:fldChar w:fldCharType="end"/>
      </w:r>
      <w:r w:rsidRPr="00C22206">
        <w:rPr>
          <w:sz w:val="22"/>
          <w:szCs w:val="22"/>
          <w:lang w:val="fr-CH"/>
        </w:rPr>
        <w:t>) qu’elle ne peut financer. Si</w:t>
      </w:r>
      <w:r w:rsidR="007512C1" w:rsidRPr="00C22206">
        <w:rPr>
          <w:sz w:val="22"/>
          <w:szCs w:val="22"/>
          <w:lang w:val="fr-CH"/>
        </w:rPr>
        <w:t xml:space="preserve"> ce comportement entraîne un </w:t>
      </w:r>
      <w:r w:rsidRPr="00C22206">
        <w:rPr>
          <w:sz w:val="22"/>
          <w:szCs w:val="22"/>
          <w:lang w:val="fr-CH"/>
        </w:rPr>
        <w:t xml:space="preserve">endettement, </w:t>
      </w:r>
      <w:r w:rsidR="007512C1" w:rsidRPr="00C22206">
        <w:rPr>
          <w:sz w:val="22"/>
          <w:szCs w:val="22"/>
          <w:lang w:val="fr-CH"/>
        </w:rPr>
        <w:t>il est possible</w:t>
      </w:r>
      <w:r w:rsidRPr="00C22206">
        <w:rPr>
          <w:sz w:val="22"/>
          <w:szCs w:val="22"/>
          <w:lang w:val="fr-CH"/>
        </w:rPr>
        <w:t xml:space="preserve"> </w:t>
      </w:r>
      <w:r w:rsidR="007512C1" w:rsidRPr="00C22206">
        <w:rPr>
          <w:sz w:val="22"/>
          <w:szCs w:val="22"/>
          <w:lang w:val="fr-CH"/>
        </w:rPr>
        <w:t xml:space="preserve">d’écrire </w:t>
      </w:r>
      <w:r w:rsidRPr="00C22206">
        <w:rPr>
          <w:sz w:val="22"/>
          <w:szCs w:val="22"/>
          <w:lang w:val="fr-CH"/>
        </w:rPr>
        <w:t xml:space="preserve">une lettre circulaire aux entreprises </w:t>
      </w:r>
      <w:r w:rsidR="007512C1" w:rsidRPr="00C22206">
        <w:rPr>
          <w:sz w:val="22"/>
          <w:szCs w:val="22"/>
          <w:lang w:val="fr-CH"/>
        </w:rPr>
        <w:t>concernées</w:t>
      </w:r>
      <w:r w:rsidRPr="00C22206">
        <w:rPr>
          <w:sz w:val="22"/>
          <w:szCs w:val="22"/>
          <w:lang w:val="fr-CH"/>
        </w:rPr>
        <w:t xml:space="preserve"> pour leur faire savoir que les commandes de la personne </w:t>
      </w:r>
      <w:r w:rsidR="001021D6">
        <w:rPr>
          <w:sz w:val="22"/>
          <w:szCs w:val="22"/>
          <w:lang w:val="fr-CH"/>
        </w:rPr>
        <w:t>dont vous vous occupez</w:t>
      </w:r>
      <w:r w:rsidRPr="00C22206">
        <w:rPr>
          <w:sz w:val="22"/>
          <w:szCs w:val="22"/>
          <w:lang w:val="fr-CH"/>
        </w:rPr>
        <w:t xml:space="preserve"> ne peuvent pas être financées. Si celle-ci ne </w:t>
      </w:r>
      <w:r w:rsidR="007512C1" w:rsidRPr="00C22206">
        <w:rPr>
          <w:sz w:val="22"/>
          <w:szCs w:val="22"/>
          <w:lang w:val="fr-CH"/>
        </w:rPr>
        <w:t>peut changer de</w:t>
      </w:r>
      <w:r w:rsidRPr="00C22206">
        <w:rPr>
          <w:sz w:val="22"/>
          <w:szCs w:val="22"/>
          <w:lang w:val="fr-CH"/>
        </w:rPr>
        <w:t xml:space="preserve"> comportement, prenez contact avec</w:t>
      </w:r>
      <w:r w:rsidR="007512C1" w:rsidRPr="00C22206">
        <w:rPr>
          <w:sz w:val="22"/>
          <w:szCs w:val="22"/>
          <w:lang w:val="fr-CH"/>
        </w:rPr>
        <w:t xml:space="preserve"> l’APEA</w:t>
      </w:r>
      <w:r w:rsidRPr="00C22206">
        <w:rPr>
          <w:sz w:val="22"/>
          <w:szCs w:val="22"/>
          <w:lang w:val="fr-CH"/>
        </w:rPr>
        <w:t>, afin que d’autres démarches ou mesures puissent</w:t>
      </w:r>
      <w:r w:rsidR="007512C1" w:rsidRPr="00C22206">
        <w:rPr>
          <w:sz w:val="22"/>
          <w:szCs w:val="22"/>
          <w:lang w:val="fr-CH"/>
        </w:rPr>
        <w:t xml:space="preserve">, le cas échéant, </w:t>
      </w:r>
      <w:r w:rsidRPr="00C22206">
        <w:rPr>
          <w:sz w:val="22"/>
          <w:szCs w:val="22"/>
          <w:lang w:val="fr-CH"/>
        </w:rPr>
        <w:t xml:space="preserve">être </w:t>
      </w:r>
      <w:r w:rsidR="007512C1" w:rsidRPr="00C22206">
        <w:rPr>
          <w:sz w:val="22"/>
          <w:szCs w:val="22"/>
          <w:lang w:val="fr-CH"/>
        </w:rPr>
        <w:t>initiées (limitation partielle de l’exercice des droits civils</w:t>
      </w:r>
      <w:r w:rsidR="007512C1" w:rsidRPr="00C22206">
        <w:rPr>
          <w:sz w:val="22"/>
          <w:szCs w:val="22"/>
          <w:lang w:val="fr-CH"/>
        </w:rPr>
        <w:fldChar w:fldCharType="begin"/>
      </w:r>
      <w:r w:rsidR="007512C1" w:rsidRPr="00C22206">
        <w:rPr>
          <w:lang w:val="fr-CH"/>
        </w:rPr>
        <w:instrText xml:space="preserve"> XE "</w:instrText>
      </w:r>
      <w:r w:rsidR="009946B5" w:rsidRPr="00C22206">
        <w:rPr>
          <w:sz w:val="22"/>
          <w:szCs w:val="22"/>
          <w:lang w:val="fr-CH"/>
        </w:rPr>
        <w:instrText>limitation de l’exercice des droits civils</w:instrText>
      </w:r>
      <w:r w:rsidR="007512C1" w:rsidRPr="00C22206">
        <w:rPr>
          <w:lang w:val="fr-CH"/>
        </w:rPr>
        <w:instrText xml:space="preserve">" </w:instrText>
      </w:r>
      <w:r w:rsidR="007512C1" w:rsidRPr="00C22206">
        <w:rPr>
          <w:sz w:val="22"/>
          <w:szCs w:val="22"/>
          <w:lang w:val="fr-CH"/>
        </w:rPr>
        <w:fldChar w:fldCharType="end"/>
      </w:r>
      <w:r w:rsidR="007512C1" w:rsidRPr="00C22206">
        <w:rPr>
          <w:sz w:val="22"/>
          <w:szCs w:val="22"/>
          <w:lang w:val="fr-CH"/>
        </w:rPr>
        <w:t xml:space="preserve"> de la personne concernée</w:t>
      </w:r>
      <w:r w:rsidR="001021D6">
        <w:rPr>
          <w:sz w:val="22"/>
          <w:szCs w:val="22"/>
          <w:lang w:val="fr-CH"/>
        </w:rPr>
        <w:t>)</w:t>
      </w:r>
      <w:r w:rsidR="009946B5" w:rsidRPr="00C22206">
        <w:rPr>
          <w:sz w:val="22"/>
          <w:szCs w:val="22"/>
          <w:lang w:val="fr-CH"/>
        </w:rPr>
        <w:t>.</w:t>
      </w:r>
    </w:p>
    <w:p w:rsidR="002735C5" w:rsidRPr="00C22206" w:rsidRDefault="002735C5" w:rsidP="004F5C71">
      <w:pPr>
        <w:pStyle w:val="Textkrper"/>
        <w:jc w:val="both"/>
        <w:rPr>
          <w:sz w:val="22"/>
          <w:szCs w:val="22"/>
          <w:lang w:val="fr-CH"/>
        </w:rPr>
      </w:pPr>
    </w:p>
    <w:p w:rsidR="00302D3F" w:rsidRPr="00C22206" w:rsidRDefault="00302D3F" w:rsidP="004F5C71">
      <w:pPr>
        <w:jc w:val="both"/>
        <w:rPr>
          <w:lang w:val="fr-CH"/>
        </w:rPr>
      </w:pPr>
    </w:p>
    <w:p w:rsidR="00502DB2" w:rsidRPr="00C22206" w:rsidRDefault="002735C5" w:rsidP="002152B8">
      <w:pPr>
        <w:pStyle w:val="berschrift3"/>
        <w:ind w:hanging="1224"/>
        <w:jc w:val="both"/>
        <w:rPr>
          <w:lang w:val="fr-CH"/>
        </w:rPr>
      </w:pPr>
      <w:bookmarkStart w:id="69" w:name="_Toc401051570"/>
      <w:r w:rsidRPr="00C22206">
        <w:rPr>
          <w:lang w:val="fr-CH"/>
        </w:rPr>
        <w:t>Poursuites</w:t>
      </w:r>
      <w:bookmarkEnd w:id="69"/>
      <w:r w:rsidR="005E324B" w:rsidRPr="00C22206">
        <w:rPr>
          <w:lang w:val="fr-CH"/>
        </w:rPr>
        <w:fldChar w:fldCharType="begin"/>
      </w:r>
      <w:r w:rsidR="005E324B" w:rsidRPr="00C22206">
        <w:rPr>
          <w:lang w:val="fr-CH"/>
        </w:rPr>
        <w:instrText xml:space="preserve"> XE "</w:instrText>
      </w:r>
      <w:r w:rsidRPr="00C22206">
        <w:rPr>
          <w:lang w:val="fr-CH"/>
        </w:rPr>
        <w:instrText>poursuites</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9946B5" w:rsidRPr="00C22206" w:rsidRDefault="009946B5" w:rsidP="004F5C71">
      <w:pPr>
        <w:jc w:val="both"/>
        <w:rPr>
          <w:lang w:val="fr-CH"/>
        </w:rPr>
      </w:pPr>
      <w:r w:rsidRPr="00C22206">
        <w:rPr>
          <w:lang w:val="fr-CH"/>
        </w:rPr>
        <w:lastRenderedPageBreak/>
        <w:t>En cas de poursuites contre la personne dont vous vous occupez, nous vous conseillons de prendre contact avec l’office des poursuites et faillites</w:t>
      </w:r>
      <w:r w:rsidRPr="00C22206">
        <w:rPr>
          <w:lang w:val="fr-CH"/>
        </w:rPr>
        <w:fldChar w:fldCharType="begin"/>
      </w:r>
      <w:r w:rsidRPr="00C22206">
        <w:rPr>
          <w:lang w:val="fr-CH"/>
        </w:rPr>
        <w:instrText xml:space="preserve"> XE "office des poursuites et faillites" </w:instrText>
      </w:r>
      <w:r w:rsidRPr="00C22206">
        <w:rPr>
          <w:lang w:val="fr-CH"/>
        </w:rPr>
        <w:fldChar w:fldCharType="end"/>
      </w:r>
      <w:r w:rsidRPr="00C22206">
        <w:rPr>
          <w:lang w:val="fr-CH"/>
        </w:rPr>
        <w:t xml:space="preserve"> et éventuellement avec le créancier. En signalant qu’une curatelle a été instituée, vous pourrez éventuellement obtenir une suspension de la procédure. Le cas échéant, vous pourrez régler les dettes directement ou, en cas d’insolvabilité, il </w:t>
      </w:r>
      <w:r w:rsidR="00195981">
        <w:rPr>
          <w:lang w:val="fr-CH"/>
        </w:rPr>
        <w:t xml:space="preserve">vous </w:t>
      </w:r>
      <w:r w:rsidRPr="00C22206">
        <w:rPr>
          <w:lang w:val="fr-CH"/>
        </w:rPr>
        <w:t>sera possible de démontrer que la procédure n’a aucune chance d’aboutir à un résultat positif.</w:t>
      </w:r>
    </w:p>
    <w:p w:rsidR="009946B5" w:rsidRPr="00C22206" w:rsidRDefault="009946B5" w:rsidP="004F5C71">
      <w:pPr>
        <w:jc w:val="both"/>
        <w:rPr>
          <w:lang w:val="fr-CH"/>
        </w:rPr>
      </w:pPr>
    </w:p>
    <w:p w:rsidR="00502DB2" w:rsidRPr="00C22206" w:rsidRDefault="009946B5" w:rsidP="004F5C71">
      <w:pPr>
        <w:jc w:val="both"/>
        <w:rPr>
          <w:lang w:val="fr-CH"/>
        </w:rPr>
      </w:pPr>
      <w:r w:rsidRPr="00C22206">
        <w:rPr>
          <w:lang w:val="fr-CH"/>
        </w:rPr>
        <w:t xml:space="preserve">Lorsqu’elle institue </w:t>
      </w:r>
      <w:r w:rsidR="00195981" w:rsidRPr="00C22206">
        <w:rPr>
          <w:lang w:val="fr-CH"/>
        </w:rPr>
        <w:t>la</w:t>
      </w:r>
      <w:r w:rsidRPr="00C22206">
        <w:rPr>
          <w:lang w:val="fr-CH"/>
        </w:rPr>
        <w:t xml:space="preserve"> curatelle, l’APEA décide si une communication à l’office des poursuites compétent est indiqué</w:t>
      </w:r>
      <w:r w:rsidR="00195981">
        <w:rPr>
          <w:lang w:val="fr-CH"/>
        </w:rPr>
        <w:t>e</w:t>
      </w:r>
      <w:r w:rsidRPr="00C22206">
        <w:rPr>
          <w:lang w:val="fr-CH"/>
        </w:rPr>
        <w:t xml:space="preserve"> et, le cas échéant, informe</w:t>
      </w:r>
      <w:r w:rsidR="00195981">
        <w:rPr>
          <w:lang w:val="fr-CH"/>
        </w:rPr>
        <w:t xml:space="preserve"> l’office concerné (art.</w:t>
      </w:r>
      <w:r w:rsidRPr="00C22206">
        <w:rPr>
          <w:lang w:val="fr-CH"/>
        </w:rPr>
        <w:t xml:space="preserve"> 68d LP). </w:t>
      </w:r>
      <w:r w:rsidR="001F55D9" w:rsidRPr="00C22206">
        <w:rPr>
          <w:lang w:val="fr-CH"/>
        </w:rPr>
        <w:t>En tant que curatrice, vous pouvez demander à l’APEA de procéder à cette communication, également ultérieurement. Cette communication a comme effet que vous recevrez les éventuels actes de poursuites qui ne seront ainsi plus notifiés uniquement à la personne concernée.</w:t>
      </w:r>
      <w:r w:rsidR="00086ADA" w:rsidRPr="00C22206">
        <w:rPr>
          <w:lang w:val="fr-CH"/>
        </w:rPr>
        <w:t xml:space="preserve"> </w:t>
      </w:r>
      <w:r w:rsidR="001F55D9" w:rsidRPr="00C22206">
        <w:rPr>
          <w:lang w:val="fr-CH"/>
        </w:rPr>
        <w:t>Le for de la poursuite</w:t>
      </w:r>
      <w:r w:rsidR="005E324B" w:rsidRPr="00C22206">
        <w:rPr>
          <w:lang w:val="fr-CH"/>
        </w:rPr>
        <w:fldChar w:fldCharType="begin"/>
      </w:r>
      <w:r w:rsidR="005E324B" w:rsidRPr="00C22206">
        <w:rPr>
          <w:lang w:val="fr-CH"/>
        </w:rPr>
        <w:instrText xml:space="preserve"> XE "</w:instrText>
      </w:r>
      <w:r w:rsidR="001F55D9" w:rsidRPr="00C22206">
        <w:rPr>
          <w:lang w:val="fr-CH"/>
        </w:rPr>
        <w:instrText>for de la poursuite</w:instrText>
      </w:r>
      <w:r w:rsidR="005E324B" w:rsidRPr="00C22206">
        <w:rPr>
          <w:lang w:val="fr-CH"/>
        </w:rPr>
        <w:instrText xml:space="preserve">" </w:instrText>
      </w:r>
      <w:r w:rsidR="005E324B" w:rsidRPr="00C22206">
        <w:rPr>
          <w:lang w:val="fr-CH"/>
        </w:rPr>
        <w:fldChar w:fldCharType="end"/>
      </w:r>
      <w:r w:rsidR="00502DB2" w:rsidRPr="00C22206">
        <w:rPr>
          <w:lang w:val="fr-CH"/>
        </w:rPr>
        <w:t xml:space="preserve"> </w:t>
      </w:r>
      <w:r w:rsidR="001F55D9" w:rsidRPr="00C22206">
        <w:rPr>
          <w:lang w:val="fr-CH"/>
        </w:rPr>
        <w:t>est toujours au domicile du débiteur.</w:t>
      </w:r>
    </w:p>
    <w:p w:rsidR="00302D3F" w:rsidRPr="00C22206" w:rsidRDefault="00302D3F"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1A1DB9"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1A1DB9" w:rsidRPr="00C22206" w:rsidRDefault="00C63563" w:rsidP="001F55D9">
            <w:pPr>
              <w:shd w:val="clear" w:color="auto" w:fill="D9D9D9"/>
              <w:ind w:left="709" w:hanging="709"/>
              <w:rPr>
                <w:szCs w:val="22"/>
                <w:lang w:val="fr-CH"/>
              </w:rPr>
            </w:pPr>
            <w:r w:rsidRPr="00C22206">
              <w:rPr>
                <w:lang w:val="fr-CH"/>
              </w:rPr>
              <w:sym w:font="Wingdings" w:char="F0E8"/>
            </w:r>
            <w:r w:rsidRPr="00C22206">
              <w:rPr>
                <w:lang w:val="fr-CH"/>
              </w:rPr>
              <w:tab/>
            </w:r>
            <w:r w:rsidR="001F55D9" w:rsidRPr="00C22206">
              <w:rPr>
                <w:szCs w:val="22"/>
                <w:lang w:val="fr-CH"/>
              </w:rPr>
              <w:t>Adresses de contact régionales</w:t>
            </w:r>
            <w:r w:rsidRPr="00C22206">
              <w:rPr>
                <w:lang w:val="fr-CH"/>
              </w:rPr>
              <w:t xml:space="preserve"> </w:t>
            </w:r>
            <w:r w:rsidR="00996C50" w:rsidRPr="00C22206">
              <w:rPr>
                <w:lang w:val="fr-CH"/>
              </w:rPr>
              <w:br/>
              <w:t>(</w:t>
            </w:r>
            <w:r w:rsidR="001F55D9" w:rsidRPr="00C22206">
              <w:rPr>
                <w:lang w:val="fr-CH"/>
              </w:rPr>
              <w:t>p. ex. Office des poursuites compétent</w:t>
            </w:r>
            <w:r w:rsidR="00996C50" w:rsidRPr="00C22206">
              <w:rPr>
                <w:szCs w:val="22"/>
                <w:lang w:val="fr-CH"/>
              </w:rPr>
              <w:t>)</w:t>
            </w: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1A1DB9" w:rsidRPr="00C22206" w:rsidRDefault="001A1DB9" w:rsidP="004F5C71">
            <w:pPr>
              <w:jc w:val="both"/>
              <w:rPr>
                <w:szCs w:val="22"/>
                <w:lang w:val="fr-CH"/>
              </w:rPr>
            </w:pPr>
          </w:p>
        </w:tc>
      </w:tr>
    </w:tbl>
    <w:p w:rsidR="00302D3F" w:rsidRPr="00C22206" w:rsidRDefault="00302D3F" w:rsidP="004F5C71">
      <w:pPr>
        <w:jc w:val="both"/>
        <w:rPr>
          <w:lang w:val="fr-CH"/>
        </w:rPr>
      </w:pPr>
    </w:p>
    <w:p w:rsidR="00302D3F" w:rsidRPr="00C22206" w:rsidRDefault="00302D3F" w:rsidP="004F5C71">
      <w:pPr>
        <w:jc w:val="both"/>
        <w:rPr>
          <w:lang w:val="fr-CH"/>
        </w:rPr>
      </w:pPr>
    </w:p>
    <w:p w:rsidR="00502DB2" w:rsidRPr="00C22206" w:rsidRDefault="001F55D9" w:rsidP="002152B8">
      <w:pPr>
        <w:pStyle w:val="berschrift2"/>
        <w:ind w:hanging="858"/>
        <w:jc w:val="both"/>
        <w:rPr>
          <w:lang w:val="fr-CH"/>
        </w:rPr>
      </w:pPr>
      <w:bookmarkStart w:id="70" w:name="_Toc401051571"/>
      <w:r w:rsidRPr="00C22206">
        <w:rPr>
          <w:lang w:val="fr-CH"/>
        </w:rPr>
        <w:t>Impôts</w:t>
      </w:r>
      <w:bookmarkEnd w:id="70"/>
      <w:r w:rsidR="005E324B" w:rsidRPr="00C22206">
        <w:rPr>
          <w:lang w:val="fr-CH"/>
        </w:rPr>
        <w:fldChar w:fldCharType="begin"/>
      </w:r>
      <w:r w:rsidR="005E324B" w:rsidRPr="00C22206">
        <w:rPr>
          <w:lang w:val="fr-CH"/>
        </w:rPr>
        <w:instrText xml:space="preserve"> XE "</w:instrText>
      </w:r>
      <w:r w:rsidRPr="00C22206">
        <w:rPr>
          <w:lang w:val="fr-CH"/>
        </w:rPr>
        <w:instrText>impôts</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BF5B83" w:rsidRPr="00C22206" w:rsidRDefault="00BF5B83" w:rsidP="004F5C71">
      <w:pPr>
        <w:jc w:val="both"/>
        <w:rPr>
          <w:lang w:val="fr-CH"/>
        </w:rPr>
      </w:pPr>
      <w:r w:rsidRPr="00C22206">
        <w:rPr>
          <w:lang w:val="fr-CH"/>
        </w:rPr>
        <w:t>Remplir correctement la déclaration d’impôt</w:t>
      </w:r>
      <w:r w:rsidRPr="00C22206">
        <w:rPr>
          <w:lang w:val="fr-CH"/>
        </w:rPr>
        <w:fldChar w:fldCharType="begin"/>
      </w:r>
      <w:r w:rsidRPr="00C22206">
        <w:rPr>
          <w:lang w:val="fr-CH"/>
        </w:rPr>
        <w:instrText xml:space="preserve"> XE "</w:instrText>
      </w:r>
      <w:r w:rsidR="00623CDF">
        <w:rPr>
          <w:lang w:val="fr-CH"/>
        </w:rPr>
        <w:instrText>déclaration d’impôt</w:instrText>
      </w:r>
      <w:r w:rsidRPr="00C22206">
        <w:rPr>
          <w:lang w:val="fr-CH"/>
        </w:rPr>
        <w:instrText xml:space="preserve">" </w:instrText>
      </w:r>
      <w:r w:rsidRPr="00C22206">
        <w:rPr>
          <w:lang w:val="fr-CH"/>
        </w:rPr>
        <w:fldChar w:fldCharType="end"/>
      </w:r>
      <w:r w:rsidRPr="00C22206">
        <w:rPr>
          <w:lang w:val="fr-CH"/>
        </w:rPr>
        <w:t xml:space="preserve"> et la déposer dans les délais fait souvent partie des tâches confiées au curateur. En cas de situation patrimoniale complexe ou lorsqu’une fiduciaire avait jusqu’alors accompli cette tâche, vous conviendrez avec le service compétent de l’APEA de la manière dont ce travail sera effectué à l’avenir.</w:t>
      </w:r>
    </w:p>
    <w:p w:rsidR="00BF5B83" w:rsidRPr="00C22206" w:rsidRDefault="00BF5B83" w:rsidP="004F5C71">
      <w:pPr>
        <w:jc w:val="both"/>
        <w:rPr>
          <w:lang w:val="fr-CH"/>
        </w:rPr>
      </w:pPr>
    </w:p>
    <w:p w:rsidR="00502DB2" w:rsidRPr="00C22206" w:rsidRDefault="00BF5B83" w:rsidP="004F5C71">
      <w:pPr>
        <w:jc w:val="both"/>
        <w:rPr>
          <w:lang w:val="fr-CH"/>
        </w:rPr>
      </w:pPr>
      <w:r w:rsidRPr="00C22206">
        <w:rPr>
          <w:lang w:val="fr-CH"/>
        </w:rPr>
        <w:t xml:space="preserve">Vous avez aussi le droit de faire remplir une déclaration d’impôt simple par une personne de confiance que vous connaissez (p. ex. proche, connaissance). Cette personne sera bien sûr elle-même liée par le devoir de conserver le secret. Comme la déclaration d’impôt fait partie de votre catalogue de tâches, vous êtes responsable de son exactitude ainsi que </w:t>
      </w:r>
      <w:r w:rsidR="00507CE7" w:rsidRPr="00C22206">
        <w:rPr>
          <w:lang w:val="fr-CH"/>
        </w:rPr>
        <w:t>de l’intégralité de son contenu</w:t>
      </w:r>
      <w:r w:rsidRPr="00C22206">
        <w:rPr>
          <w:lang w:val="fr-CH"/>
        </w:rPr>
        <w:t>. Au besoin, l’intendance des impôts vous renseignera et vous fournira les notices relatives à des thèmes spécifiques</w:t>
      </w:r>
      <w:r w:rsidR="00195981">
        <w:rPr>
          <w:lang w:val="fr-CH"/>
        </w:rPr>
        <w:t>.</w:t>
      </w:r>
    </w:p>
    <w:p w:rsidR="00BF5B83" w:rsidRPr="00C22206" w:rsidRDefault="00BF5B83"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996C50" w:rsidRPr="00661245" w:rsidTr="00E44578">
        <w:tc>
          <w:tcPr>
            <w:tcW w:w="4464" w:type="dxa"/>
            <w:tcBorders>
              <w:top w:val="single" w:sz="6" w:space="0" w:color="auto"/>
              <w:left w:val="single" w:sz="6" w:space="0" w:color="auto"/>
              <w:bottom w:val="single" w:sz="6" w:space="0" w:color="auto"/>
              <w:right w:val="single" w:sz="6" w:space="0" w:color="auto"/>
            </w:tcBorders>
            <w:shd w:val="clear" w:color="auto" w:fill="D9D9D9"/>
          </w:tcPr>
          <w:p w:rsidR="00996C50" w:rsidRPr="00C22206" w:rsidRDefault="00996C50" w:rsidP="00507CE7">
            <w:pPr>
              <w:shd w:val="clear" w:color="auto" w:fill="D9D9D9"/>
              <w:ind w:left="709" w:hanging="709"/>
              <w:rPr>
                <w:szCs w:val="22"/>
                <w:lang w:val="fr-CH"/>
              </w:rPr>
            </w:pPr>
            <w:r w:rsidRPr="00C22206">
              <w:rPr>
                <w:lang w:val="fr-CH"/>
              </w:rPr>
              <w:sym w:font="Wingdings" w:char="F0E8"/>
            </w:r>
            <w:r w:rsidRPr="00C22206">
              <w:rPr>
                <w:lang w:val="fr-CH"/>
              </w:rPr>
              <w:tab/>
            </w:r>
            <w:r w:rsidR="00507CE7" w:rsidRPr="00C22206">
              <w:rPr>
                <w:szCs w:val="22"/>
                <w:lang w:val="fr-CH"/>
              </w:rPr>
              <w:t>Adresses de contact régionales</w:t>
            </w:r>
            <w:r w:rsidRPr="00C22206">
              <w:rPr>
                <w:lang w:val="fr-CH"/>
              </w:rPr>
              <w:t xml:space="preserve"> </w:t>
            </w:r>
            <w:r w:rsidRPr="00C22206">
              <w:rPr>
                <w:lang w:val="fr-CH"/>
              </w:rPr>
              <w:br/>
              <w:t>(</w:t>
            </w:r>
            <w:r w:rsidR="00507CE7" w:rsidRPr="00C22206">
              <w:rPr>
                <w:lang w:val="fr-CH"/>
              </w:rPr>
              <w:t>p. ex. intendance des impôts communale</w:t>
            </w:r>
            <w:r w:rsidRPr="00C22206">
              <w:rPr>
                <w:szCs w:val="22"/>
                <w:lang w:val="fr-CH"/>
              </w:rPr>
              <w:t>)</w:t>
            </w: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996C50" w:rsidRPr="00C22206" w:rsidRDefault="00996C50" w:rsidP="00E44578">
            <w:pPr>
              <w:jc w:val="both"/>
              <w:rPr>
                <w:szCs w:val="22"/>
                <w:lang w:val="fr-CH"/>
              </w:rPr>
            </w:pPr>
          </w:p>
        </w:tc>
      </w:tr>
    </w:tbl>
    <w:p w:rsidR="00302D3F" w:rsidRPr="00C22206" w:rsidRDefault="00302D3F" w:rsidP="004F5C71">
      <w:pPr>
        <w:jc w:val="both"/>
        <w:rPr>
          <w:lang w:val="fr-CH"/>
        </w:rPr>
      </w:pPr>
    </w:p>
    <w:p w:rsidR="00996C50" w:rsidRPr="00C22206" w:rsidRDefault="00996C50" w:rsidP="004F5C71">
      <w:pPr>
        <w:jc w:val="both"/>
        <w:rPr>
          <w:lang w:val="fr-CH"/>
        </w:rPr>
      </w:pPr>
    </w:p>
    <w:p w:rsidR="00502DB2" w:rsidRPr="00C22206" w:rsidRDefault="00507CE7" w:rsidP="002152B8">
      <w:pPr>
        <w:pStyle w:val="berschrift3"/>
        <w:ind w:hanging="1224"/>
        <w:jc w:val="both"/>
        <w:rPr>
          <w:lang w:val="fr-CH"/>
        </w:rPr>
      </w:pPr>
      <w:bookmarkStart w:id="71" w:name="_Toc379444175"/>
      <w:bookmarkStart w:id="72" w:name="_Toc392695774"/>
      <w:bookmarkStart w:id="73" w:name="_Toc401051572"/>
      <w:r w:rsidRPr="00C22206">
        <w:rPr>
          <w:lang w:val="fr-CH"/>
        </w:rPr>
        <w:t>Principe taxation normale</w:t>
      </w:r>
      <w:bookmarkEnd w:id="71"/>
      <w:bookmarkEnd w:id="72"/>
      <w:bookmarkEnd w:id="73"/>
      <w:r w:rsidR="005E324B" w:rsidRPr="00C22206">
        <w:rPr>
          <w:lang w:val="fr-CH"/>
        </w:rPr>
        <w:fldChar w:fldCharType="begin"/>
      </w:r>
      <w:r w:rsidR="005E324B" w:rsidRPr="00C22206">
        <w:rPr>
          <w:lang w:val="fr-CH"/>
        </w:rPr>
        <w:instrText xml:space="preserve"> XE "</w:instrText>
      </w:r>
      <w:r w:rsidRPr="00C22206">
        <w:rPr>
          <w:lang w:val="fr-CH"/>
        </w:rPr>
        <w:instrText>taxation</w:instrText>
      </w:r>
      <w:r w:rsidR="005E324B" w:rsidRPr="00C22206">
        <w:rPr>
          <w:lang w:val="fr-CH"/>
        </w:rPr>
        <w:instrText xml:space="preserve">" </w:instrText>
      </w:r>
      <w:r w:rsidR="005E324B" w:rsidRPr="00C22206">
        <w:rPr>
          <w:lang w:val="fr-CH"/>
        </w:rPr>
        <w:fldChar w:fldCharType="end"/>
      </w:r>
    </w:p>
    <w:p w:rsidR="00502DB2" w:rsidRPr="00C22206" w:rsidRDefault="00502DB2" w:rsidP="004F5C71">
      <w:pPr>
        <w:jc w:val="both"/>
        <w:rPr>
          <w:lang w:val="fr-CH"/>
        </w:rPr>
      </w:pPr>
    </w:p>
    <w:p w:rsidR="00502DB2" w:rsidRPr="00C22206" w:rsidRDefault="00502DB2" w:rsidP="00B01C0F">
      <w:pPr>
        <w:pBdr>
          <w:top w:val="single" w:sz="4" w:space="1" w:color="auto"/>
          <w:left w:val="single" w:sz="4" w:space="4" w:color="auto"/>
          <w:bottom w:val="single" w:sz="4" w:space="1" w:color="auto"/>
          <w:right w:val="single" w:sz="4" w:space="4" w:color="auto"/>
        </w:pBdr>
        <w:ind w:left="709" w:hanging="709"/>
        <w:jc w:val="both"/>
        <w:rPr>
          <w:lang w:val="fr-CH"/>
        </w:rPr>
      </w:pPr>
      <w:r w:rsidRPr="00C22206">
        <w:rPr>
          <w:sz w:val="24"/>
          <w:lang w:val="fr-CH"/>
        </w:rPr>
        <w:sym w:font="Wingdings" w:char="F0E8"/>
      </w:r>
      <w:r w:rsidRPr="00C22206">
        <w:rPr>
          <w:sz w:val="24"/>
          <w:lang w:val="fr-CH"/>
        </w:rPr>
        <w:tab/>
      </w:r>
      <w:r w:rsidR="00B01C0F" w:rsidRPr="00C22206">
        <w:rPr>
          <w:szCs w:val="22"/>
          <w:lang w:val="fr-CH"/>
        </w:rPr>
        <w:t xml:space="preserve">Les revenus suivants ne sont </w:t>
      </w:r>
      <w:r w:rsidR="00B01C0F" w:rsidRPr="00C22206">
        <w:rPr>
          <w:b/>
          <w:szCs w:val="22"/>
          <w:lang w:val="fr-CH"/>
        </w:rPr>
        <w:t>pas imposables</w:t>
      </w:r>
      <w:r w:rsidR="00B01C0F" w:rsidRPr="00C22206">
        <w:rPr>
          <w:b/>
          <w:lang w:val="fr-CH"/>
        </w:rPr>
        <w:fldChar w:fldCharType="begin"/>
      </w:r>
      <w:r w:rsidR="00B01C0F" w:rsidRPr="00C22206">
        <w:rPr>
          <w:lang w:val="fr-CH"/>
        </w:rPr>
        <w:instrText xml:space="preserve"> XE "</w:instrText>
      </w:r>
      <w:r w:rsidR="00B01C0F" w:rsidRPr="00C22206">
        <w:rPr>
          <w:b/>
          <w:lang w:val="fr-CH"/>
        </w:rPr>
        <w:instrText>non-imposable</w:instrText>
      </w:r>
      <w:r w:rsidR="00B01C0F" w:rsidRPr="00C22206">
        <w:rPr>
          <w:lang w:val="fr-CH"/>
        </w:rPr>
        <w:instrText xml:space="preserve">" </w:instrText>
      </w:r>
      <w:r w:rsidR="00B01C0F" w:rsidRPr="00C22206">
        <w:rPr>
          <w:b/>
          <w:lang w:val="fr-CH"/>
        </w:rPr>
        <w:fldChar w:fldCharType="end"/>
      </w:r>
      <w:r w:rsidR="00B01C0F" w:rsidRPr="00C22206">
        <w:rPr>
          <w:szCs w:val="22"/>
          <w:lang w:val="fr-CH"/>
        </w:rPr>
        <w:t xml:space="preserve"> et ne doivent dès lors pas être mentionnés dans la déclaration</w:t>
      </w:r>
      <w:r w:rsidRPr="00C22206">
        <w:rPr>
          <w:lang w:val="fr-CH"/>
        </w:rPr>
        <w:t>:</w:t>
      </w:r>
    </w:p>
    <w:p w:rsidR="00502DB2" w:rsidRPr="00C22206"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rPr>
          <w:lang w:val="fr-CH"/>
        </w:rPr>
      </w:pPr>
      <w:r w:rsidRPr="00C22206">
        <w:rPr>
          <w:rFonts w:ascii="Times New Roman" w:hAnsi="Times New Roman"/>
          <w:lang w:val="fr-CH"/>
        </w:rPr>
        <w:tab/>
        <w:t>-</w:t>
      </w:r>
      <w:r w:rsidRPr="00C22206">
        <w:rPr>
          <w:rFonts w:ascii="Times New Roman" w:hAnsi="Times New Roman"/>
          <w:lang w:val="fr-CH"/>
        </w:rPr>
        <w:tab/>
      </w:r>
      <w:r w:rsidR="00B01C0F" w:rsidRPr="00C22206">
        <w:rPr>
          <w:szCs w:val="22"/>
          <w:lang w:val="fr-CH"/>
        </w:rPr>
        <w:t>Prestations complémentaires à l’AVS/AI</w:t>
      </w:r>
      <w:r w:rsidR="00B01C0F" w:rsidRPr="00C22206">
        <w:rPr>
          <w:lang w:val="fr-CH"/>
        </w:rPr>
        <w:t xml:space="preserve"> </w:t>
      </w:r>
    </w:p>
    <w:p w:rsidR="00502DB2" w:rsidRPr="00C22206"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rPr>
          <w:lang w:val="fr-CH"/>
        </w:rPr>
      </w:pPr>
      <w:r w:rsidRPr="00C22206">
        <w:rPr>
          <w:rFonts w:ascii="Times New Roman" w:hAnsi="Times New Roman"/>
          <w:lang w:val="fr-CH"/>
        </w:rPr>
        <w:tab/>
        <w:t>-</w:t>
      </w:r>
      <w:r w:rsidRPr="00C22206">
        <w:rPr>
          <w:rFonts w:ascii="Times New Roman" w:hAnsi="Times New Roman"/>
          <w:lang w:val="fr-CH"/>
        </w:rPr>
        <w:tab/>
      </w:r>
      <w:r w:rsidR="00B01C0F" w:rsidRPr="00C22206">
        <w:rPr>
          <w:szCs w:val="22"/>
          <w:lang w:val="fr-CH"/>
        </w:rPr>
        <w:t>Allocation pour impotents</w:t>
      </w:r>
      <w:r w:rsidR="00B01C0F" w:rsidRPr="00C22206">
        <w:rPr>
          <w:lang w:val="fr-CH"/>
        </w:rPr>
        <w:t xml:space="preserve"> </w:t>
      </w:r>
    </w:p>
    <w:p w:rsidR="00502DB2" w:rsidRPr="00C22206"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rPr>
          <w:lang w:val="fr-CH"/>
        </w:rPr>
      </w:pPr>
      <w:r w:rsidRPr="00C22206">
        <w:rPr>
          <w:rFonts w:ascii="Times New Roman" w:hAnsi="Times New Roman"/>
          <w:lang w:val="fr-CH"/>
        </w:rPr>
        <w:tab/>
        <w:t>-</w:t>
      </w:r>
      <w:r w:rsidRPr="00C22206">
        <w:rPr>
          <w:rFonts w:ascii="Times New Roman" w:hAnsi="Times New Roman"/>
          <w:lang w:val="fr-CH"/>
        </w:rPr>
        <w:tab/>
      </w:r>
      <w:r w:rsidR="00B01C0F" w:rsidRPr="00C22206">
        <w:rPr>
          <w:lang w:val="fr-CH"/>
        </w:rPr>
        <w:t>allocations pour soins</w:t>
      </w:r>
    </w:p>
    <w:p w:rsidR="00502DB2" w:rsidRPr="00C22206"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rPr>
          <w:lang w:val="fr-CH"/>
        </w:rPr>
      </w:pPr>
      <w:r w:rsidRPr="00C22206">
        <w:rPr>
          <w:rFonts w:ascii="Times New Roman" w:hAnsi="Times New Roman"/>
          <w:lang w:val="fr-CH"/>
        </w:rPr>
        <w:tab/>
        <w:t>-</w:t>
      </w:r>
      <w:r w:rsidRPr="00C22206">
        <w:rPr>
          <w:rFonts w:ascii="Times New Roman" w:hAnsi="Times New Roman"/>
          <w:lang w:val="fr-CH"/>
        </w:rPr>
        <w:tab/>
      </w:r>
      <w:r w:rsidR="00B01C0F" w:rsidRPr="00C22206">
        <w:rPr>
          <w:szCs w:val="22"/>
          <w:lang w:val="fr-CH"/>
        </w:rPr>
        <w:t xml:space="preserve">Prestations de Pro </w:t>
      </w:r>
      <w:proofErr w:type="spellStart"/>
      <w:r w:rsidR="00B01C0F" w:rsidRPr="00C22206">
        <w:rPr>
          <w:szCs w:val="22"/>
          <w:lang w:val="fr-CH"/>
        </w:rPr>
        <w:t>Senectute</w:t>
      </w:r>
      <w:proofErr w:type="spellEnd"/>
      <w:r w:rsidR="00B01C0F" w:rsidRPr="00C22206">
        <w:rPr>
          <w:szCs w:val="22"/>
          <w:lang w:val="fr-CH"/>
        </w:rPr>
        <w:t xml:space="preserve">/Pro </w:t>
      </w:r>
      <w:proofErr w:type="spellStart"/>
      <w:r w:rsidR="00B01C0F" w:rsidRPr="00C22206">
        <w:rPr>
          <w:szCs w:val="22"/>
          <w:lang w:val="fr-CH"/>
        </w:rPr>
        <w:t>Infirmis</w:t>
      </w:r>
      <w:proofErr w:type="spellEnd"/>
      <w:r w:rsidR="00B01C0F" w:rsidRPr="00C22206">
        <w:rPr>
          <w:lang w:val="fr-CH"/>
        </w:rPr>
        <w:t xml:space="preserve"> </w:t>
      </w:r>
    </w:p>
    <w:p w:rsidR="00502DB2" w:rsidRPr="00C22206"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rPr>
          <w:sz w:val="16"/>
          <w:lang w:val="fr-CH"/>
        </w:rPr>
      </w:pPr>
      <w:r w:rsidRPr="00C22206">
        <w:rPr>
          <w:rFonts w:ascii="Times New Roman" w:hAnsi="Times New Roman"/>
          <w:lang w:val="fr-CH"/>
        </w:rPr>
        <w:tab/>
        <w:t>-</w:t>
      </w:r>
      <w:r w:rsidRPr="00C22206">
        <w:rPr>
          <w:rFonts w:ascii="Times New Roman" w:hAnsi="Times New Roman"/>
          <w:lang w:val="fr-CH"/>
        </w:rPr>
        <w:tab/>
      </w:r>
      <w:r w:rsidR="00B01C0F" w:rsidRPr="00C22206">
        <w:rPr>
          <w:szCs w:val="22"/>
          <w:lang w:val="fr-CH"/>
        </w:rPr>
        <w:t>Subsides privés ne découlant pas d’un droit</w:t>
      </w:r>
    </w:p>
    <w:p w:rsidR="00F715EF" w:rsidRPr="00C22206" w:rsidRDefault="00F715EF" w:rsidP="004F5C71">
      <w:pPr>
        <w:jc w:val="both"/>
        <w:rPr>
          <w:lang w:val="fr-CH"/>
        </w:rPr>
      </w:pPr>
    </w:p>
    <w:p w:rsidR="00B01C0F" w:rsidRPr="00C22206" w:rsidRDefault="00B01C0F" w:rsidP="00B01C0F">
      <w:pPr>
        <w:jc w:val="both"/>
        <w:rPr>
          <w:lang w:val="fr-CH"/>
        </w:rPr>
      </w:pPr>
      <w:proofErr w:type="spellStart"/>
      <w:r w:rsidRPr="00C22206">
        <w:rPr>
          <w:lang w:val="fr-CH"/>
        </w:rPr>
        <w:t>Veuillez vous</w:t>
      </w:r>
      <w:proofErr w:type="spellEnd"/>
      <w:r w:rsidRPr="00C22206">
        <w:rPr>
          <w:lang w:val="fr-CH"/>
        </w:rPr>
        <w:t xml:space="preserve"> référer au guide joint à la déclaration, lorsque vous remplissez celle-ci.</w:t>
      </w:r>
    </w:p>
    <w:p w:rsidR="00B01C0F" w:rsidRPr="00C22206" w:rsidRDefault="00B01C0F" w:rsidP="00B01C0F">
      <w:pPr>
        <w:jc w:val="both"/>
        <w:rPr>
          <w:lang w:val="fr-CH"/>
        </w:rPr>
      </w:pPr>
    </w:p>
    <w:p w:rsidR="00B01C0F" w:rsidRPr="00C22206" w:rsidRDefault="00B01C0F" w:rsidP="00B01C0F">
      <w:pPr>
        <w:jc w:val="both"/>
        <w:rPr>
          <w:lang w:val="fr-CH"/>
        </w:rPr>
      </w:pPr>
      <w:r w:rsidRPr="00C22206">
        <w:rPr>
          <w:lang w:val="fr-CH"/>
        </w:rPr>
        <w:t>N’oubliez pas de demander chaque fois le re</w:t>
      </w:r>
      <w:r w:rsidR="00A61310" w:rsidRPr="00C22206">
        <w:rPr>
          <w:lang w:val="fr-CH"/>
        </w:rPr>
        <w:t xml:space="preserve">mboursement de l’impôt anticipé sur le formulaire ad hoc, en mentionnant l’impôt anticipé et le rendement de fortune </w:t>
      </w:r>
      <w:r w:rsidR="00A61310" w:rsidRPr="00C22206">
        <w:rPr>
          <w:lang w:val="fr-CH"/>
        </w:rPr>
        <w:lastRenderedPageBreak/>
        <w:t>correspondant. Le</w:t>
      </w:r>
      <w:r w:rsidRPr="00C22206">
        <w:rPr>
          <w:lang w:val="fr-CH"/>
        </w:rPr>
        <w:t xml:space="preserve"> remboursement de l’impôt anticipé est compensé avec les impôts d’Etat et de commune</w:t>
      </w:r>
      <w:r w:rsidR="00A61310" w:rsidRPr="00C22206">
        <w:rPr>
          <w:lang w:val="fr-CH"/>
        </w:rPr>
        <w:t xml:space="preserve"> de l’année correspondante</w:t>
      </w:r>
      <w:r w:rsidRPr="00C22206">
        <w:rPr>
          <w:lang w:val="fr-CH"/>
        </w:rPr>
        <w:t xml:space="preserve">. </w:t>
      </w:r>
    </w:p>
    <w:p w:rsidR="00B01C0F" w:rsidRPr="00C22206" w:rsidRDefault="00B01C0F" w:rsidP="00B01C0F">
      <w:pPr>
        <w:jc w:val="both"/>
        <w:rPr>
          <w:lang w:val="fr-CH"/>
        </w:rPr>
      </w:pPr>
    </w:p>
    <w:p w:rsidR="00B01C0F" w:rsidRPr="00C22206" w:rsidRDefault="00B01C0F" w:rsidP="00B01C0F">
      <w:pPr>
        <w:jc w:val="both"/>
        <w:rPr>
          <w:lang w:val="fr-CH"/>
        </w:rPr>
      </w:pPr>
      <w:r w:rsidRPr="00C22206">
        <w:rPr>
          <w:lang w:val="fr-CH"/>
        </w:rPr>
        <w:t>Les cas particuliers (arrivée d’un autre canton ou d’un autre pays, décès, gain de loto ou de loterie, divorce, séparation, carnet d’épargne pour l’entretien de la tombe, héritage, etc.) doivent être traités différemment. Pour la plupart de ces cas particuliers, des notices correspondantes peuvent être obtenues.</w:t>
      </w:r>
    </w:p>
    <w:p w:rsidR="00B01C0F" w:rsidRPr="00C22206" w:rsidRDefault="00B01C0F" w:rsidP="004F5C71">
      <w:pPr>
        <w:jc w:val="both"/>
        <w:rPr>
          <w:lang w:val="fr-CH"/>
        </w:rPr>
      </w:pPr>
    </w:p>
    <w:p w:rsidR="00C22DF5" w:rsidRPr="00C22206" w:rsidRDefault="00C22DF5" w:rsidP="004F5C71">
      <w:pPr>
        <w:pStyle w:val="Textkrper"/>
        <w:jc w:val="both"/>
        <w:rPr>
          <w:lang w:val="fr-CH"/>
        </w:rPr>
      </w:pPr>
    </w:p>
    <w:p w:rsidR="00C22DF5" w:rsidRPr="00C22206" w:rsidRDefault="00F80663" w:rsidP="002152B8">
      <w:pPr>
        <w:pStyle w:val="berschrift3"/>
        <w:ind w:hanging="1224"/>
        <w:jc w:val="both"/>
        <w:rPr>
          <w:lang w:val="fr-CH"/>
        </w:rPr>
      </w:pPr>
      <w:bookmarkStart w:id="74" w:name="_Toc401051573"/>
      <w:r w:rsidRPr="00C22206">
        <w:rPr>
          <w:lang w:val="fr-CH"/>
        </w:rPr>
        <w:t>Restitution de délai ou révision</w:t>
      </w:r>
      <w:bookmarkEnd w:id="74"/>
    </w:p>
    <w:p w:rsidR="00C22DF5" w:rsidRPr="00C22206" w:rsidRDefault="00C22DF5" w:rsidP="004F5C71">
      <w:pPr>
        <w:pStyle w:val="Textkrper"/>
        <w:jc w:val="both"/>
        <w:rPr>
          <w:lang w:val="fr-CH"/>
        </w:rPr>
      </w:pPr>
    </w:p>
    <w:p w:rsidR="00996C50" w:rsidRPr="00C22206" w:rsidRDefault="00F80663" w:rsidP="00F80663">
      <w:pPr>
        <w:jc w:val="both"/>
        <w:rPr>
          <w:lang w:val="fr-CH"/>
        </w:rPr>
      </w:pPr>
      <w:r w:rsidRPr="00C22206">
        <w:rPr>
          <w:lang w:val="fr-CH"/>
        </w:rPr>
        <w:t xml:space="preserve">Lorsque la personne dont vous vous occupez n’a pas pu observer un délai (dépôt de la déclaration d’impôt, délai d’opposition) pour des raisons de santé, une demande de </w:t>
      </w:r>
      <w:r w:rsidR="00881986" w:rsidRPr="00C22206">
        <w:rPr>
          <w:lang w:val="fr-CH"/>
        </w:rPr>
        <w:t>révision</w:t>
      </w:r>
      <w:r w:rsidRPr="00C22206">
        <w:rPr>
          <w:lang w:val="fr-CH"/>
        </w:rPr>
        <w:t xml:space="preserve"> ou de restitution du délai pour la remise de la déclaration d’impôt doit être déposée sans délai auprès du service des impôts compétent.</w:t>
      </w:r>
    </w:p>
    <w:p w:rsidR="00C22DF5" w:rsidRPr="00C22206" w:rsidRDefault="00F80663" w:rsidP="004F5C71">
      <w:pPr>
        <w:jc w:val="both"/>
        <w:rPr>
          <w:lang w:val="fr-CH"/>
        </w:rPr>
      </w:pPr>
      <w:r w:rsidRPr="00C22206">
        <w:rPr>
          <w:lang w:val="fr-CH"/>
        </w:rPr>
        <w:t xml:space="preserve">Si le délai n’est pas encore échu et que vous ne disposez pas encore de toutes les informations nécessaires, vous pouvez, en tant que curateur, demander une prolongation de délai </w:t>
      </w:r>
      <w:r w:rsidR="004E7C6A" w:rsidRPr="00C22206">
        <w:rPr>
          <w:lang w:val="fr-CH"/>
        </w:rPr>
        <w:fldChar w:fldCharType="begin"/>
      </w:r>
      <w:r w:rsidR="004E7C6A" w:rsidRPr="00C22206">
        <w:rPr>
          <w:lang w:val="fr-CH"/>
        </w:rPr>
        <w:instrText xml:space="preserve"> XE "</w:instrText>
      </w:r>
      <w:r w:rsidR="009D04E5" w:rsidRPr="00C22206">
        <w:rPr>
          <w:lang w:val="fr-CH"/>
        </w:rPr>
        <w:instrText>prolongation de délai</w:instrText>
      </w:r>
      <w:proofErr w:type="gramStart"/>
      <w:r w:rsidR="004E7C6A" w:rsidRPr="00C22206">
        <w:rPr>
          <w:lang w:val="fr-CH"/>
        </w:rPr>
        <w:instrText xml:space="preserve">" </w:instrText>
      </w:r>
      <w:proofErr w:type="gramEnd"/>
      <w:r w:rsidR="004E7C6A" w:rsidRPr="00C22206">
        <w:rPr>
          <w:lang w:val="fr-CH"/>
        </w:rPr>
        <w:fldChar w:fldCharType="end"/>
      </w:r>
      <w:r w:rsidR="009D04E5" w:rsidRPr="00C22206">
        <w:rPr>
          <w:lang w:val="fr-CH"/>
        </w:rPr>
        <w:t>.</w:t>
      </w:r>
    </w:p>
    <w:p w:rsidR="00804262" w:rsidRPr="00C22206" w:rsidRDefault="00804262" w:rsidP="004F5C71">
      <w:pPr>
        <w:pStyle w:val="standart12pt"/>
        <w:jc w:val="both"/>
        <w:rPr>
          <w:color w:val="auto"/>
          <w:lang w:val="fr-CH"/>
        </w:rPr>
      </w:pPr>
    </w:p>
    <w:p w:rsidR="00C22DF5" w:rsidRPr="00C22206" w:rsidRDefault="00C22DF5" w:rsidP="004F5C71">
      <w:pPr>
        <w:pStyle w:val="standart12pt"/>
        <w:jc w:val="both"/>
        <w:rPr>
          <w:color w:val="auto"/>
          <w:lang w:val="fr-CH"/>
        </w:rPr>
      </w:pPr>
    </w:p>
    <w:p w:rsidR="00C22DF5" w:rsidRPr="00C22206" w:rsidRDefault="009D04E5" w:rsidP="002152B8">
      <w:pPr>
        <w:pStyle w:val="berschrift3"/>
        <w:ind w:hanging="1224"/>
        <w:jc w:val="both"/>
        <w:rPr>
          <w:lang w:val="fr-CH"/>
        </w:rPr>
      </w:pPr>
      <w:bookmarkStart w:id="75" w:name="_Toc401051574"/>
      <w:r w:rsidRPr="00C22206">
        <w:rPr>
          <w:lang w:val="fr-CH"/>
        </w:rPr>
        <w:t>Demande de remise d‘impôt</w:t>
      </w:r>
      <w:bookmarkEnd w:id="75"/>
    </w:p>
    <w:p w:rsidR="00C22DF5" w:rsidRPr="00C22206" w:rsidRDefault="00C22DF5" w:rsidP="004F5C71">
      <w:pPr>
        <w:pStyle w:val="Textkrper"/>
        <w:jc w:val="both"/>
        <w:rPr>
          <w:lang w:val="fr-CH"/>
        </w:rPr>
      </w:pPr>
    </w:p>
    <w:p w:rsidR="003E5861" w:rsidRPr="00C22206" w:rsidRDefault="003E5861" w:rsidP="004F5C71">
      <w:pPr>
        <w:pStyle w:val="Textkrper"/>
        <w:jc w:val="both"/>
        <w:rPr>
          <w:sz w:val="22"/>
          <w:szCs w:val="22"/>
          <w:lang w:val="fr-CH"/>
        </w:rPr>
      </w:pPr>
      <w:r w:rsidRPr="00C22206">
        <w:rPr>
          <w:sz w:val="22"/>
          <w:szCs w:val="22"/>
          <w:lang w:val="fr-CH"/>
        </w:rPr>
        <w:t>Si le paiement des impôts passés en force devait avoir des conséquences particulièrement dures pour la personne concernée, une demande de remise de l’impôt</w:t>
      </w:r>
      <w:r w:rsidRPr="00C22206">
        <w:rPr>
          <w:sz w:val="22"/>
          <w:szCs w:val="22"/>
          <w:lang w:val="fr-CH"/>
        </w:rPr>
        <w:fldChar w:fldCharType="begin"/>
      </w:r>
      <w:r w:rsidRPr="00C22206">
        <w:rPr>
          <w:lang w:val="fr-CH"/>
        </w:rPr>
        <w:instrText xml:space="preserve"> XE "</w:instrText>
      </w:r>
      <w:r w:rsidRPr="00C22206">
        <w:rPr>
          <w:sz w:val="22"/>
          <w:szCs w:val="22"/>
          <w:lang w:val="fr-CH"/>
        </w:rPr>
        <w:instrText>remise d’impôt</w:instrText>
      </w:r>
      <w:r w:rsidRPr="00C22206">
        <w:rPr>
          <w:lang w:val="fr-CH"/>
        </w:rPr>
        <w:instrText xml:space="preserve">" </w:instrText>
      </w:r>
      <w:r w:rsidRPr="00C22206">
        <w:rPr>
          <w:sz w:val="22"/>
          <w:szCs w:val="22"/>
          <w:lang w:val="fr-CH"/>
        </w:rPr>
        <w:fldChar w:fldCharType="end"/>
      </w:r>
      <w:r w:rsidRPr="00C22206">
        <w:rPr>
          <w:sz w:val="22"/>
          <w:szCs w:val="22"/>
          <w:lang w:val="fr-CH"/>
        </w:rPr>
        <w:t xml:space="preserve"> peut être faite.</w:t>
      </w:r>
    </w:p>
    <w:p w:rsidR="00C22DF5" w:rsidRPr="00C22206" w:rsidRDefault="00C22DF5" w:rsidP="004F5C71">
      <w:pPr>
        <w:pStyle w:val="Textkrper"/>
        <w:jc w:val="both"/>
        <w:rPr>
          <w:lang w:val="fr-CH"/>
        </w:rPr>
      </w:pPr>
    </w:p>
    <w:p w:rsidR="003E5861" w:rsidRPr="00C22206" w:rsidRDefault="003E5861" w:rsidP="003E5861">
      <w:pPr>
        <w:jc w:val="both"/>
        <w:rPr>
          <w:szCs w:val="22"/>
          <w:lang w:val="fr-CH"/>
        </w:rPr>
      </w:pPr>
      <w:r w:rsidRPr="00C22206">
        <w:rPr>
          <w:szCs w:val="22"/>
          <w:lang w:val="fr-CH"/>
        </w:rPr>
        <w:t xml:space="preserve">La remise d’impôt doit contribuer à améliorer la situation économique du contribuable à long terme et durablement. Elle doit bénéficier au contribuable lui-même et pas à d’autres créanciers. La situation </w:t>
      </w:r>
      <w:r w:rsidR="00B42BB2" w:rsidRPr="00C22206">
        <w:rPr>
          <w:szCs w:val="22"/>
          <w:lang w:val="fr-CH"/>
        </w:rPr>
        <w:t xml:space="preserve">du contribuable </w:t>
      </w:r>
      <w:r w:rsidRPr="00C22206">
        <w:rPr>
          <w:szCs w:val="22"/>
          <w:lang w:val="fr-CH"/>
        </w:rPr>
        <w:t xml:space="preserve">au moment de la décision </w:t>
      </w:r>
      <w:r w:rsidR="00A11342" w:rsidRPr="00C22206">
        <w:rPr>
          <w:szCs w:val="22"/>
          <w:lang w:val="fr-CH"/>
        </w:rPr>
        <w:t xml:space="preserve">de même que </w:t>
      </w:r>
      <w:r w:rsidR="00B42BB2" w:rsidRPr="00C22206">
        <w:rPr>
          <w:szCs w:val="22"/>
          <w:lang w:val="fr-CH"/>
        </w:rPr>
        <w:t>ses</w:t>
      </w:r>
      <w:r w:rsidR="00A11342" w:rsidRPr="00C22206">
        <w:rPr>
          <w:szCs w:val="22"/>
          <w:lang w:val="fr-CH"/>
        </w:rPr>
        <w:t xml:space="preserve"> perspectives </w:t>
      </w:r>
      <w:r w:rsidR="00B42BB2" w:rsidRPr="00C22206">
        <w:rPr>
          <w:szCs w:val="22"/>
          <w:lang w:val="fr-CH"/>
        </w:rPr>
        <w:t>d’évolution</w:t>
      </w:r>
      <w:r w:rsidR="00A11342" w:rsidRPr="00C22206">
        <w:rPr>
          <w:szCs w:val="22"/>
          <w:lang w:val="fr-CH"/>
        </w:rPr>
        <w:t xml:space="preserve"> sont</w:t>
      </w:r>
      <w:r w:rsidRPr="00C22206">
        <w:rPr>
          <w:szCs w:val="22"/>
          <w:lang w:val="fr-CH"/>
        </w:rPr>
        <w:t xml:space="preserve"> avant tout déterminante</w:t>
      </w:r>
      <w:r w:rsidR="00A11342" w:rsidRPr="00C22206">
        <w:rPr>
          <w:szCs w:val="22"/>
          <w:lang w:val="fr-CH"/>
        </w:rPr>
        <w:t>s. Si, à l’échéance, le contri</w:t>
      </w:r>
      <w:r w:rsidRPr="00C22206">
        <w:rPr>
          <w:szCs w:val="22"/>
          <w:lang w:val="fr-CH"/>
        </w:rPr>
        <w:t xml:space="preserve">buable </w:t>
      </w:r>
      <w:r w:rsidR="00A11342" w:rsidRPr="00C22206">
        <w:rPr>
          <w:szCs w:val="22"/>
          <w:lang w:val="fr-CH"/>
        </w:rPr>
        <w:t>avait été</w:t>
      </w:r>
      <w:r w:rsidRPr="00C22206">
        <w:rPr>
          <w:szCs w:val="22"/>
          <w:lang w:val="fr-CH"/>
        </w:rPr>
        <w:t xml:space="preserve"> en mesure de s’acquitter </w:t>
      </w:r>
      <w:r w:rsidR="00A11342" w:rsidRPr="00C22206">
        <w:rPr>
          <w:szCs w:val="22"/>
          <w:lang w:val="fr-CH"/>
        </w:rPr>
        <w:t xml:space="preserve">dans les délais </w:t>
      </w:r>
      <w:r w:rsidRPr="00C22206">
        <w:rPr>
          <w:szCs w:val="22"/>
          <w:lang w:val="fr-CH"/>
        </w:rPr>
        <w:t xml:space="preserve">des sommes dues, </w:t>
      </w:r>
      <w:r w:rsidR="00A11342" w:rsidRPr="00C22206">
        <w:rPr>
          <w:szCs w:val="22"/>
          <w:lang w:val="fr-CH"/>
        </w:rPr>
        <w:t>il en sera tenu</w:t>
      </w:r>
      <w:r w:rsidRPr="00C22206">
        <w:rPr>
          <w:szCs w:val="22"/>
          <w:lang w:val="fr-CH"/>
        </w:rPr>
        <w:t xml:space="preserve"> com</w:t>
      </w:r>
      <w:r w:rsidR="00A11342" w:rsidRPr="00C22206">
        <w:rPr>
          <w:szCs w:val="22"/>
          <w:lang w:val="fr-CH"/>
        </w:rPr>
        <w:t xml:space="preserve">pte dans la décision de remise. </w:t>
      </w:r>
      <w:r w:rsidRPr="00C22206">
        <w:rPr>
          <w:szCs w:val="22"/>
          <w:lang w:val="fr-CH"/>
        </w:rPr>
        <w:t xml:space="preserve">Les éléments de fortune sont pris en considération lors de l’examen de la demande de remise. Dans </w:t>
      </w:r>
      <w:r w:rsidR="00A11342" w:rsidRPr="00C22206">
        <w:rPr>
          <w:szCs w:val="22"/>
          <w:lang w:val="fr-CH"/>
        </w:rPr>
        <w:t>la procédure de remise, la déci</w:t>
      </w:r>
      <w:r w:rsidRPr="00C22206">
        <w:rPr>
          <w:szCs w:val="22"/>
          <w:lang w:val="fr-CH"/>
        </w:rPr>
        <w:t>sion de taxation entrée en force ne sera pas examinée par rapport à sa conformité à la loi ou à son exactitude matérielle. Si les cond</w:t>
      </w:r>
      <w:r w:rsidR="00A11342" w:rsidRPr="00C22206">
        <w:rPr>
          <w:szCs w:val="22"/>
          <w:lang w:val="fr-CH"/>
        </w:rPr>
        <w:t>itions sont remplies, le contri</w:t>
      </w:r>
      <w:r w:rsidRPr="00C22206">
        <w:rPr>
          <w:szCs w:val="22"/>
          <w:lang w:val="fr-CH"/>
        </w:rPr>
        <w:t>buable a dro</w:t>
      </w:r>
      <w:r w:rsidR="00A11342" w:rsidRPr="00C22206">
        <w:rPr>
          <w:szCs w:val="22"/>
          <w:lang w:val="fr-CH"/>
        </w:rPr>
        <w:t>it à une remise.</w:t>
      </w:r>
    </w:p>
    <w:p w:rsidR="003E5861" w:rsidRPr="00C22206" w:rsidRDefault="003E5861" w:rsidP="003E5861">
      <w:pPr>
        <w:pStyle w:val="Textkrper"/>
        <w:jc w:val="both"/>
        <w:rPr>
          <w:sz w:val="22"/>
          <w:szCs w:val="22"/>
          <w:lang w:val="fr-CH"/>
        </w:rPr>
      </w:pPr>
    </w:p>
    <w:p w:rsidR="00702869" w:rsidRPr="00C22206" w:rsidRDefault="00A11342" w:rsidP="004F5C71">
      <w:pPr>
        <w:pStyle w:val="Textkrper"/>
        <w:numPr>
          <w:ilvl w:val="0"/>
          <w:numId w:val="17"/>
        </w:numPr>
        <w:tabs>
          <w:tab w:val="clear" w:pos="4395"/>
          <w:tab w:val="left" w:pos="567"/>
        </w:tabs>
        <w:ind w:left="567" w:hanging="567"/>
        <w:jc w:val="both"/>
        <w:rPr>
          <w:sz w:val="22"/>
          <w:szCs w:val="22"/>
          <w:lang w:val="fr-CH"/>
        </w:rPr>
      </w:pPr>
      <w:r w:rsidRPr="00C22206">
        <w:rPr>
          <w:sz w:val="22"/>
          <w:szCs w:val="22"/>
          <w:lang w:val="fr-CH"/>
        </w:rPr>
        <w:t xml:space="preserve">Les conditions et la procédure sont régies par la </w:t>
      </w:r>
      <w:r w:rsidR="001519CB" w:rsidRPr="00C22206">
        <w:rPr>
          <w:sz w:val="22"/>
          <w:szCs w:val="22"/>
          <w:lang w:val="fr-CH"/>
        </w:rPr>
        <w:t>législation</w:t>
      </w:r>
      <w:r w:rsidRPr="00C22206">
        <w:rPr>
          <w:sz w:val="22"/>
          <w:szCs w:val="22"/>
          <w:lang w:val="fr-CH"/>
        </w:rPr>
        <w:t xml:space="preserve"> sur les impôts cantonale </w:t>
      </w:r>
    </w:p>
    <w:p w:rsidR="00C22DF5" w:rsidRPr="00C22206" w:rsidRDefault="001519CB" w:rsidP="001519CB">
      <w:pPr>
        <w:pStyle w:val="Textkrper"/>
        <w:numPr>
          <w:ilvl w:val="0"/>
          <w:numId w:val="17"/>
        </w:numPr>
        <w:tabs>
          <w:tab w:val="clear" w:pos="4395"/>
          <w:tab w:val="left" w:pos="567"/>
        </w:tabs>
        <w:ind w:left="567" w:hanging="567"/>
        <w:jc w:val="both"/>
        <w:rPr>
          <w:sz w:val="22"/>
          <w:szCs w:val="22"/>
          <w:lang w:val="fr-CH"/>
        </w:rPr>
      </w:pPr>
      <w:r w:rsidRPr="00C22206">
        <w:rPr>
          <w:sz w:val="22"/>
          <w:szCs w:val="22"/>
          <w:lang w:val="fr-CH"/>
        </w:rPr>
        <w:t>En règle générale, un dénuement particulièrement grave, des charges de famille et des obligations d’entretien exceptionnelles ainsi que le besoin durable d’assistance sont reconnus comme motif de remise.</w:t>
      </w:r>
    </w:p>
    <w:p w:rsidR="00C22DF5" w:rsidRPr="00C22206" w:rsidRDefault="001519CB" w:rsidP="001519CB">
      <w:pPr>
        <w:pStyle w:val="Textkrper"/>
        <w:numPr>
          <w:ilvl w:val="0"/>
          <w:numId w:val="17"/>
        </w:numPr>
        <w:tabs>
          <w:tab w:val="clear" w:pos="4395"/>
          <w:tab w:val="left" w:pos="567"/>
        </w:tabs>
        <w:ind w:left="567" w:hanging="567"/>
        <w:jc w:val="both"/>
        <w:rPr>
          <w:sz w:val="22"/>
          <w:szCs w:val="22"/>
          <w:lang w:val="fr-CH"/>
        </w:rPr>
      </w:pPr>
      <w:r w:rsidRPr="00C22206">
        <w:rPr>
          <w:sz w:val="22"/>
          <w:szCs w:val="22"/>
          <w:lang w:val="fr-CH"/>
        </w:rPr>
        <w:t xml:space="preserve">Un motif de remise peut résider dans le fait que le contribuable ne pourra pas s’acquitter des montants dus dans un avenir plus ou moins proche, bien qu’il ait ramené son train de vie </w:t>
      </w:r>
      <w:r w:rsidR="00B42BB2" w:rsidRPr="00C22206">
        <w:rPr>
          <w:sz w:val="22"/>
          <w:szCs w:val="22"/>
          <w:lang w:val="fr-CH"/>
        </w:rPr>
        <w:t xml:space="preserve">de manière raisonnablement exigible. Une réduction </w:t>
      </w:r>
      <w:r w:rsidRPr="00C22206">
        <w:rPr>
          <w:sz w:val="22"/>
          <w:szCs w:val="22"/>
          <w:lang w:val="fr-CH"/>
        </w:rPr>
        <w:t>au minimum vital tel qu’il est défini en droit des poursuites</w:t>
      </w:r>
      <w:r w:rsidR="00B42BB2" w:rsidRPr="00C22206">
        <w:rPr>
          <w:sz w:val="22"/>
          <w:szCs w:val="22"/>
          <w:lang w:val="fr-CH"/>
        </w:rPr>
        <w:t xml:space="preserve"> est considérée comme exigible.</w:t>
      </w:r>
    </w:p>
    <w:p w:rsidR="004020A3" w:rsidRPr="00C22206" w:rsidRDefault="004020A3" w:rsidP="004F5C71">
      <w:pPr>
        <w:jc w:val="both"/>
        <w:rPr>
          <w:lang w:val="fr-CH"/>
        </w:rPr>
      </w:pPr>
    </w:p>
    <w:p w:rsidR="0062543C" w:rsidRPr="00C22206" w:rsidRDefault="0062543C" w:rsidP="004F5C71">
      <w:pPr>
        <w:jc w:val="both"/>
        <w:rPr>
          <w:lang w:val="fr-CH"/>
        </w:rPr>
      </w:pPr>
    </w:p>
    <w:p w:rsidR="00B51A48" w:rsidRPr="00C22206" w:rsidRDefault="00B42BB2" w:rsidP="004F5C71">
      <w:pPr>
        <w:pStyle w:val="berschrift2"/>
        <w:ind w:left="851" w:hanging="851"/>
        <w:jc w:val="both"/>
        <w:rPr>
          <w:lang w:val="fr-CH"/>
        </w:rPr>
      </w:pPr>
      <w:bookmarkStart w:id="76" w:name="_Toc401051575"/>
      <w:r w:rsidRPr="00C22206">
        <w:rPr>
          <w:lang w:val="fr-CH"/>
        </w:rPr>
        <w:t>Autres informations</w:t>
      </w:r>
      <w:bookmarkEnd w:id="76"/>
    </w:p>
    <w:p w:rsidR="00E5534D" w:rsidRPr="00C22206" w:rsidRDefault="00E5534D" w:rsidP="004F5C71">
      <w:pPr>
        <w:jc w:val="both"/>
        <w:rPr>
          <w:lang w:val="fr-CH"/>
        </w:rPr>
      </w:pPr>
    </w:p>
    <w:p w:rsidR="00E5534D" w:rsidRPr="00C22206" w:rsidRDefault="00B42BB2" w:rsidP="004F5C71">
      <w:pPr>
        <w:jc w:val="both"/>
        <w:rPr>
          <w:lang w:val="fr-CH"/>
        </w:rPr>
      </w:pPr>
      <w:r w:rsidRPr="00C22206">
        <w:rPr>
          <w:shd w:val="clear" w:color="auto" w:fill="D9D9D9"/>
          <w:lang w:val="fr-CH"/>
        </w:rPr>
        <w:t>Eventuelles informations régionales relatives aux impôts</w:t>
      </w:r>
    </w:p>
    <w:p w:rsidR="00E5534D" w:rsidRPr="00C22206" w:rsidRDefault="00E5534D" w:rsidP="004F5C71">
      <w:pPr>
        <w:pStyle w:val="Textkrpe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D729B8"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D729B8" w:rsidRPr="00C22206" w:rsidRDefault="00C63563" w:rsidP="00B64A97">
            <w:pPr>
              <w:ind w:left="709" w:hanging="709"/>
              <w:rPr>
                <w:szCs w:val="22"/>
                <w:lang w:val="fr-CH"/>
              </w:rPr>
            </w:pPr>
            <w:r w:rsidRPr="00C22206">
              <w:rPr>
                <w:lang w:val="fr-CH"/>
              </w:rPr>
              <w:sym w:font="Wingdings" w:char="F0E8"/>
            </w:r>
            <w:r w:rsidRPr="00C22206">
              <w:rPr>
                <w:lang w:val="fr-CH"/>
              </w:rPr>
              <w:tab/>
            </w:r>
            <w:r w:rsidR="00B42BB2" w:rsidRPr="00C22206">
              <w:rPr>
                <w:lang w:val="fr-CH"/>
              </w:rPr>
              <w:t xml:space="preserve">Adresses de contact </w:t>
            </w:r>
            <w:r w:rsidR="00B64A97" w:rsidRPr="00C22206">
              <w:rPr>
                <w:lang w:val="fr-CH"/>
              </w:rPr>
              <w:t xml:space="preserve">régionales </w:t>
            </w:r>
            <w:r w:rsidR="002152B8" w:rsidRPr="00C22206">
              <w:rPr>
                <w:szCs w:val="22"/>
                <w:lang w:val="fr-CH"/>
              </w:rPr>
              <w:br/>
            </w:r>
            <w:r w:rsidR="002152B8" w:rsidRPr="00C22206">
              <w:rPr>
                <w:szCs w:val="22"/>
                <w:lang w:val="fr-CH"/>
              </w:rPr>
              <w:lastRenderedPageBreak/>
              <w:t>(</w:t>
            </w:r>
            <w:r w:rsidR="00B42BB2" w:rsidRPr="00C22206">
              <w:rPr>
                <w:szCs w:val="22"/>
                <w:lang w:val="fr-CH"/>
              </w:rPr>
              <w:t>p. ex. Service des impôts</w:t>
            </w:r>
            <w:r w:rsidR="00B64A97" w:rsidRPr="00C22206">
              <w:rPr>
                <w:szCs w:val="22"/>
                <w:lang w:val="fr-CH"/>
              </w:rPr>
              <w:t xml:space="preserve"> communal</w:t>
            </w:r>
            <w:r w:rsidR="002152B8" w:rsidRPr="00C22206">
              <w:rPr>
                <w:szCs w:val="22"/>
                <w:lang w:val="fr-CH"/>
              </w:rPr>
              <w:t>)</w:t>
            </w: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D729B8" w:rsidRPr="00C22206" w:rsidRDefault="00D729B8" w:rsidP="004F5C71">
            <w:pPr>
              <w:jc w:val="both"/>
              <w:rPr>
                <w:szCs w:val="22"/>
                <w:lang w:val="fr-CH"/>
              </w:rPr>
            </w:pPr>
          </w:p>
        </w:tc>
      </w:tr>
    </w:tbl>
    <w:p w:rsidR="00E5534D" w:rsidRPr="00C22206" w:rsidRDefault="00E5534D" w:rsidP="0089051B">
      <w:pPr>
        <w:rPr>
          <w:lang w:val="fr-CH"/>
        </w:rPr>
      </w:pPr>
    </w:p>
    <w:p w:rsidR="009A5A9C" w:rsidRPr="00C22206" w:rsidRDefault="009A5A9C" w:rsidP="0089051B">
      <w:pPr>
        <w:rPr>
          <w:lang w:val="fr-CH"/>
        </w:rPr>
      </w:pPr>
    </w:p>
    <w:p w:rsidR="00EA2FAB" w:rsidRDefault="00EA2FAB">
      <w:pPr>
        <w:rPr>
          <w:lang w:val="fr-CH"/>
        </w:rPr>
      </w:pPr>
      <w:r>
        <w:rPr>
          <w:lang w:val="fr-CH"/>
        </w:rPr>
        <w:br w:type="page"/>
      </w:r>
    </w:p>
    <w:p w:rsidR="00EA2FAB" w:rsidRDefault="00EA2FAB">
      <w:pPr>
        <w:rPr>
          <w:lang w:val="fr-CH"/>
        </w:rPr>
      </w:pPr>
      <w:r>
        <w:rPr>
          <w:lang w:val="fr-CH"/>
        </w:rPr>
        <w:lastRenderedPageBreak/>
        <w:br w:type="page"/>
      </w:r>
    </w:p>
    <w:p w:rsidR="00B51A48" w:rsidRPr="00C22206" w:rsidRDefault="00B64A97" w:rsidP="004B53AE">
      <w:pPr>
        <w:pStyle w:val="berschrift1"/>
        <w:shd w:val="clear" w:color="auto" w:fill="FFFF99"/>
        <w:jc w:val="both"/>
        <w:rPr>
          <w:lang w:val="fr-CH"/>
        </w:rPr>
      </w:pPr>
      <w:bookmarkStart w:id="77" w:name="_Toc401051576"/>
      <w:r w:rsidRPr="00C22206">
        <w:rPr>
          <w:lang w:val="fr-CH"/>
        </w:rPr>
        <w:lastRenderedPageBreak/>
        <w:t>Assurances</w:t>
      </w:r>
      <w:bookmarkEnd w:id="77"/>
      <w:r w:rsidR="004E7C6A" w:rsidRPr="00C22206">
        <w:rPr>
          <w:lang w:val="fr-CH"/>
        </w:rPr>
        <w:fldChar w:fldCharType="begin"/>
      </w:r>
      <w:r w:rsidR="004E7C6A" w:rsidRPr="00C22206">
        <w:rPr>
          <w:lang w:val="fr-CH"/>
        </w:rPr>
        <w:instrText xml:space="preserve"> XE "</w:instrText>
      </w:r>
      <w:r w:rsidRPr="00C22206">
        <w:rPr>
          <w:lang w:val="fr-CH"/>
        </w:rPr>
        <w:instrText>assurances</w:instrText>
      </w:r>
      <w:r w:rsidR="004E7C6A" w:rsidRPr="00C22206">
        <w:rPr>
          <w:lang w:val="fr-CH"/>
        </w:rPr>
        <w:instrText xml:space="preserve">" </w:instrText>
      </w:r>
      <w:r w:rsidR="004E7C6A" w:rsidRPr="00C22206">
        <w:rPr>
          <w:lang w:val="fr-CH"/>
        </w:rPr>
        <w:fldChar w:fldCharType="end"/>
      </w:r>
    </w:p>
    <w:p w:rsidR="00B51A48" w:rsidRPr="00C22206" w:rsidRDefault="00B51A48" w:rsidP="004F5C71">
      <w:pPr>
        <w:jc w:val="both"/>
        <w:rPr>
          <w:lang w:val="fr-CH"/>
        </w:rPr>
      </w:pPr>
    </w:p>
    <w:p w:rsidR="00CD34B3" w:rsidRPr="00C22206" w:rsidRDefault="00CD34B3" w:rsidP="004F5C71">
      <w:pPr>
        <w:jc w:val="both"/>
        <w:rPr>
          <w:lang w:val="fr-CH"/>
        </w:rPr>
      </w:pPr>
    </w:p>
    <w:p w:rsidR="00CD34B3" w:rsidRPr="00C22206" w:rsidRDefault="00CD34B3" w:rsidP="004F5C71">
      <w:pPr>
        <w:jc w:val="both"/>
        <w:rPr>
          <w:lang w:val="fr-CH"/>
        </w:rPr>
      </w:pPr>
      <w:r w:rsidRPr="00C22206">
        <w:rPr>
          <w:lang w:val="fr-CH"/>
        </w:rPr>
        <w:t>Ce chapitre doit vous donner un aperçu des assurances, des primes et des prestations. Vous y trouverez également des indications sur vos tâches en tant que curatrice. Vous obtiendrez les chiffres et les conditions actuelles auprès de l’agence AVS de la commune ainsi que de l’Office fédéral des assurances sociales</w:t>
      </w:r>
      <w:r w:rsidR="00881986">
        <w:rPr>
          <w:lang w:val="fr-CH"/>
        </w:rPr>
        <w:t xml:space="preserve"> </w:t>
      </w:r>
      <w:r w:rsidRPr="00C22206">
        <w:rPr>
          <w:lang w:val="fr-CH"/>
        </w:rPr>
        <w:t xml:space="preserve">(cf. </w:t>
      </w:r>
      <w:r w:rsidRPr="00C22206">
        <w:rPr>
          <w:lang w:val="fr-CH"/>
        </w:rPr>
        <w:sym w:font="Wingdings" w:char="F0E8"/>
      </w:r>
      <w:r w:rsidR="00003464" w:rsidRPr="00C22206">
        <w:rPr>
          <w:lang w:val="fr-CH"/>
        </w:rPr>
        <w:t xml:space="preserve"> annexe 12, </w:t>
      </w:r>
      <w:r w:rsidRPr="00C22206">
        <w:rPr>
          <w:lang w:val="fr-CH"/>
        </w:rPr>
        <w:t xml:space="preserve">Notice </w:t>
      </w:r>
      <w:r w:rsidR="00003464" w:rsidRPr="00C22206">
        <w:rPr>
          <w:lang w:val="fr-CH"/>
        </w:rPr>
        <w:t>« A</w:t>
      </w:r>
      <w:r w:rsidRPr="00C22206">
        <w:rPr>
          <w:lang w:val="fr-CH"/>
        </w:rPr>
        <w:t>ssurances sociales</w:t>
      </w:r>
      <w:r w:rsidR="00003464" w:rsidRPr="00C22206">
        <w:rPr>
          <w:lang w:val="fr-CH"/>
        </w:rPr>
        <w:t> »</w:t>
      </w:r>
      <w:r w:rsidRPr="00C22206">
        <w:rPr>
          <w:lang w:val="fr-CH"/>
        </w:rPr>
        <w:t>“</w:t>
      </w:r>
      <w:r w:rsidRPr="00C22206">
        <w:rPr>
          <w:lang w:val="fr-CH"/>
        </w:rPr>
        <w:fldChar w:fldCharType="begin"/>
      </w:r>
      <w:r w:rsidRPr="00C22206">
        <w:rPr>
          <w:lang w:val="fr-CH"/>
        </w:rPr>
        <w:instrText xml:space="preserve"> XE "notice assurance</w:instrText>
      </w:r>
      <w:r w:rsidR="00D90ECE">
        <w:rPr>
          <w:lang w:val="fr-CH"/>
        </w:rPr>
        <w:instrText>s</w:instrText>
      </w:r>
      <w:r w:rsidRPr="00C22206">
        <w:rPr>
          <w:lang w:val="fr-CH"/>
        </w:rPr>
        <w:instrText xml:space="preserve"> sociales" </w:instrText>
      </w:r>
      <w:r w:rsidRPr="00C22206">
        <w:rPr>
          <w:lang w:val="fr-CH"/>
        </w:rPr>
        <w:fldChar w:fldCharType="end"/>
      </w:r>
      <w:r w:rsidRPr="00C22206">
        <w:rPr>
          <w:lang w:val="fr-CH"/>
        </w:rPr>
        <w:t xml:space="preserve">) </w:t>
      </w:r>
      <w:r w:rsidR="0058283B" w:rsidRPr="00C22206">
        <w:rPr>
          <w:lang w:val="fr-CH"/>
        </w:rPr>
        <w:t>o</w:t>
      </w:r>
      <w:r w:rsidR="003623F6">
        <w:rPr>
          <w:lang w:val="fr-CH"/>
        </w:rPr>
        <w:t>u</w:t>
      </w:r>
      <w:r w:rsidR="0058283B" w:rsidRPr="00C22206">
        <w:rPr>
          <w:lang w:val="fr-CH"/>
        </w:rPr>
        <w:t xml:space="preserve"> des assurances privées concernées.</w:t>
      </w:r>
    </w:p>
    <w:p w:rsidR="00CD34B3" w:rsidRPr="00C22206" w:rsidRDefault="00CD34B3" w:rsidP="004F5C71">
      <w:pPr>
        <w:jc w:val="both"/>
        <w:rPr>
          <w:lang w:val="fr-CH"/>
        </w:rPr>
      </w:pPr>
    </w:p>
    <w:p w:rsidR="00B51A48" w:rsidRPr="00C22206" w:rsidRDefault="0058283B" w:rsidP="004F5C71">
      <w:pPr>
        <w:jc w:val="both"/>
        <w:rPr>
          <w:lang w:val="fr-CH"/>
        </w:rPr>
      </w:pPr>
      <w:r w:rsidRPr="00C22206">
        <w:rPr>
          <w:lang w:val="fr-CH"/>
        </w:rPr>
        <w:t xml:space="preserve">Les assurances privées de même que les assurances publiques ont comme but de protéger les individus contre les dommages économiques. Elles sont fondées sur la notion de solidarité. Un grand nombre de personnes paient des primes relativement modestes. En cas de sinistre, l’assuré obtient une somme notablement plus importante. Les franchises (p. ex. 10% des frais de maladie) doivent protéger contre les abus et renforcer la responsabilité personnelle. L’assurance peut en outre réduire ses prestations en cas de délit, d’entreprise hasardeuse, de négligence grave ou de faute intentionnelle. Ne sont pas autorisées les </w:t>
      </w:r>
      <w:r w:rsidRPr="00C22206">
        <w:rPr>
          <w:b/>
          <w:lang w:val="fr-CH"/>
        </w:rPr>
        <w:t>réductions de rentes</w:t>
      </w:r>
      <w:r w:rsidRPr="00C22206">
        <w:rPr>
          <w:lang w:val="fr-CH"/>
        </w:rPr>
        <w:t xml:space="preserve"> en raison de négligence grave. Souvent, la survenance du sinistre (p. ex. l’incapacité de travail) et le début du droit à des prestations (p. ex. rente AI) ne coïncident pas. Un délai de carence ou temps d’attente doit s’être écoulé avant que des prestations puissent être versées.</w:t>
      </w:r>
    </w:p>
    <w:p w:rsidR="0058283B" w:rsidRPr="00C22206" w:rsidRDefault="0058283B" w:rsidP="004F5C71">
      <w:pPr>
        <w:jc w:val="both"/>
        <w:rPr>
          <w:lang w:val="fr-CH"/>
        </w:rPr>
      </w:pPr>
    </w:p>
    <w:p w:rsidR="00B51A48" w:rsidRPr="00C22206" w:rsidRDefault="0058283B" w:rsidP="004F5C71">
      <w:pPr>
        <w:jc w:val="both"/>
        <w:rPr>
          <w:lang w:val="fr-CH"/>
        </w:rPr>
      </w:pPr>
      <w:r w:rsidRPr="00C22206">
        <w:rPr>
          <w:lang w:val="fr-CH"/>
        </w:rPr>
        <w:t>En fonction de l’objet assuré, les assurances peuvent être classées en assurances de personnes, de choses et de patrimoine. Il peut s’agir aussi bien d’assurances obligatoires que d’assurances facultatives. Ci-après, on a distingué les assurances sociales des assurances privées.</w:t>
      </w:r>
    </w:p>
    <w:p w:rsidR="0058283B" w:rsidRPr="00C22206" w:rsidRDefault="0058283B" w:rsidP="004F5C71">
      <w:pPr>
        <w:jc w:val="both"/>
        <w:rPr>
          <w:lang w:val="fr-CH"/>
        </w:rPr>
      </w:pPr>
    </w:p>
    <w:p w:rsidR="00B51A48" w:rsidRPr="00C22206" w:rsidRDefault="0058283B" w:rsidP="004F5C71">
      <w:pPr>
        <w:jc w:val="both"/>
        <w:rPr>
          <w:lang w:val="fr-CH"/>
        </w:rPr>
      </w:pPr>
      <w:r w:rsidRPr="00C22206">
        <w:rPr>
          <w:lang w:val="fr-CH"/>
        </w:rPr>
        <w:t xml:space="preserve">Pour beaucoup d’assurances, il </w:t>
      </w:r>
      <w:r w:rsidR="005738E9" w:rsidRPr="00C22206">
        <w:rPr>
          <w:lang w:val="fr-CH"/>
        </w:rPr>
        <w:t>faut</w:t>
      </w:r>
      <w:r w:rsidRPr="00C22206">
        <w:rPr>
          <w:lang w:val="fr-CH"/>
        </w:rPr>
        <w:t xml:space="preserve"> observer des délais </w:t>
      </w:r>
      <w:r w:rsidR="005738E9" w:rsidRPr="00C22206">
        <w:rPr>
          <w:lang w:val="fr-CH"/>
        </w:rPr>
        <w:t>pour déclarer le sinistre ou déposer la demande, afin de ne pas faire perdre le droit à des prestations.</w:t>
      </w:r>
    </w:p>
    <w:p w:rsidR="00B51A48" w:rsidRPr="00C22206" w:rsidRDefault="00B51A48" w:rsidP="004F5C71">
      <w:pPr>
        <w:jc w:val="both"/>
        <w:rPr>
          <w:lang w:val="fr-CH"/>
        </w:rPr>
      </w:pPr>
    </w:p>
    <w:p w:rsidR="00B51A48" w:rsidRPr="00C22206" w:rsidRDefault="00B51A48" w:rsidP="004F5C71">
      <w:pPr>
        <w:jc w:val="both"/>
        <w:rPr>
          <w:lang w:val="fr-CH"/>
        </w:rPr>
      </w:pPr>
    </w:p>
    <w:p w:rsidR="00B51A48" w:rsidRPr="00C22206" w:rsidRDefault="005738E9" w:rsidP="002152B8">
      <w:pPr>
        <w:pStyle w:val="berschrift2"/>
        <w:ind w:hanging="858"/>
        <w:jc w:val="both"/>
        <w:rPr>
          <w:lang w:val="fr-CH"/>
        </w:rPr>
      </w:pPr>
      <w:bookmarkStart w:id="78" w:name="_Toc401051577"/>
      <w:r w:rsidRPr="00C22206">
        <w:rPr>
          <w:lang w:val="fr-CH"/>
        </w:rPr>
        <w:t>Assurances sociales</w:t>
      </w:r>
      <w:bookmarkEnd w:id="78"/>
      <w:r w:rsidR="006568E7" w:rsidRPr="00C22206">
        <w:rPr>
          <w:lang w:val="fr-CH"/>
        </w:rPr>
        <w:fldChar w:fldCharType="begin"/>
      </w:r>
      <w:r w:rsidR="006568E7" w:rsidRPr="00C22206">
        <w:rPr>
          <w:lang w:val="fr-CH"/>
        </w:rPr>
        <w:instrText xml:space="preserve"> XE "</w:instrText>
      </w:r>
      <w:r w:rsidRPr="00C22206">
        <w:rPr>
          <w:lang w:val="fr-CH"/>
        </w:rPr>
        <w:instrText>assurances sociales</w:instrText>
      </w:r>
      <w:r w:rsidR="006568E7" w:rsidRPr="00C22206">
        <w:rPr>
          <w:lang w:val="fr-CH"/>
        </w:rPr>
        <w:instrText xml:space="preserve">" </w:instrText>
      </w:r>
      <w:r w:rsidR="006568E7" w:rsidRPr="00C22206">
        <w:rPr>
          <w:lang w:val="fr-CH"/>
        </w:rPr>
        <w:fldChar w:fldCharType="end"/>
      </w:r>
    </w:p>
    <w:p w:rsidR="00B51A48" w:rsidRPr="00C22206" w:rsidRDefault="00B51A48" w:rsidP="004F5C71">
      <w:pPr>
        <w:jc w:val="both"/>
        <w:rPr>
          <w:lang w:val="fr-CH"/>
        </w:rPr>
      </w:pPr>
    </w:p>
    <w:p w:rsidR="005738E9" w:rsidRPr="00C22206" w:rsidRDefault="005738E9" w:rsidP="005738E9">
      <w:pPr>
        <w:jc w:val="both"/>
        <w:rPr>
          <w:szCs w:val="22"/>
          <w:lang w:val="fr-CH"/>
        </w:rPr>
      </w:pPr>
      <w:r w:rsidRPr="00C22206">
        <w:rPr>
          <w:szCs w:val="22"/>
          <w:lang w:val="fr-CH"/>
        </w:rPr>
        <w:t>En Suisse, les prestations des assurances sociales sont d’un bon niveau. Pour diverses raisons, en matière d’assurance invalidité, de prévoyance vieillesse et d’assurance maladie, une adaptation des législations est urgente. Les chiffres ainsi que les conditions actuelles se trouvent dans les mémentos correspondants de l’Office fédéral des assurances sociales, documentation que vous obtiendrez également auprès de l’agence AVS.</w:t>
      </w:r>
      <w:r w:rsidR="00A144CF">
        <w:rPr>
          <w:szCs w:val="22"/>
          <w:lang w:val="fr-CH"/>
        </w:rPr>
        <w:t xml:space="preserve"> </w:t>
      </w:r>
      <w:r w:rsidRPr="00C22206">
        <w:rPr>
          <w:lang w:val="fr-CH"/>
        </w:rPr>
        <w:sym w:font="Wingdings" w:char="F0E8"/>
      </w:r>
      <w:r w:rsidR="003623F6">
        <w:rPr>
          <w:lang w:val="fr-CH"/>
        </w:rPr>
        <w:t xml:space="preserve"> </w:t>
      </w:r>
      <w:proofErr w:type="gramStart"/>
      <w:r w:rsidR="003623F6">
        <w:rPr>
          <w:lang w:val="fr-CH"/>
        </w:rPr>
        <w:t>annexe</w:t>
      </w:r>
      <w:proofErr w:type="gramEnd"/>
      <w:r w:rsidR="003623F6">
        <w:rPr>
          <w:lang w:val="fr-CH"/>
        </w:rPr>
        <w:t xml:space="preserve"> 12</w:t>
      </w:r>
      <w:r w:rsidR="00402B7B">
        <w:rPr>
          <w:lang w:val="fr-CH"/>
        </w:rPr>
        <w:t>,</w:t>
      </w:r>
      <w:r w:rsidR="003623F6">
        <w:rPr>
          <w:lang w:val="fr-CH"/>
        </w:rPr>
        <w:t xml:space="preserve"> </w:t>
      </w:r>
      <w:r w:rsidR="00402B7B">
        <w:rPr>
          <w:lang w:val="fr-CH"/>
        </w:rPr>
        <w:t>n</w:t>
      </w:r>
      <w:r w:rsidR="003623F6">
        <w:rPr>
          <w:lang w:val="fr-CH"/>
        </w:rPr>
        <w:t xml:space="preserve">otice </w:t>
      </w:r>
      <w:r w:rsidR="00D90ECE">
        <w:rPr>
          <w:lang w:val="fr-CH"/>
        </w:rPr>
        <w:t>« A</w:t>
      </w:r>
      <w:r w:rsidR="003623F6">
        <w:rPr>
          <w:lang w:val="fr-CH"/>
        </w:rPr>
        <w:t>ssurances sociales »</w:t>
      </w:r>
    </w:p>
    <w:p w:rsidR="005738E9" w:rsidRPr="00C22206" w:rsidRDefault="005738E9" w:rsidP="004F5C71">
      <w:pPr>
        <w:jc w:val="both"/>
        <w:rPr>
          <w:lang w:val="fr-CH"/>
        </w:rPr>
      </w:pPr>
    </w:p>
    <w:p w:rsidR="005738E9" w:rsidRPr="00C22206" w:rsidRDefault="005738E9" w:rsidP="004F5C71">
      <w:pPr>
        <w:jc w:val="both"/>
        <w:rPr>
          <w:lang w:val="fr-CH"/>
        </w:rPr>
      </w:pPr>
      <w:r w:rsidRPr="00C22206">
        <w:rPr>
          <w:lang w:val="fr-CH"/>
        </w:rPr>
        <w:t xml:space="preserve">En tant que curateur, vous devez examiner si la personne dont vous vous occupez a droit à des prestations d’assurances sociales. Par ailleurs, il faut régulièrement contrôler que les prestations correspondent encore à la situation actuelle. Les cotisations d’assurances sociales dues doivent absolument être payées, afin d’éviter des lacunes </w:t>
      </w:r>
      <w:r w:rsidR="00C4086C" w:rsidRPr="00C22206">
        <w:rPr>
          <w:lang w:val="fr-CH"/>
        </w:rPr>
        <w:t>qui auraient plus tard des répercussions sur le montant des</w:t>
      </w:r>
      <w:r w:rsidRPr="00C22206">
        <w:rPr>
          <w:lang w:val="fr-CH"/>
        </w:rPr>
        <w:t xml:space="preserve"> prestations.</w:t>
      </w:r>
    </w:p>
    <w:p w:rsidR="00B51A48" w:rsidRPr="00C22206" w:rsidRDefault="00B51A48" w:rsidP="004F5C71">
      <w:pPr>
        <w:jc w:val="both"/>
        <w:rPr>
          <w:lang w:val="fr-CH"/>
        </w:rPr>
      </w:pPr>
    </w:p>
    <w:p w:rsidR="00B51A48" w:rsidRPr="00C22206" w:rsidRDefault="00C4086C" w:rsidP="004F5C71">
      <w:pPr>
        <w:jc w:val="both"/>
        <w:rPr>
          <w:lang w:val="fr-CH"/>
        </w:rPr>
      </w:pPr>
      <w:r w:rsidRPr="00C22206">
        <w:rPr>
          <w:lang w:val="fr-CH"/>
        </w:rPr>
        <w:t>Vo</w:t>
      </w:r>
      <w:r w:rsidR="000B42A8">
        <w:rPr>
          <w:lang w:val="fr-CH"/>
        </w:rPr>
        <w:t>us trouverez dans i</w:t>
      </w:r>
      <w:r w:rsidRPr="00C22206">
        <w:rPr>
          <w:lang w:val="fr-CH"/>
        </w:rPr>
        <w:t>nternet les réponses aux questions les plus importantes en matières d’assurances sociales</w:t>
      </w:r>
      <w:r w:rsidR="00B51A48" w:rsidRPr="00C22206">
        <w:rPr>
          <w:lang w:val="fr-CH"/>
        </w:rPr>
        <w:t xml:space="preserve">, </w:t>
      </w:r>
      <w:r w:rsidRPr="00C22206">
        <w:rPr>
          <w:lang w:val="fr-CH"/>
        </w:rPr>
        <w:t>cf</w:t>
      </w:r>
      <w:r w:rsidR="00B51A48" w:rsidRPr="00C22206">
        <w:rPr>
          <w:lang w:val="fr-CH"/>
        </w:rPr>
        <w:t xml:space="preserve">. </w:t>
      </w:r>
      <w:r w:rsidR="00B51A48" w:rsidRPr="00C22206">
        <w:rPr>
          <w:lang w:val="fr-CH"/>
        </w:rPr>
        <w:sym w:font="Wingdings" w:char="F0E8"/>
      </w:r>
      <w:r w:rsidR="00B51A48" w:rsidRPr="00C22206">
        <w:rPr>
          <w:lang w:val="fr-CH"/>
        </w:rPr>
        <w:t xml:space="preserve"> </w:t>
      </w:r>
      <w:hyperlink r:id="rId16" w:history="1">
        <w:r w:rsidR="00702869" w:rsidRPr="00C22206">
          <w:rPr>
            <w:rStyle w:val="Hyperlink"/>
            <w:color w:val="auto"/>
            <w:sz w:val="24"/>
            <w:lang w:val="fr-CH"/>
          </w:rPr>
          <w:t>www.admin.ch/zas</w:t>
        </w:r>
      </w:hyperlink>
      <w:r w:rsidR="00957AF1" w:rsidRPr="00C22206">
        <w:rPr>
          <w:lang w:val="fr-CH"/>
        </w:rPr>
        <w:t xml:space="preserve"> </w:t>
      </w:r>
      <w:r w:rsidRPr="00C22206">
        <w:rPr>
          <w:lang w:val="fr-CH"/>
        </w:rPr>
        <w:t>et</w:t>
      </w:r>
      <w:r w:rsidR="00B51A48" w:rsidRPr="00C22206">
        <w:rPr>
          <w:lang w:val="fr-CH"/>
        </w:rPr>
        <w:t xml:space="preserve"> </w:t>
      </w:r>
      <w:r w:rsidR="00B51A48" w:rsidRPr="00C22206">
        <w:rPr>
          <w:lang w:val="fr-CH"/>
        </w:rPr>
        <w:sym w:font="Wingdings" w:char="F0E8"/>
      </w:r>
      <w:r w:rsidR="00B51A48" w:rsidRPr="00C22206">
        <w:rPr>
          <w:lang w:val="fr-CH"/>
        </w:rPr>
        <w:t xml:space="preserve"> </w:t>
      </w:r>
      <w:hyperlink r:id="rId17" w:history="1">
        <w:r w:rsidR="00B51A48" w:rsidRPr="00C22206">
          <w:rPr>
            <w:rStyle w:val="Hyperlink"/>
            <w:color w:val="auto"/>
            <w:lang w:val="fr-CH"/>
          </w:rPr>
          <w:t>ww</w:t>
        </w:r>
        <w:bookmarkStart w:id="79" w:name="_Hlt480182299"/>
        <w:r w:rsidR="00B51A48" w:rsidRPr="00C22206">
          <w:rPr>
            <w:rStyle w:val="Hyperlink"/>
            <w:color w:val="auto"/>
            <w:lang w:val="fr-CH"/>
          </w:rPr>
          <w:t>w</w:t>
        </w:r>
        <w:bookmarkEnd w:id="79"/>
        <w:r w:rsidR="00B51A48" w:rsidRPr="00C22206">
          <w:rPr>
            <w:rStyle w:val="Hyperlink"/>
            <w:color w:val="auto"/>
            <w:lang w:val="fr-CH"/>
          </w:rPr>
          <w:t>.ahv-info.org</w:t>
        </w:r>
      </w:hyperlink>
      <w:r w:rsidR="00B51A48" w:rsidRPr="00C22206">
        <w:rPr>
          <w:lang w:val="fr-CH"/>
        </w:rPr>
        <w:t>.</w:t>
      </w:r>
    </w:p>
    <w:p w:rsidR="000903AD" w:rsidRPr="00C22206" w:rsidRDefault="000903AD" w:rsidP="004F5C71">
      <w:pPr>
        <w:jc w:val="both"/>
        <w:rPr>
          <w:lang w:val="fr-CH"/>
        </w:rPr>
      </w:pPr>
    </w:p>
    <w:p w:rsidR="003122B0" w:rsidRPr="00C22206" w:rsidRDefault="003122B0" w:rsidP="004F5C71">
      <w:pPr>
        <w:jc w:val="both"/>
        <w:rPr>
          <w:lang w:val="fr-CH"/>
        </w:rPr>
      </w:pPr>
    </w:p>
    <w:p w:rsidR="00B51A48" w:rsidRPr="00C22206" w:rsidRDefault="00C4086C" w:rsidP="002152B8">
      <w:pPr>
        <w:pStyle w:val="berschrift3"/>
        <w:ind w:hanging="1224"/>
        <w:jc w:val="both"/>
        <w:rPr>
          <w:lang w:val="fr-CH"/>
        </w:rPr>
      </w:pPr>
      <w:bookmarkStart w:id="80" w:name="_Toc379444187"/>
      <w:bookmarkStart w:id="81" w:name="_Toc392695780"/>
      <w:bookmarkStart w:id="82" w:name="_Toc401051578"/>
      <w:r w:rsidRPr="00C22206">
        <w:rPr>
          <w:lang w:val="fr-CH"/>
        </w:rPr>
        <w:t xml:space="preserve">Assurance vieillesse et survivants </w:t>
      </w:r>
      <w:r w:rsidR="00B51A48" w:rsidRPr="00C22206">
        <w:rPr>
          <w:lang w:val="fr-CH"/>
        </w:rPr>
        <w:t>(</w:t>
      </w:r>
      <w:r w:rsidRPr="00C22206">
        <w:rPr>
          <w:lang w:val="fr-CH"/>
        </w:rPr>
        <w:t>AVS</w:t>
      </w:r>
      <w:r w:rsidR="006568E7" w:rsidRPr="00C22206">
        <w:rPr>
          <w:lang w:val="fr-CH"/>
        </w:rPr>
        <w:fldChar w:fldCharType="begin"/>
      </w:r>
      <w:r w:rsidR="006568E7" w:rsidRPr="00C22206">
        <w:rPr>
          <w:lang w:val="fr-CH"/>
        </w:rPr>
        <w:instrText xml:space="preserve"> XE "</w:instrText>
      </w:r>
      <w:r w:rsidRPr="00C22206">
        <w:rPr>
          <w:lang w:val="fr-CH"/>
        </w:rPr>
        <w:instrText>AVS</w:instrText>
      </w:r>
      <w:r w:rsidR="006568E7" w:rsidRPr="00C22206">
        <w:rPr>
          <w:lang w:val="fr-CH"/>
        </w:rPr>
        <w:instrText xml:space="preserve">" </w:instrText>
      </w:r>
      <w:r w:rsidR="006568E7" w:rsidRPr="00C22206">
        <w:rPr>
          <w:lang w:val="fr-CH"/>
        </w:rPr>
        <w:fldChar w:fldCharType="end"/>
      </w:r>
      <w:r w:rsidR="00B51A48" w:rsidRPr="00C22206">
        <w:rPr>
          <w:lang w:val="fr-CH"/>
        </w:rPr>
        <w:t>)</w:t>
      </w:r>
      <w:bookmarkEnd w:id="80"/>
      <w:bookmarkEnd w:id="81"/>
      <w:bookmarkEnd w:id="82"/>
    </w:p>
    <w:p w:rsidR="00BE4ACE" w:rsidRPr="00C22206" w:rsidRDefault="00BE4ACE" w:rsidP="004F5C71">
      <w:pPr>
        <w:jc w:val="both"/>
        <w:rPr>
          <w:szCs w:val="22"/>
          <w:lang w:val="fr-CH"/>
        </w:rPr>
      </w:pPr>
    </w:p>
    <w:p w:rsidR="00C4086C" w:rsidRPr="00C22206" w:rsidRDefault="00C4086C" w:rsidP="004F5C71">
      <w:pPr>
        <w:jc w:val="both"/>
        <w:rPr>
          <w:lang w:val="fr-CH"/>
        </w:rPr>
      </w:pPr>
      <w:r w:rsidRPr="00C22206">
        <w:rPr>
          <w:lang w:val="fr-CH"/>
        </w:rPr>
        <w:lastRenderedPageBreak/>
        <w:t>L’AVS est une assurance publique en vigueur depuis 1948. Avec l’AI, elle constitue le premier pilier qui doit couvrir les besoins vitaux d’une personne. Fréquemment pourtant, cet objectif inscrit dans la Constitution ne peut être atteint qu’avec les prestations complémentaires. En plus des rentes, l’AVS verse des allocations pour impotents et prend en charge une partie des coûts de certains moyens auxi</w:t>
      </w:r>
      <w:r w:rsidR="00F01DC9" w:rsidRPr="00C22206">
        <w:rPr>
          <w:lang w:val="fr-CH"/>
        </w:rPr>
        <w:t>liaires (p.</w:t>
      </w:r>
      <w:r w:rsidRPr="00C22206">
        <w:rPr>
          <w:lang w:val="fr-CH"/>
        </w:rPr>
        <w:t xml:space="preserve"> ex. appareils acoustiques). L’AVS est une assurance populaire obligatoire, </w:t>
      </w:r>
      <w:r w:rsidR="00F01DC9" w:rsidRPr="00C22206">
        <w:rPr>
          <w:lang w:val="fr-CH"/>
        </w:rPr>
        <w:t>raison pour laquelle</w:t>
      </w:r>
      <w:r w:rsidRPr="00C22206">
        <w:rPr>
          <w:lang w:val="fr-CH"/>
        </w:rPr>
        <w:t xml:space="preserve"> chaque personne doit cotiser. Les cotisations des salariés sont déduites du salaire. Les employeurs les versent, avec leur cotisation d’un montant égal, à la caisse de compensation comp</w:t>
      </w:r>
      <w:r w:rsidR="00F01DC9" w:rsidRPr="00C22206">
        <w:rPr>
          <w:lang w:val="fr-CH"/>
        </w:rPr>
        <w:t>étente. D’autres règles s’appliquent aux personnes exer</w:t>
      </w:r>
      <w:r w:rsidRPr="00C22206">
        <w:rPr>
          <w:lang w:val="fr-CH"/>
        </w:rPr>
        <w:t xml:space="preserve">çant une activité indépendante et </w:t>
      </w:r>
      <w:r w:rsidR="00F01DC9" w:rsidRPr="00C22206">
        <w:rPr>
          <w:lang w:val="fr-CH"/>
        </w:rPr>
        <w:t xml:space="preserve">à </w:t>
      </w:r>
      <w:r w:rsidRPr="00C22206">
        <w:rPr>
          <w:lang w:val="fr-CH"/>
        </w:rPr>
        <w:t>celles n’ex</w:t>
      </w:r>
      <w:r w:rsidR="00F01DC9" w:rsidRPr="00C22206">
        <w:rPr>
          <w:lang w:val="fr-CH"/>
        </w:rPr>
        <w:t>erçant pas d’activité lucrative</w:t>
      </w:r>
      <w:r w:rsidRPr="00C22206">
        <w:rPr>
          <w:lang w:val="fr-CH"/>
        </w:rPr>
        <w:t>. Elles doivent elles-mêmes s’annoncer à la caisse de compensation compétente.</w:t>
      </w:r>
    </w:p>
    <w:p w:rsidR="00C4086C" w:rsidRPr="00C22206" w:rsidRDefault="00C4086C" w:rsidP="004F5C71">
      <w:pP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r w:rsidRPr="00C22206">
        <w:rPr>
          <w:sz w:val="24"/>
          <w:lang w:val="fr-CH"/>
        </w:rPr>
        <w:sym w:font="Wingdings" w:char="F0E8"/>
      </w:r>
      <w:r w:rsidRPr="00C22206">
        <w:rPr>
          <w:sz w:val="24"/>
          <w:lang w:val="fr-CH"/>
        </w:rPr>
        <w:tab/>
      </w:r>
      <w:r w:rsidR="00F01DC9" w:rsidRPr="00C22206">
        <w:rPr>
          <w:u w:val="single"/>
          <w:lang w:val="fr-CH"/>
        </w:rPr>
        <w:t>Attention</w:t>
      </w:r>
      <w:r w:rsidRPr="00C22206">
        <w:rPr>
          <w:lang w:val="fr-CH"/>
        </w:rPr>
        <w:t>:</w:t>
      </w:r>
    </w:p>
    <w:p w:rsidR="00B51A48" w:rsidRPr="00C22206" w:rsidRDefault="00B51A48" w:rsidP="002152B8">
      <w:pPr>
        <w:pBdr>
          <w:top w:val="single" w:sz="4" w:space="1" w:color="auto"/>
          <w:left w:val="single" w:sz="4" w:space="4" w:color="auto"/>
          <w:bottom w:val="single" w:sz="4" w:space="1" w:color="auto"/>
          <w:right w:val="single" w:sz="4" w:space="4" w:color="auto"/>
        </w:pBdr>
        <w:rPr>
          <w:sz w:val="24"/>
          <w:lang w:val="fr-CH"/>
        </w:rPr>
      </w:pPr>
      <w:r w:rsidRPr="00C22206">
        <w:rPr>
          <w:lang w:val="fr-CH"/>
        </w:rPr>
        <w:tab/>
      </w:r>
      <w:r w:rsidR="00F01DC9" w:rsidRPr="00C22206">
        <w:rPr>
          <w:lang w:val="fr-CH"/>
        </w:rPr>
        <w:t xml:space="preserve">Les années de cotisation manquantes </w:t>
      </w:r>
      <w:r w:rsidR="00F01DC9" w:rsidRPr="00C22206">
        <w:rPr>
          <w:lang w:val="fr-CH"/>
        </w:rPr>
        <w:fldChar w:fldCharType="begin"/>
      </w:r>
      <w:r w:rsidR="00F01DC9" w:rsidRPr="00C22206">
        <w:rPr>
          <w:lang w:val="fr-CH"/>
        </w:rPr>
        <w:instrText xml:space="preserve"> XE "cotisations manquantes" </w:instrText>
      </w:r>
      <w:r w:rsidR="00F01DC9" w:rsidRPr="00C22206">
        <w:rPr>
          <w:lang w:val="fr-CH"/>
        </w:rPr>
        <w:fldChar w:fldCharType="end"/>
      </w:r>
      <w:r w:rsidR="00F01DC9" w:rsidRPr="00C22206">
        <w:rPr>
          <w:lang w:val="fr-CH"/>
        </w:rPr>
        <w:t xml:space="preserve"> entraînent une réduction des rentes</w:t>
      </w:r>
      <w:r w:rsidRPr="00C22206">
        <w:rPr>
          <w:lang w:val="fr-CH"/>
        </w:rPr>
        <w:t>!</w:t>
      </w:r>
      <w:r w:rsidRPr="00C22206">
        <w:rPr>
          <w:sz w:val="24"/>
          <w:lang w:val="fr-CH"/>
        </w:rPr>
        <w:t xml:space="preserve"> </w:t>
      </w:r>
    </w:p>
    <w:p w:rsidR="00B51A48" w:rsidRPr="00C22206" w:rsidRDefault="00B51A48" w:rsidP="004F5C71">
      <w:pPr>
        <w:jc w:val="both"/>
        <w:rPr>
          <w:szCs w:val="22"/>
          <w:lang w:val="fr-CH"/>
        </w:rPr>
      </w:pPr>
    </w:p>
    <w:p w:rsidR="00F01DC9" w:rsidRPr="00C22206" w:rsidRDefault="00F01DC9" w:rsidP="004F5C71">
      <w:pPr>
        <w:pStyle w:val="Textkrper211"/>
        <w:ind w:firstLine="0"/>
        <w:jc w:val="both"/>
        <w:rPr>
          <w:sz w:val="22"/>
          <w:szCs w:val="22"/>
          <w:lang w:val="fr-CH"/>
        </w:rPr>
      </w:pPr>
      <w:r w:rsidRPr="00C22206">
        <w:rPr>
          <w:sz w:val="22"/>
          <w:szCs w:val="22"/>
          <w:lang w:val="fr-CH"/>
        </w:rPr>
        <w:t>Les cotisations dues peuvent être payées rétroactivement pour 5 années au plus. Nous vous conseillons de demander des extraits des montants versés (</w:t>
      </w:r>
      <w:r w:rsidRPr="00C22206">
        <w:rPr>
          <w:sz w:val="22"/>
          <w:szCs w:val="22"/>
          <w:lang w:val="fr-CH"/>
        </w:rPr>
        <w:sym w:font="Wingdings" w:char="F0E8"/>
      </w:r>
      <w:r w:rsidRPr="00C22206">
        <w:rPr>
          <w:sz w:val="22"/>
          <w:szCs w:val="22"/>
          <w:lang w:val="fr-CH"/>
        </w:rPr>
        <w:t xml:space="preserve"> annexe 12</w:t>
      </w:r>
      <w:r w:rsidR="00003464" w:rsidRPr="00C22206">
        <w:rPr>
          <w:sz w:val="22"/>
          <w:szCs w:val="22"/>
          <w:lang w:val="fr-CH"/>
        </w:rPr>
        <w:t xml:space="preserve">, </w:t>
      </w:r>
      <w:r w:rsidR="00402B7B">
        <w:rPr>
          <w:sz w:val="22"/>
          <w:szCs w:val="22"/>
          <w:lang w:val="fr-CH"/>
        </w:rPr>
        <w:t>n</w:t>
      </w:r>
      <w:r w:rsidRPr="00C22206">
        <w:rPr>
          <w:sz w:val="22"/>
          <w:szCs w:val="22"/>
          <w:lang w:val="fr-CH"/>
        </w:rPr>
        <w:t xml:space="preserve">otice </w:t>
      </w:r>
      <w:r w:rsidR="00003464" w:rsidRPr="00C22206">
        <w:rPr>
          <w:sz w:val="22"/>
          <w:szCs w:val="22"/>
          <w:lang w:val="fr-CH"/>
        </w:rPr>
        <w:t>« A</w:t>
      </w:r>
      <w:r w:rsidRPr="00C22206">
        <w:rPr>
          <w:sz w:val="22"/>
          <w:szCs w:val="22"/>
          <w:lang w:val="fr-CH"/>
        </w:rPr>
        <w:t>ssurances sociales</w:t>
      </w:r>
      <w:r w:rsidR="00003464" w:rsidRPr="00C22206">
        <w:rPr>
          <w:sz w:val="22"/>
          <w:szCs w:val="22"/>
          <w:lang w:val="fr-CH"/>
        </w:rPr>
        <w:t> »</w:t>
      </w:r>
      <w:r w:rsidRPr="00C22206">
        <w:rPr>
          <w:sz w:val="22"/>
          <w:szCs w:val="22"/>
          <w:lang w:val="fr-CH"/>
        </w:rPr>
        <w:t xml:space="preserve">) </w:t>
      </w:r>
    </w:p>
    <w:p w:rsidR="00F01DC9" w:rsidRPr="00C22206" w:rsidRDefault="00F01DC9" w:rsidP="004F5C71">
      <w:pPr>
        <w:pStyle w:val="Textkrper211"/>
        <w:ind w:firstLine="0"/>
        <w:jc w:val="both"/>
        <w:rPr>
          <w:sz w:val="22"/>
          <w:szCs w:val="22"/>
          <w:lang w:val="fr-CH"/>
        </w:rPr>
      </w:pPr>
    </w:p>
    <w:p w:rsidR="00F01DC9" w:rsidRPr="00C22206" w:rsidRDefault="00F808BF" w:rsidP="004F5C71">
      <w:pPr>
        <w:pStyle w:val="Textkrper211"/>
        <w:ind w:firstLine="0"/>
        <w:jc w:val="both"/>
        <w:rPr>
          <w:sz w:val="22"/>
          <w:szCs w:val="22"/>
          <w:lang w:val="fr-CH"/>
        </w:rPr>
      </w:pPr>
      <w:r w:rsidRPr="00C22206">
        <w:rPr>
          <w:sz w:val="22"/>
          <w:szCs w:val="22"/>
          <w:lang w:val="fr-CH"/>
        </w:rPr>
        <w:t>Les personnes n’exerçant pas d’activité lucrative doivent cotiser depuis le 1</w:t>
      </w:r>
      <w:r w:rsidRPr="00C22206">
        <w:rPr>
          <w:sz w:val="22"/>
          <w:szCs w:val="22"/>
          <w:vertAlign w:val="superscript"/>
          <w:lang w:val="fr-CH"/>
        </w:rPr>
        <w:t>er</w:t>
      </w:r>
      <w:r w:rsidRPr="00C22206">
        <w:rPr>
          <w:sz w:val="22"/>
          <w:szCs w:val="22"/>
          <w:lang w:val="fr-CH"/>
        </w:rPr>
        <w:t xml:space="preserve"> janvier suivant leurs 20 ans révolus jusqu’à ce qu’elles atteignent l’âge ordinaire de la retraite. Les cotisations de personnes n’exerçant pas d’activité lucrative sont considérées comme payées, si des cotisations d’au moins 960 francs (état 2014) par année ont été perçues sur le revenu du conjoint, respectivement du partenaire enregistré. Il est également tenu compte de la cotisation versée par l’employeur. Cela signifie qu’un salaire annuel d’au moins 9’321 francs (état 2014) doit être réalisé.</w:t>
      </w:r>
    </w:p>
    <w:p w:rsidR="00B51A48" w:rsidRPr="00C22206" w:rsidRDefault="00B51A48" w:rsidP="004F5C71">
      <w:pPr>
        <w:pStyle w:val="Fuzeile"/>
        <w:jc w:val="both"/>
        <w:rPr>
          <w:szCs w:val="22"/>
          <w:lang w:val="fr-CH"/>
        </w:rPr>
      </w:pPr>
    </w:p>
    <w:p w:rsidR="00532258" w:rsidRPr="00C22206" w:rsidRDefault="00F808BF" w:rsidP="004F5C71">
      <w:pPr>
        <w:pStyle w:val="Textkrper"/>
        <w:jc w:val="both"/>
        <w:rPr>
          <w:sz w:val="22"/>
          <w:szCs w:val="22"/>
          <w:lang w:val="fr-CH"/>
        </w:rPr>
      </w:pPr>
      <w:r w:rsidRPr="00C22206">
        <w:rPr>
          <w:sz w:val="22"/>
          <w:szCs w:val="22"/>
          <w:lang w:val="fr-CH"/>
        </w:rPr>
        <w:t>Si la personne dont vous vous occupez cesse son activité (p. ex. en cas de retraite anticipée ou d’invalidité) ou si elle se trouve en fin de droit par rapport à l’assurance-chômage, vous devrez l’annoncer à l’agence AVS en tant que personne n’exerçant pas d’activité lucrative. Cela vaut également pour les personnes dont le revenu annuel est très modeste (moins de 4'660 francs, état 2014). Est réservée la réglementation précitée relative aux personnes mariées et sous partenariat enregistré.</w:t>
      </w:r>
    </w:p>
    <w:p w:rsidR="00F808BF" w:rsidRPr="00C22206" w:rsidRDefault="00F808BF" w:rsidP="004F5C71">
      <w:pPr>
        <w:pStyle w:val="Textkrper"/>
        <w:jc w:val="both"/>
        <w:rPr>
          <w:sz w:val="22"/>
          <w:szCs w:val="22"/>
          <w:lang w:val="fr-CH"/>
        </w:rPr>
      </w:pPr>
    </w:p>
    <w:p w:rsidR="00B51A48" w:rsidRPr="00C22206" w:rsidRDefault="00F808BF" w:rsidP="004F5C71">
      <w:pPr>
        <w:pStyle w:val="Textkrper"/>
        <w:jc w:val="both"/>
        <w:rPr>
          <w:sz w:val="22"/>
          <w:szCs w:val="22"/>
          <w:lang w:val="fr-CH"/>
        </w:rPr>
      </w:pPr>
      <w:r w:rsidRPr="00C22206">
        <w:rPr>
          <w:sz w:val="22"/>
          <w:szCs w:val="22"/>
          <w:lang w:val="fr-CH"/>
        </w:rPr>
        <w:t>Le début du versement de la rente vieillesse peut être anticipé ou ajourné. En plus de la rente vieillesse, l’AVS verse également des rentes pour survivants (rentes pour veuves, veufs et pour orphelins)</w:t>
      </w:r>
      <w:r w:rsidR="00E07D4B" w:rsidRPr="00C22206">
        <w:rPr>
          <w:sz w:val="22"/>
          <w:szCs w:val="22"/>
          <w:lang w:val="fr-CH"/>
        </w:rPr>
        <w:t xml:space="preserve"> pour le versement desquelles des dispositions particulières sont à observer</w:t>
      </w:r>
      <w:r w:rsidRPr="00C22206">
        <w:rPr>
          <w:sz w:val="22"/>
          <w:szCs w:val="22"/>
          <w:lang w:val="fr-CH"/>
        </w:rPr>
        <w:t>.</w:t>
      </w:r>
    </w:p>
    <w:p w:rsidR="00F808BF" w:rsidRPr="00C22206" w:rsidRDefault="00F808BF" w:rsidP="004F5C71">
      <w:pPr>
        <w:pStyle w:val="Textkrper"/>
        <w:jc w:val="both"/>
        <w:rPr>
          <w:sz w:val="22"/>
          <w:szCs w:val="22"/>
          <w:lang w:val="fr-CH"/>
        </w:rPr>
      </w:pPr>
    </w:p>
    <w:p w:rsidR="00B51A48" w:rsidRPr="00C22206" w:rsidRDefault="00E07D4B" w:rsidP="004F5C71">
      <w:pPr>
        <w:pStyle w:val="Textkrper"/>
        <w:jc w:val="both"/>
        <w:rPr>
          <w:sz w:val="22"/>
          <w:szCs w:val="22"/>
          <w:lang w:val="fr-CH"/>
        </w:rPr>
      </w:pPr>
      <w:r w:rsidRPr="00C22206">
        <w:rPr>
          <w:sz w:val="22"/>
          <w:szCs w:val="22"/>
          <w:lang w:val="fr-CH"/>
        </w:rPr>
        <w:t>Depuis la 10</w:t>
      </w:r>
      <w:r w:rsidRPr="00C22206">
        <w:rPr>
          <w:sz w:val="22"/>
          <w:szCs w:val="22"/>
          <w:vertAlign w:val="superscript"/>
          <w:lang w:val="fr-CH"/>
        </w:rPr>
        <w:t>e</w:t>
      </w:r>
      <w:r w:rsidRPr="00C22206">
        <w:rPr>
          <w:sz w:val="22"/>
          <w:szCs w:val="22"/>
          <w:lang w:val="fr-CH"/>
        </w:rPr>
        <w:t xml:space="preserve"> révision de l’AVS (1997), lors du calcul de la rente, des bonifications pour tâches éducatives</w:t>
      </w:r>
      <w:r w:rsidRPr="00C22206">
        <w:rPr>
          <w:sz w:val="22"/>
          <w:szCs w:val="22"/>
          <w:lang w:val="fr-CH"/>
        </w:rPr>
        <w:fldChar w:fldCharType="begin"/>
      </w:r>
      <w:r w:rsidRPr="00C22206">
        <w:rPr>
          <w:lang w:val="fr-CH"/>
        </w:rPr>
        <w:instrText xml:space="preserve"> XE "</w:instrText>
      </w:r>
      <w:r w:rsidRPr="00C22206">
        <w:rPr>
          <w:sz w:val="22"/>
          <w:szCs w:val="22"/>
          <w:lang w:val="fr-CH"/>
        </w:rPr>
        <w:instrText>bonifications pour tâches éducatives</w:instrText>
      </w:r>
      <w:r w:rsidRPr="00C22206">
        <w:rPr>
          <w:lang w:val="fr-CH"/>
        </w:rPr>
        <w:instrText xml:space="preserve">" </w:instrText>
      </w:r>
      <w:r w:rsidRPr="00C22206">
        <w:rPr>
          <w:sz w:val="22"/>
          <w:szCs w:val="22"/>
          <w:lang w:val="fr-CH"/>
        </w:rPr>
        <w:fldChar w:fldCharType="end"/>
      </w:r>
      <w:r w:rsidRPr="00C22206">
        <w:rPr>
          <w:sz w:val="22"/>
          <w:szCs w:val="22"/>
          <w:lang w:val="fr-CH"/>
        </w:rPr>
        <w:t xml:space="preserve"> (en relation avec l'éducation des enfants) sont prises d'office en considération. En outre, à certaines conditions, il est également possible de faire valoir des bonifications d'assistance</w:t>
      </w:r>
      <w:r w:rsidRPr="00C22206">
        <w:rPr>
          <w:sz w:val="22"/>
          <w:szCs w:val="22"/>
          <w:lang w:val="fr-CH"/>
        </w:rPr>
        <w:fldChar w:fldCharType="begin"/>
      </w:r>
      <w:r w:rsidRPr="00C22206">
        <w:rPr>
          <w:lang w:val="fr-CH"/>
        </w:rPr>
        <w:instrText xml:space="preserve"> XE "</w:instrText>
      </w:r>
      <w:r w:rsidRPr="00C22206">
        <w:rPr>
          <w:sz w:val="22"/>
          <w:szCs w:val="22"/>
          <w:lang w:val="fr-CH"/>
        </w:rPr>
        <w:instrText>bonifications d’assistance</w:instrText>
      </w:r>
      <w:r w:rsidRPr="00C22206">
        <w:rPr>
          <w:lang w:val="fr-CH"/>
        </w:rPr>
        <w:instrText xml:space="preserve">" </w:instrText>
      </w:r>
      <w:r w:rsidRPr="00C22206">
        <w:rPr>
          <w:sz w:val="22"/>
          <w:szCs w:val="22"/>
          <w:lang w:val="fr-CH"/>
        </w:rPr>
        <w:fldChar w:fldCharType="end"/>
      </w:r>
      <w:r w:rsidRPr="00C22206">
        <w:rPr>
          <w:sz w:val="22"/>
          <w:szCs w:val="22"/>
          <w:lang w:val="fr-CH"/>
        </w:rPr>
        <w:t xml:space="preserve"> pour l'assistance prodiguée à des proches. Contrairement aux bonifications pour tâches éducatives, les bonifications d'assistance doivent être requises annuellement. L'agence AVS vous renseignera sur les conditions et la manière de procéder.</w:t>
      </w:r>
    </w:p>
    <w:p w:rsidR="000903AD" w:rsidRPr="00C22206" w:rsidRDefault="000903AD" w:rsidP="004F5C71">
      <w:pPr>
        <w:pStyle w:val="Textkrper"/>
        <w:jc w:val="both"/>
        <w:rPr>
          <w:sz w:val="22"/>
          <w:szCs w:val="22"/>
          <w:lang w:val="fr-CH"/>
        </w:rPr>
      </w:pPr>
    </w:p>
    <w:p w:rsidR="00E07D4B" w:rsidRPr="00C22206" w:rsidRDefault="00E07D4B" w:rsidP="00E07D4B">
      <w:pPr>
        <w:pStyle w:val="Textkrper"/>
        <w:jc w:val="both"/>
        <w:rPr>
          <w:sz w:val="22"/>
          <w:szCs w:val="22"/>
          <w:lang w:val="fr-CH"/>
        </w:rPr>
      </w:pPr>
      <w:r w:rsidRPr="00C22206">
        <w:rPr>
          <w:sz w:val="22"/>
          <w:szCs w:val="22"/>
          <w:lang w:val="fr-CH"/>
        </w:rPr>
        <w:t>Lors du calcul des rentes</w:t>
      </w:r>
      <w:r w:rsidRPr="00C22206">
        <w:rPr>
          <w:sz w:val="22"/>
          <w:szCs w:val="22"/>
          <w:lang w:val="fr-CH"/>
        </w:rPr>
        <w:fldChar w:fldCharType="begin"/>
      </w:r>
      <w:r w:rsidRPr="00C22206">
        <w:rPr>
          <w:lang w:val="fr-CH"/>
        </w:rPr>
        <w:instrText xml:space="preserve"> XE "</w:instrText>
      </w:r>
      <w:r w:rsidRPr="00C22206">
        <w:rPr>
          <w:sz w:val="22"/>
          <w:szCs w:val="22"/>
          <w:lang w:val="fr-CH"/>
        </w:rPr>
        <w:instrText>calcul des rentes</w:instrText>
      </w:r>
      <w:r w:rsidRPr="00C22206">
        <w:rPr>
          <w:lang w:val="fr-CH"/>
        </w:rPr>
        <w:instrText xml:space="preserve">" </w:instrText>
      </w:r>
      <w:r w:rsidRPr="00C22206">
        <w:rPr>
          <w:sz w:val="22"/>
          <w:szCs w:val="22"/>
          <w:lang w:val="fr-CH"/>
        </w:rPr>
        <w:fldChar w:fldCharType="end"/>
      </w:r>
      <w:r w:rsidRPr="00C22206">
        <w:rPr>
          <w:sz w:val="22"/>
          <w:szCs w:val="22"/>
          <w:lang w:val="fr-CH"/>
        </w:rPr>
        <w:t xml:space="preserve"> de personnes mariées, le modèle du </w:t>
      </w:r>
      <w:proofErr w:type="spellStart"/>
      <w:r w:rsidRPr="00C22206">
        <w:rPr>
          <w:sz w:val="22"/>
          <w:szCs w:val="22"/>
          <w:lang w:val="fr-CH"/>
        </w:rPr>
        <w:t>splitting</w:t>
      </w:r>
      <w:proofErr w:type="spellEnd"/>
      <w:r w:rsidRPr="00C22206">
        <w:rPr>
          <w:sz w:val="22"/>
          <w:szCs w:val="22"/>
          <w:lang w:val="fr-CH"/>
        </w:rPr>
        <w:fldChar w:fldCharType="begin"/>
      </w:r>
      <w:r w:rsidRPr="00C22206">
        <w:rPr>
          <w:lang w:val="fr-CH"/>
        </w:rPr>
        <w:instrText xml:space="preserve"> XE "</w:instrText>
      </w:r>
      <w:proofErr w:type="spellStart"/>
      <w:r w:rsidRPr="00C22206">
        <w:rPr>
          <w:sz w:val="22"/>
          <w:szCs w:val="22"/>
          <w:lang w:val="fr-CH"/>
        </w:rPr>
        <w:instrText>splitting</w:instrText>
      </w:r>
      <w:proofErr w:type="spellEnd"/>
      <w:r w:rsidRPr="00C22206">
        <w:rPr>
          <w:lang w:val="fr-CH"/>
        </w:rPr>
        <w:instrText xml:space="preserve">" </w:instrText>
      </w:r>
      <w:r w:rsidRPr="00C22206">
        <w:rPr>
          <w:sz w:val="22"/>
          <w:szCs w:val="22"/>
          <w:lang w:val="fr-CH"/>
        </w:rPr>
        <w:fldChar w:fldCharType="end"/>
      </w:r>
      <w:r w:rsidRPr="00C22206">
        <w:rPr>
          <w:sz w:val="22"/>
          <w:szCs w:val="22"/>
          <w:lang w:val="fr-CH"/>
        </w:rPr>
        <w:t xml:space="preserve"> s’applique. Les revenus réalisés pendant la durée du mariage ainsi que les bonifications précitées sont partagés entre les conjoints. Sur la base du revenu ainsi calculé, les rentes pour l’épouse et pour l’époux sont fixées individuellement. </w:t>
      </w:r>
    </w:p>
    <w:p w:rsidR="00B51A48" w:rsidRPr="00C22206" w:rsidRDefault="00E07D4B" w:rsidP="00E07D4B">
      <w:pPr>
        <w:pStyle w:val="Textkrper"/>
        <w:jc w:val="both"/>
        <w:rPr>
          <w:sz w:val="22"/>
          <w:szCs w:val="22"/>
          <w:lang w:val="fr-CH"/>
        </w:rPr>
      </w:pPr>
      <w:r w:rsidRPr="00C22206">
        <w:rPr>
          <w:sz w:val="22"/>
          <w:szCs w:val="22"/>
          <w:lang w:val="fr-CH"/>
        </w:rPr>
        <w:lastRenderedPageBreak/>
        <w:t xml:space="preserve">Le </w:t>
      </w:r>
      <w:proofErr w:type="spellStart"/>
      <w:r w:rsidRPr="00C22206">
        <w:rPr>
          <w:sz w:val="22"/>
          <w:szCs w:val="22"/>
          <w:lang w:val="fr-CH"/>
        </w:rPr>
        <w:t>splitting</w:t>
      </w:r>
      <w:proofErr w:type="spellEnd"/>
      <w:r w:rsidRPr="00C22206">
        <w:rPr>
          <w:sz w:val="22"/>
          <w:szCs w:val="22"/>
          <w:lang w:val="fr-CH"/>
        </w:rPr>
        <w:t xml:space="preserve"> des revenus intervient lorsque le second conjoint atteint l’âge de la retraite</w:t>
      </w:r>
      <w:r w:rsidRPr="00C22206">
        <w:rPr>
          <w:sz w:val="22"/>
          <w:szCs w:val="22"/>
          <w:lang w:val="fr-CH"/>
        </w:rPr>
        <w:fldChar w:fldCharType="begin"/>
      </w:r>
      <w:r w:rsidRPr="00C22206">
        <w:rPr>
          <w:lang w:val="fr-CH"/>
        </w:rPr>
        <w:instrText xml:space="preserve"> XE "</w:instrText>
      </w:r>
      <w:r w:rsidRPr="00C22206">
        <w:rPr>
          <w:sz w:val="22"/>
          <w:szCs w:val="22"/>
          <w:lang w:val="fr-CH"/>
        </w:rPr>
        <w:instrText>âge de la retraite</w:instrText>
      </w:r>
      <w:r w:rsidRPr="00C22206">
        <w:rPr>
          <w:lang w:val="fr-CH"/>
        </w:rPr>
        <w:instrText xml:space="preserve">" </w:instrText>
      </w:r>
      <w:r w:rsidRPr="00C22206">
        <w:rPr>
          <w:sz w:val="22"/>
          <w:szCs w:val="22"/>
          <w:lang w:val="fr-CH"/>
        </w:rPr>
        <w:fldChar w:fldCharType="end"/>
      </w:r>
      <w:r w:rsidRPr="00C22206">
        <w:rPr>
          <w:sz w:val="22"/>
          <w:szCs w:val="22"/>
          <w:lang w:val="fr-CH"/>
        </w:rPr>
        <w:t xml:space="preserve">. Pour les couples, le montant </w:t>
      </w:r>
      <w:r w:rsidR="00326891" w:rsidRPr="00C22206">
        <w:rPr>
          <w:sz w:val="22"/>
          <w:szCs w:val="22"/>
          <w:lang w:val="fr-CH"/>
        </w:rPr>
        <w:t xml:space="preserve">de la rente maximale correspond </w:t>
      </w:r>
      <w:r w:rsidR="00C222B8" w:rsidRPr="00C22206">
        <w:rPr>
          <w:sz w:val="22"/>
          <w:szCs w:val="22"/>
          <w:lang w:val="fr-CH"/>
        </w:rPr>
        <w:t>à</w:t>
      </w:r>
      <w:r w:rsidR="00326891" w:rsidRPr="00C22206">
        <w:rPr>
          <w:sz w:val="22"/>
          <w:szCs w:val="22"/>
          <w:lang w:val="fr-CH"/>
        </w:rPr>
        <w:t xml:space="preserve"> 150% de la rente simple maximale (3'510 francs, état 2014).</w:t>
      </w:r>
    </w:p>
    <w:p w:rsidR="00B51A48" w:rsidRPr="00C22206" w:rsidRDefault="00B51A48" w:rsidP="004F5C71">
      <w:pPr>
        <w:pStyle w:val="Textkrper"/>
        <w:jc w:val="both"/>
        <w:rPr>
          <w:sz w:val="22"/>
          <w:szCs w:val="22"/>
          <w:lang w:val="fr-CH"/>
        </w:rPr>
      </w:pPr>
    </w:p>
    <w:p w:rsidR="00B51A48" w:rsidRPr="00C22206" w:rsidRDefault="00B51A48" w:rsidP="004F5C71">
      <w:pPr>
        <w:jc w:val="both"/>
        <w:rPr>
          <w:szCs w:val="22"/>
          <w:lang w:val="fr-CH"/>
        </w:rPr>
      </w:pPr>
    </w:p>
    <w:p w:rsidR="00B51A48" w:rsidRPr="00C22206" w:rsidRDefault="00B51A48" w:rsidP="002152B8">
      <w:pPr>
        <w:pBdr>
          <w:top w:val="single" w:sz="4" w:space="1" w:color="auto"/>
          <w:left w:val="single" w:sz="4" w:space="1" w:color="auto"/>
          <w:bottom w:val="single" w:sz="4" w:space="1" w:color="auto"/>
          <w:right w:val="single" w:sz="4" w:space="1" w:color="auto"/>
        </w:pBdr>
        <w:rPr>
          <w:u w:val="single"/>
          <w:lang w:val="fr-CH"/>
        </w:rPr>
      </w:pPr>
      <w:r w:rsidRPr="00C22206">
        <w:rPr>
          <w:b/>
          <w:sz w:val="24"/>
          <w:lang w:val="fr-CH"/>
        </w:rPr>
        <w:sym w:font="Wingdings" w:char="F0E8"/>
      </w:r>
      <w:r w:rsidRPr="00C22206">
        <w:rPr>
          <w:b/>
          <w:sz w:val="24"/>
          <w:lang w:val="fr-CH"/>
        </w:rPr>
        <w:tab/>
      </w:r>
      <w:r w:rsidR="0063785B" w:rsidRPr="00C22206">
        <w:rPr>
          <w:u w:val="single"/>
          <w:lang w:val="fr-CH"/>
        </w:rPr>
        <w:t>Attention</w:t>
      </w:r>
      <w:r w:rsidRPr="00C22206">
        <w:rPr>
          <w:u w:val="single"/>
          <w:lang w:val="fr-CH"/>
        </w:rPr>
        <w:t xml:space="preserve">: </w:t>
      </w:r>
    </w:p>
    <w:p w:rsidR="00B33577" w:rsidRPr="00C22206" w:rsidRDefault="00B33577" w:rsidP="002152B8">
      <w:pPr>
        <w:pBdr>
          <w:top w:val="single" w:sz="4" w:space="1" w:color="auto"/>
          <w:left w:val="single" w:sz="4" w:space="1" w:color="auto"/>
          <w:bottom w:val="single" w:sz="4" w:space="1" w:color="auto"/>
          <w:right w:val="single" w:sz="4" w:space="1" w:color="auto"/>
        </w:pBdr>
        <w:rPr>
          <w:u w:val="single"/>
          <w:lang w:val="fr-CH"/>
        </w:rPr>
      </w:pPr>
    </w:p>
    <w:p w:rsidR="00B51A48" w:rsidRPr="00C22206" w:rsidRDefault="00B51A48" w:rsidP="002152B8">
      <w:pPr>
        <w:pBdr>
          <w:top w:val="single" w:sz="4" w:space="1" w:color="auto"/>
          <w:left w:val="single" w:sz="4" w:space="1" w:color="auto"/>
          <w:bottom w:val="single" w:sz="4" w:space="1" w:color="auto"/>
          <w:right w:val="single" w:sz="4" w:space="1" w:color="auto"/>
        </w:pBdr>
        <w:rPr>
          <w:lang w:val="fr-CH"/>
        </w:rPr>
      </w:pPr>
      <w:r w:rsidRPr="00C22206">
        <w:rPr>
          <w:lang w:val="fr-CH"/>
        </w:rPr>
        <w:tab/>
      </w:r>
      <w:r w:rsidR="00C222B8" w:rsidRPr="00C22206">
        <w:rPr>
          <w:lang w:val="fr-CH"/>
        </w:rPr>
        <w:t>Les rentes AVS</w:t>
      </w:r>
      <w:r w:rsidR="00C222B8" w:rsidRPr="00C22206">
        <w:rPr>
          <w:lang w:val="fr-CH"/>
        </w:rPr>
        <w:fldChar w:fldCharType="begin"/>
      </w:r>
      <w:r w:rsidR="00C222B8" w:rsidRPr="00C22206">
        <w:rPr>
          <w:lang w:val="fr-CH"/>
        </w:rPr>
        <w:instrText xml:space="preserve"> XE "rentes AVS" </w:instrText>
      </w:r>
      <w:r w:rsidR="00C222B8" w:rsidRPr="00C22206">
        <w:rPr>
          <w:lang w:val="fr-CH"/>
        </w:rPr>
        <w:fldChar w:fldCharType="end"/>
      </w:r>
      <w:r w:rsidR="00C222B8" w:rsidRPr="00C22206">
        <w:rPr>
          <w:lang w:val="fr-CH"/>
        </w:rPr>
        <w:t xml:space="preserve"> ne sont pas versées automatiquement</w:t>
      </w:r>
      <w:r w:rsidRPr="00C22206">
        <w:rPr>
          <w:lang w:val="fr-CH"/>
        </w:rPr>
        <w:t xml:space="preserve">. </w:t>
      </w:r>
    </w:p>
    <w:p w:rsidR="00681F25" w:rsidRPr="00C22206" w:rsidRDefault="00681F25" w:rsidP="002152B8">
      <w:pPr>
        <w:pBdr>
          <w:top w:val="single" w:sz="4" w:space="1" w:color="auto"/>
          <w:left w:val="single" w:sz="4" w:space="1" w:color="auto"/>
          <w:bottom w:val="single" w:sz="4" w:space="1" w:color="auto"/>
          <w:right w:val="single" w:sz="4" w:space="1" w:color="auto"/>
        </w:pBdr>
        <w:rPr>
          <w:szCs w:val="22"/>
          <w:lang w:val="fr-CH"/>
        </w:rPr>
      </w:pPr>
    </w:p>
    <w:p w:rsidR="00B51A48" w:rsidRPr="00C22206" w:rsidRDefault="00681F25" w:rsidP="002152B8">
      <w:pPr>
        <w:pBdr>
          <w:top w:val="single" w:sz="4" w:space="1" w:color="auto"/>
          <w:left w:val="single" w:sz="4" w:space="1" w:color="auto"/>
          <w:bottom w:val="single" w:sz="4" w:space="1" w:color="auto"/>
          <w:right w:val="single" w:sz="4" w:space="1" w:color="auto"/>
        </w:pBdr>
        <w:ind w:left="709" w:hanging="709"/>
        <w:rPr>
          <w:lang w:val="fr-CH"/>
        </w:rPr>
      </w:pPr>
      <w:r w:rsidRPr="00C22206">
        <w:rPr>
          <w:lang w:val="fr-CH"/>
        </w:rPr>
        <w:tab/>
      </w:r>
      <w:r w:rsidR="00C222B8" w:rsidRPr="00C22206">
        <w:rPr>
          <w:lang w:val="fr-CH"/>
        </w:rPr>
        <w:t>C’est pourquoi, lorsqu’on atteint l’âge de la retraite</w:t>
      </w:r>
      <w:r w:rsidR="00C222B8" w:rsidRPr="00C22206">
        <w:rPr>
          <w:lang w:val="fr-CH"/>
        </w:rPr>
        <w:fldChar w:fldCharType="begin"/>
      </w:r>
      <w:r w:rsidR="00C222B8" w:rsidRPr="00C22206">
        <w:rPr>
          <w:lang w:val="fr-CH"/>
        </w:rPr>
        <w:instrText xml:space="preserve"> XE "âge de la retraite" </w:instrText>
      </w:r>
      <w:r w:rsidR="00C222B8" w:rsidRPr="00C22206">
        <w:rPr>
          <w:lang w:val="fr-CH"/>
        </w:rPr>
        <w:fldChar w:fldCharType="end"/>
      </w:r>
      <w:r w:rsidR="00C222B8" w:rsidRPr="00C22206">
        <w:rPr>
          <w:lang w:val="fr-CH"/>
        </w:rPr>
        <w:t>s (état 2014 : 65 pour les hommes; 64 pour les femmes), il faut s’annoncer auprès de la caisse de compensation compétente qui est celle à laquelle des cotisations ont été versées en dernier lieu. La demande correspondante devrait être déposée environ trois mois avan</w:t>
      </w:r>
      <w:r w:rsidR="0063422E">
        <w:rPr>
          <w:lang w:val="fr-CH"/>
        </w:rPr>
        <w:t>t le début du droit à la rente.</w:t>
      </w:r>
    </w:p>
    <w:p w:rsidR="00B51A48" w:rsidRPr="00C22206" w:rsidRDefault="00B51A48" w:rsidP="002152B8">
      <w:pPr>
        <w:pBdr>
          <w:top w:val="single" w:sz="4" w:space="1" w:color="auto"/>
          <w:left w:val="single" w:sz="4" w:space="1" w:color="auto"/>
          <w:bottom w:val="single" w:sz="4" w:space="1" w:color="auto"/>
          <w:right w:val="single" w:sz="4" w:space="1" w:color="auto"/>
        </w:pBdr>
        <w:rPr>
          <w:lang w:val="fr-CH"/>
        </w:rPr>
      </w:pPr>
    </w:p>
    <w:p w:rsidR="00B51A48" w:rsidRPr="00C22206" w:rsidRDefault="00B51A48" w:rsidP="002152B8">
      <w:pPr>
        <w:pBdr>
          <w:top w:val="single" w:sz="4" w:space="1" w:color="auto"/>
          <w:left w:val="single" w:sz="4" w:space="1" w:color="auto"/>
          <w:bottom w:val="single" w:sz="4" w:space="1" w:color="auto"/>
          <w:right w:val="single" w:sz="4" w:space="1" w:color="auto"/>
        </w:pBdr>
        <w:ind w:left="709" w:hanging="709"/>
        <w:rPr>
          <w:lang w:val="fr-CH"/>
        </w:rPr>
      </w:pPr>
      <w:r w:rsidRPr="00C22206">
        <w:rPr>
          <w:lang w:val="fr-CH"/>
        </w:rPr>
        <w:tab/>
      </w:r>
      <w:r w:rsidR="00C222B8" w:rsidRPr="00C22206">
        <w:rPr>
          <w:lang w:val="fr-CH"/>
        </w:rPr>
        <w:t xml:space="preserve">Les informations qui précèdent sont de nature générale. </w:t>
      </w:r>
      <w:r w:rsidR="0063785B" w:rsidRPr="00C22206">
        <w:rPr>
          <w:lang w:val="fr-CH"/>
        </w:rPr>
        <w:t xml:space="preserve">Chaque cas particulier doit être traité conformément aux dispositions légales. </w:t>
      </w:r>
    </w:p>
    <w:p w:rsidR="00B51A48" w:rsidRPr="00C22206" w:rsidRDefault="00B51A48" w:rsidP="002152B8">
      <w:pPr>
        <w:pBdr>
          <w:top w:val="single" w:sz="4" w:space="1" w:color="auto"/>
          <w:left w:val="single" w:sz="4" w:space="1" w:color="auto"/>
          <w:bottom w:val="single" w:sz="4" w:space="1" w:color="auto"/>
          <w:right w:val="single" w:sz="4" w:space="1" w:color="auto"/>
        </w:pBdr>
        <w:rPr>
          <w:lang w:val="fr-CH"/>
        </w:rPr>
      </w:pPr>
    </w:p>
    <w:p w:rsidR="00B51A48" w:rsidRPr="00C22206" w:rsidRDefault="00B51A48" w:rsidP="002152B8">
      <w:pPr>
        <w:pBdr>
          <w:top w:val="single" w:sz="4" w:space="1" w:color="auto"/>
          <w:left w:val="single" w:sz="4" w:space="1" w:color="auto"/>
          <w:bottom w:val="single" w:sz="4" w:space="1" w:color="auto"/>
          <w:right w:val="single" w:sz="4" w:space="1" w:color="auto"/>
        </w:pBdr>
        <w:ind w:left="709" w:hanging="709"/>
        <w:rPr>
          <w:lang w:val="fr-CH"/>
        </w:rPr>
      </w:pPr>
      <w:r w:rsidRPr="00C22206">
        <w:rPr>
          <w:lang w:val="fr-CH"/>
        </w:rPr>
        <w:tab/>
      </w:r>
      <w:r w:rsidR="00C222B8" w:rsidRPr="00C22206">
        <w:rPr>
          <w:lang w:val="fr-CH"/>
        </w:rPr>
        <w:t>L’agence AVS vous conseillera</w:t>
      </w:r>
      <w:r w:rsidR="0063785B" w:rsidRPr="00C22206">
        <w:rPr>
          <w:lang w:val="fr-CH"/>
        </w:rPr>
        <w:t xml:space="preserve"> si vous avez des</w:t>
      </w:r>
      <w:r w:rsidR="00C222B8" w:rsidRPr="00C22206">
        <w:rPr>
          <w:lang w:val="fr-CH"/>
        </w:rPr>
        <w:t xml:space="preserve"> questions et vous donnera au besoin les informations correspondantes sous la forme de mémentos.</w:t>
      </w:r>
    </w:p>
    <w:p w:rsidR="00B51A48" w:rsidRPr="00C22206" w:rsidRDefault="00B51A48" w:rsidP="004F5C71">
      <w:pPr>
        <w:jc w:val="both"/>
        <w:rPr>
          <w:lang w:val="fr-CH"/>
        </w:rPr>
      </w:pPr>
    </w:p>
    <w:p w:rsidR="00B51A48" w:rsidRPr="00C22206" w:rsidRDefault="00B51A48" w:rsidP="004F5C71">
      <w:pPr>
        <w:jc w:val="both"/>
        <w:rPr>
          <w:lang w:val="fr-CH"/>
        </w:rPr>
      </w:pPr>
    </w:p>
    <w:p w:rsidR="00B51A48" w:rsidRPr="00C22206" w:rsidRDefault="0063785B" w:rsidP="002152B8">
      <w:pPr>
        <w:pStyle w:val="berschrift3"/>
        <w:ind w:hanging="1224"/>
        <w:jc w:val="both"/>
        <w:rPr>
          <w:lang w:val="fr-CH"/>
        </w:rPr>
      </w:pPr>
      <w:bookmarkStart w:id="83" w:name="_Toc379444188"/>
      <w:bookmarkStart w:id="84" w:name="_Toc392695781"/>
      <w:bookmarkStart w:id="85" w:name="_Toc401051579"/>
      <w:r w:rsidRPr="00C22206">
        <w:rPr>
          <w:lang w:val="fr-CH"/>
        </w:rPr>
        <w:t>Assurance invalidité</w:t>
      </w:r>
      <w:r w:rsidR="00B51A48" w:rsidRPr="00C22206">
        <w:rPr>
          <w:lang w:val="fr-CH"/>
        </w:rPr>
        <w:t xml:space="preserve"> (</w:t>
      </w:r>
      <w:r w:rsidRPr="00C22206">
        <w:rPr>
          <w:lang w:val="fr-CH"/>
        </w:rPr>
        <w:t>AI</w:t>
      </w:r>
      <w:r w:rsidR="006568E7" w:rsidRPr="00C22206">
        <w:rPr>
          <w:lang w:val="fr-CH"/>
        </w:rPr>
        <w:fldChar w:fldCharType="begin"/>
      </w:r>
      <w:r w:rsidR="006568E7" w:rsidRPr="00C22206">
        <w:rPr>
          <w:lang w:val="fr-CH"/>
        </w:rPr>
        <w:instrText xml:space="preserve"> XE "</w:instrText>
      </w:r>
      <w:r w:rsidRPr="00C22206">
        <w:rPr>
          <w:lang w:val="fr-CH"/>
        </w:rPr>
        <w:instrText>AI</w:instrText>
      </w:r>
      <w:r w:rsidR="006568E7" w:rsidRPr="00C22206">
        <w:rPr>
          <w:lang w:val="fr-CH"/>
        </w:rPr>
        <w:instrText xml:space="preserve">" </w:instrText>
      </w:r>
      <w:r w:rsidR="006568E7" w:rsidRPr="00C22206">
        <w:rPr>
          <w:lang w:val="fr-CH"/>
        </w:rPr>
        <w:fldChar w:fldCharType="end"/>
      </w:r>
      <w:r w:rsidR="00B51A48" w:rsidRPr="00C22206">
        <w:rPr>
          <w:lang w:val="fr-CH"/>
        </w:rPr>
        <w:t>)</w:t>
      </w:r>
      <w:bookmarkEnd w:id="83"/>
      <w:bookmarkEnd w:id="84"/>
      <w:bookmarkEnd w:id="85"/>
    </w:p>
    <w:p w:rsidR="00B51A48" w:rsidRPr="00C22206" w:rsidRDefault="00B51A48" w:rsidP="004F5C71">
      <w:pPr>
        <w:jc w:val="both"/>
        <w:rPr>
          <w:lang w:val="fr-CH"/>
        </w:rPr>
      </w:pPr>
    </w:p>
    <w:p w:rsidR="0063785B" w:rsidRPr="00C22206" w:rsidRDefault="0063785B" w:rsidP="0063785B">
      <w:pPr>
        <w:jc w:val="both"/>
        <w:rPr>
          <w:lang w:val="fr-CH"/>
        </w:rPr>
      </w:pPr>
      <w:r w:rsidRPr="00C22206">
        <w:rPr>
          <w:lang w:val="fr-CH"/>
        </w:rPr>
        <w:t>La loi fédérale sur l’assurance invalidité est en vigueur depuis 1960. L’AI fait partie des assurances sociales obligatoires de la Confédération. Avec l’AVS, elle représente le 1</w:t>
      </w:r>
      <w:r w:rsidRPr="00C22206">
        <w:rPr>
          <w:vertAlign w:val="superscript"/>
          <w:lang w:val="fr-CH"/>
        </w:rPr>
        <w:t>er</w:t>
      </w:r>
      <w:r w:rsidRPr="00C22206">
        <w:rPr>
          <w:lang w:val="fr-CH"/>
        </w:rPr>
        <w:t xml:space="preserve"> pilier. Les cotisations sont constituées en majeure partie de pourcentages perçus sur le salaire et assumés paritairement par le salarié et l’employeur. Les prestations de l’AI comprennent les mesures de réadaptation (par ex. service de placement ou reclassement), le traitement des infirmités congénitales (jusqu’à l’âge de 20 ans révolus) et les mesures de formation scolaire spéciale (jusqu’à l’âge de 20 ans révolus). L’AI finance en </w:t>
      </w:r>
      <w:r w:rsidR="0063422E">
        <w:rPr>
          <w:lang w:val="fr-CH"/>
        </w:rPr>
        <w:t>outre divers moyens auxiliaires</w:t>
      </w:r>
      <w:r w:rsidRPr="00C22206">
        <w:rPr>
          <w:lang w:val="fr-CH"/>
        </w:rPr>
        <w:t xml:space="preserve"> (cf.</w:t>
      </w:r>
      <w:r w:rsidRPr="00C22206">
        <w:rPr>
          <w:lang w:val="fr-CH"/>
        </w:rPr>
        <w:sym w:font="Wingdings" w:char="F0E8"/>
      </w:r>
      <w:r w:rsidRPr="00C22206">
        <w:rPr>
          <w:lang w:val="fr-CH"/>
        </w:rPr>
        <w:t xml:space="preserve"> chapitre 8.1.4 Moyens auxiliaires), octroie des indemnités journalières en lien avec les mesures de réadaptation et verse des allocations pour impotents (cf.</w:t>
      </w:r>
      <w:r w:rsidRPr="00C22206">
        <w:rPr>
          <w:lang w:val="fr-CH"/>
        </w:rPr>
        <w:sym w:font="Wingdings" w:char="F0E8"/>
      </w:r>
      <w:r w:rsidR="00BB3262">
        <w:rPr>
          <w:lang w:val="fr-CH"/>
        </w:rPr>
        <w:t xml:space="preserve"> chapitre 5.1.4 Allocation</w:t>
      </w:r>
      <w:r w:rsidRPr="00C22206">
        <w:rPr>
          <w:lang w:val="fr-CH"/>
        </w:rPr>
        <w:t xml:space="preserve"> pour impotents). Si un reclassement n’est pas ou qu’en partie possible, l’assuré </w:t>
      </w:r>
      <w:proofErr w:type="gramStart"/>
      <w:r w:rsidRPr="00C22206">
        <w:rPr>
          <w:lang w:val="fr-CH"/>
        </w:rPr>
        <w:t>a</w:t>
      </w:r>
      <w:proofErr w:type="gramEnd"/>
      <w:r w:rsidRPr="00C22206">
        <w:rPr>
          <w:lang w:val="fr-CH"/>
        </w:rPr>
        <w:t xml:space="preserve"> droit à une rente AI. La demande de prestations de l’AI doit être adressée à l’office AI du canton de domicile.</w:t>
      </w:r>
    </w:p>
    <w:p w:rsidR="0063785B" w:rsidRPr="00C22206" w:rsidRDefault="0063785B" w:rsidP="0063785B">
      <w:pP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r w:rsidRPr="00C22206">
        <w:rPr>
          <w:b/>
          <w:lang w:val="fr-CH"/>
        </w:rPr>
        <w:sym w:font="Wingdings" w:char="F0E8"/>
      </w:r>
      <w:r w:rsidRPr="00C22206">
        <w:rPr>
          <w:b/>
          <w:lang w:val="fr-CH"/>
        </w:rPr>
        <w:tab/>
      </w:r>
      <w:r w:rsidR="0063785B" w:rsidRPr="00C22206">
        <w:rPr>
          <w:u w:val="single"/>
          <w:lang w:val="fr-CH"/>
        </w:rPr>
        <w:t>Attention</w:t>
      </w:r>
      <w:r w:rsidRPr="00C22206">
        <w:rPr>
          <w:lang w:val="fr-CH"/>
        </w:rPr>
        <w:t xml:space="preserve">: </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p>
    <w:p w:rsidR="006B2FC8" w:rsidRPr="00C22206" w:rsidRDefault="00B51A48" w:rsidP="004F5C71">
      <w:pPr>
        <w:pStyle w:val="Textkrper211"/>
        <w:pBdr>
          <w:top w:val="single" w:sz="4" w:space="1" w:color="auto"/>
          <w:left w:val="single" w:sz="4" w:space="4" w:color="auto"/>
          <w:bottom w:val="single" w:sz="4" w:space="1" w:color="auto"/>
          <w:right w:val="single" w:sz="4" w:space="4" w:color="auto"/>
        </w:pBdr>
        <w:tabs>
          <w:tab w:val="clear" w:pos="284"/>
          <w:tab w:val="left" w:pos="709"/>
        </w:tabs>
        <w:ind w:left="709" w:hanging="709"/>
        <w:jc w:val="both"/>
        <w:rPr>
          <w:sz w:val="22"/>
          <w:szCs w:val="22"/>
          <w:lang w:val="fr-CH"/>
        </w:rPr>
      </w:pPr>
      <w:r w:rsidRPr="00C22206">
        <w:rPr>
          <w:lang w:val="fr-CH"/>
        </w:rPr>
        <w:tab/>
      </w:r>
      <w:r w:rsidR="006B2FC8" w:rsidRPr="00C22206">
        <w:rPr>
          <w:sz w:val="22"/>
          <w:szCs w:val="22"/>
          <w:lang w:val="fr-CH"/>
        </w:rPr>
        <w:t>Le droit à une rente AI prend naissance lorsqu’une personne a présenté une incapacité de travail moyenne de 40% au moins pendant 1 année, sans interruption notable. Une rente AI est octroyée si la personne concernée présente encore une incapacité de travail d’au moins 40% après le délai de carence. La durée de l’incapacité de travail</w:t>
      </w:r>
      <w:r w:rsidR="006B2FC8" w:rsidRPr="00C22206">
        <w:rPr>
          <w:sz w:val="22"/>
          <w:szCs w:val="22"/>
          <w:lang w:val="fr-CH"/>
        </w:rPr>
        <w:fldChar w:fldCharType="begin"/>
      </w:r>
      <w:r w:rsidR="006B2FC8" w:rsidRPr="00C22206">
        <w:rPr>
          <w:lang w:val="fr-CH"/>
        </w:rPr>
        <w:instrText xml:space="preserve"> XE "</w:instrText>
      </w:r>
      <w:r w:rsidR="006B2FC8" w:rsidRPr="00C22206">
        <w:rPr>
          <w:sz w:val="22"/>
          <w:szCs w:val="22"/>
          <w:lang w:val="fr-CH"/>
        </w:rPr>
        <w:instrText>incapacité de travail</w:instrText>
      </w:r>
      <w:r w:rsidR="006B2FC8" w:rsidRPr="00C22206">
        <w:rPr>
          <w:lang w:val="fr-CH"/>
        </w:rPr>
        <w:instrText xml:space="preserve">" </w:instrText>
      </w:r>
      <w:r w:rsidR="006B2FC8" w:rsidRPr="00C22206">
        <w:rPr>
          <w:sz w:val="22"/>
          <w:szCs w:val="22"/>
          <w:lang w:val="fr-CH"/>
        </w:rPr>
        <w:fldChar w:fldCharType="end"/>
      </w:r>
      <w:r w:rsidR="006B2FC8" w:rsidRPr="00C22206">
        <w:rPr>
          <w:sz w:val="22"/>
          <w:szCs w:val="22"/>
          <w:lang w:val="fr-CH"/>
        </w:rPr>
        <w:t xml:space="preserve"> à venir n’est en revanche pas déterminante (veiller à faire la demande </w:t>
      </w:r>
      <w:r w:rsidR="005E2BD7" w:rsidRPr="00C22206">
        <w:rPr>
          <w:sz w:val="22"/>
          <w:szCs w:val="22"/>
          <w:lang w:val="fr-CH"/>
        </w:rPr>
        <w:t xml:space="preserve">de prestations </w:t>
      </w:r>
      <w:r w:rsidR="006B2FC8" w:rsidRPr="00C22206">
        <w:rPr>
          <w:sz w:val="22"/>
          <w:szCs w:val="22"/>
          <w:lang w:val="fr-CH"/>
        </w:rPr>
        <w:t>suffisamment tôt – le cas échéant après 6 mois d’incapacité de travail avant l’échéance du délai de carence</w:t>
      </w:r>
      <w:r w:rsidR="006B2FC8" w:rsidRPr="00C22206">
        <w:rPr>
          <w:sz w:val="22"/>
          <w:szCs w:val="22"/>
          <w:lang w:val="fr-CH"/>
        </w:rPr>
        <w:fldChar w:fldCharType="begin"/>
      </w:r>
      <w:r w:rsidR="006B2FC8" w:rsidRPr="00C22206">
        <w:rPr>
          <w:lang w:val="fr-CH"/>
        </w:rPr>
        <w:instrText xml:space="preserve"> XE "</w:instrText>
      </w:r>
      <w:r w:rsidR="006B2FC8" w:rsidRPr="00C22206">
        <w:rPr>
          <w:sz w:val="22"/>
          <w:szCs w:val="22"/>
          <w:lang w:val="fr-CH"/>
        </w:rPr>
        <w:instrText>délai de carence</w:instrText>
      </w:r>
      <w:r w:rsidR="006B2FC8" w:rsidRPr="00C22206">
        <w:rPr>
          <w:lang w:val="fr-CH"/>
        </w:rPr>
        <w:instrText xml:space="preserve">" </w:instrText>
      </w:r>
      <w:r w:rsidR="006B2FC8" w:rsidRPr="00C22206">
        <w:rPr>
          <w:sz w:val="22"/>
          <w:szCs w:val="22"/>
          <w:lang w:val="fr-CH"/>
        </w:rPr>
        <w:fldChar w:fldCharType="end"/>
      </w:r>
      <w:r w:rsidR="006B2FC8" w:rsidRPr="00C22206">
        <w:rPr>
          <w:sz w:val="22"/>
          <w:szCs w:val="22"/>
          <w:lang w:val="fr-CH"/>
        </w:rPr>
        <w:t xml:space="preserve"> / le droit à la rente débute au plus tôt 6 mois après la demande)</w:t>
      </w:r>
      <w:r w:rsidR="005E2BD7" w:rsidRPr="00C22206">
        <w:rPr>
          <w:sz w:val="22"/>
          <w:szCs w:val="22"/>
          <w:lang w:val="fr-CH"/>
        </w:rPr>
        <w:t>.</w:t>
      </w:r>
    </w:p>
    <w:p w:rsidR="006B2FC8" w:rsidRPr="00C22206" w:rsidRDefault="006B2FC8" w:rsidP="004F5C71">
      <w:pPr>
        <w:pStyle w:val="Textkrper211"/>
        <w:pBdr>
          <w:top w:val="single" w:sz="4" w:space="1" w:color="auto"/>
          <w:left w:val="single" w:sz="4" w:space="4" w:color="auto"/>
          <w:bottom w:val="single" w:sz="4" w:space="1" w:color="auto"/>
          <w:right w:val="single" w:sz="4" w:space="4" w:color="auto"/>
        </w:pBdr>
        <w:tabs>
          <w:tab w:val="clear" w:pos="284"/>
          <w:tab w:val="left" w:pos="709"/>
        </w:tabs>
        <w:ind w:left="709" w:hanging="709"/>
        <w:jc w:val="both"/>
        <w:rPr>
          <w:sz w:val="22"/>
          <w:szCs w:val="22"/>
          <w:lang w:val="fr-CH"/>
        </w:rPr>
      </w:pPr>
    </w:p>
    <w:p w:rsidR="00B51A48" w:rsidRPr="00C22206" w:rsidRDefault="00B51A48" w:rsidP="004F5C71">
      <w:pPr>
        <w:pStyle w:val="Textkrper211"/>
        <w:pBdr>
          <w:top w:val="single" w:sz="4" w:space="1" w:color="auto"/>
          <w:left w:val="single" w:sz="4" w:space="4" w:color="auto"/>
          <w:bottom w:val="single" w:sz="4" w:space="1" w:color="auto"/>
          <w:right w:val="single" w:sz="4" w:space="4" w:color="auto"/>
        </w:pBdr>
        <w:tabs>
          <w:tab w:val="clear" w:pos="284"/>
        </w:tabs>
        <w:ind w:left="709" w:hanging="709"/>
        <w:jc w:val="both"/>
        <w:rPr>
          <w:sz w:val="22"/>
          <w:szCs w:val="22"/>
          <w:lang w:val="fr-CH"/>
        </w:rPr>
      </w:pPr>
      <w:r w:rsidRPr="00C22206">
        <w:rPr>
          <w:sz w:val="22"/>
          <w:szCs w:val="22"/>
          <w:lang w:val="fr-CH"/>
        </w:rPr>
        <w:tab/>
      </w:r>
      <w:r w:rsidR="005E2BD7" w:rsidRPr="00C22206">
        <w:rPr>
          <w:sz w:val="22"/>
          <w:szCs w:val="22"/>
          <w:lang w:val="fr-CH"/>
        </w:rPr>
        <w:t xml:space="preserve">Il n’y a pas de droit à une rente lorsque des mesures de réadaptation sont en cours ou sont planifiées. Des indemnités journalières sont alors versées en lieu et place d’une rente. </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lastRenderedPageBreak/>
        <w:tab/>
      </w:r>
      <w:r w:rsidR="005E2BD7" w:rsidRPr="00C22206">
        <w:rPr>
          <w:lang w:val="fr-CH"/>
        </w:rPr>
        <w:t xml:space="preserve">L’AI ne prend pas en charge les frais de traitement résultant d’une maladie ou d’un accident. </w:t>
      </w:r>
      <w:r w:rsidR="00863189" w:rsidRPr="00C22206">
        <w:rPr>
          <w:lang w:val="fr-CH"/>
        </w:rPr>
        <w:t>L</w:t>
      </w:r>
      <w:r w:rsidR="005E2BD7" w:rsidRPr="00C22206">
        <w:rPr>
          <w:lang w:val="fr-CH"/>
        </w:rPr>
        <w:t>’assurance-mala</w:t>
      </w:r>
      <w:r w:rsidR="00863189" w:rsidRPr="00C22206">
        <w:rPr>
          <w:lang w:val="fr-CH"/>
        </w:rPr>
        <w:t xml:space="preserve">die ou l’assurance-accidents </w:t>
      </w:r>
      <w:r w:rsidR="0063422E">
        <w:rPr>
          <w:lang w:val="fr-CH"/>
        </w:rPr>
        <w:t>sont</w:t>
      </w:r>
      <w:r w:rsidR="00863189" w:rsidRPr="00C22206">
        <w:rPr>
          <w:lang w:val="fr-CH"/>
        </w:rPr>
        <w:t xml:space="preserve"> compétente</w:t>
      </w:r>
      <w:r w:rsidR="0063422E">
        <w:rPr>
          <w:lang w:val="fr-CH"/>
        </w:rPr>
        <w:t>s</w:t>
      </w:r>
      <w:r w:rsidR="00863189" w:rsidRPr="00C22206">
        <w:rPr>
          <w:lang w:val="fr-CH"/>
        </w:rPr>
        <w:t>.</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p>
    <w:p w:rsidR="004B53AE" w:rsidRPr="00C22206" w:rsidRDefault="00B51A48" w:rsidP="004F5C7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r>
      <w:r w:rsidR="005E2BD7" w:rsidRPr="00C22206">
        <w:rPr>
          <w:lang w:val="fr-CH"/>
        </w:rPr>
        <w:t xml:space="preserve">Les mesures de réadaptation doivent être demandées à l’office AI </w:t>
      </w:r>
      <w:r w:rsidR="005E2BD7" w:rsidRPr="00C22206">
        <w:rPr>
          <w:u w:val="single"/>
          <w:lang w:val="fr-CH"/>
        </w:rPr>
        <w:t>avant</w:t>
      </w:r>
      <w:r w:rsidR="005E2BD7" w:rsidRPr="00C22206">
        <w:rPr>
          <w:lang w:val="fr-CH"/>
        </w:rPr>
        <w:t xml:space="preserve"> leur mise en œuvre. Aucun délai ne doit être observé, contrairement à ce qui est le cas pour les rentes. Il est judicieux de s’adresser à l’AI le plus tôt possible.</w:t>
      </w:r>
    </w:p>
    <w:p w:rsidR="00B41C71" w:rsidRPr="00C22206" w:rsidRDefault="00B41C71" w:rsidP="004F5C71">
      <w:pPr>
        <w:jc w:val="both"/>
        <w:rPr>
          <w:lang w:val="fr-CH"/>
        </w:rPr>
      </w:pPr>
    </w:p>
    <w:p w:rsidR="00863189" w:rsidRPr="00C22206" w:rsidRDefault="00863189" w:rsidP="004F5C71">
      <w:pPr>
        <w:jc w:val="both"/>
        <w:rPr>
          <w:lang w:val="fr-CH"/>
        </w:rPr>
      </w:pPr>
      <w:r w:rsidRPr="00C22206">
        <w:rPr>
          <w:lang w:val="fr-CH"/>
        </w:rPr>
        <w:t>Toute personne handicapée n’a pas droit à une rente AI. Ce sont les effets des problèmes de santé sur la capacité de gain qui sont déterminants. Les atteintes à la santé peuvent revêtir une importance variable suivant la profession. Le gain que l’assuré pourrait encore raisonnablement obtenir est comparé à celui qu’il réalisait avant la survenance des problèmes de santé. La perte de gain exprimée en pourcents correspond au degré d’invalidité. L’invalidité est par conséquent une notion économique. Exemple : un couvreur subit, du fait de l’amputation d’une jambe, une perte de gain plus élevée qu’un employé de commerce dans la même situation. Son degré d’invalidité sera par conséquent plus élevé.</w:t>
      </w:r>
    </w:p>
    <w:p w:rsidR="00863189" w:rsidRPr="00C22206" w:rsidRDefault="00863189" w:rsidP="004F5C71">
      <w:pPr>
        <w:jc w:val="both"/>
        <w:rPr>
          <w:lang w:val="fr-CH"/>
        </w:rPr>
      </w:pPr>
    </w:p>
    <w:p w:rsidR="00863189" w:rsidRPr="00C22206" w:rsidRDefault="00863189" w:rsidP="00863189">
      <w:pPr>
        <w:jc w:val="both"/>
        <w:rPr>
          <w:lang w:val="fr-CH"/>
        </w:rPr>
      </w:pPr>
      <w:r w:rsidRPr="00C22206">
        <w:rPr>
          <w:lang w:val="fr-CH"/>
        </w:rPr>
        <w:t xml:space="preserve">Le montant de la rente dépend du degré d’invalidité. L’AI </w:t>
      </w:r>
      <w:proofErr w:type="spellStart"/>
      <w:r w:rsidRPr="00C22206">
        <w:rPr>
          <w:lang w:val="fr-CH"/>
        </w:rPr>
        <w:t>distingue</w:t>
      </w:r>
      <w:proofErr w:type="spellEnd"/>
      <w:r w:rsidRPr="00C22206">
        <w:rPr>
          <w:lang w:val="fr-CH"/>
        </w:rPr>
        <w:t xml:space="preserve"> 4 </w:t>
      </w:r>
      <w:r w:rsidR="003E3B01" w:rsidRPr="00C22206">
        <w:rPr>
          <w:lang w:val="fr-CH"/>
        </w:rPr>
        <w:t>degrés</w:t>
      </w:r>
      <w:r w:rsidRPr="00C22206">
        <w:rPr>
          <w:lang w:val="fr-CH"/>
        </w:rPr>
        <w:t xml:space="preserve"> (1/4, 1/2, 3/4, 1/1). Au surplus, le calcul de la rente se fait, à quelques détails près, de la même manière que celui de la rente AVS. </w:t>
      </w:r>
    </w:p>
    <w:p w:rsidR="00863189" w:rsidRPr="00C22206" w:rsidRDefault="00863189" w:rsidP="00863189">
      <w:pPr>
        <w:jc w:val="both"/>
        <w:rPr>
          <w:lang w:val="fr-CH"/>
        </w:rPr>
      </w:pPr>
    </w:p>
    <w:p w:rsidR="00863189" w:rsidRPr="00C22206" w:rsidRDefault="00863189" w:rsidP="00863189">
      <w:pPr>
        <w:jc w:val="both"/>
        <w:rPr>
          <w:lang w:val="fr-CH"/>
        </w:rPr>
      </w:pPr>
      <w:r w:rsidRPr="00C22206">
        <w:rPr>
          <w:lang w:val="fr-CH"/>
        </w:rPr>
        <w:t xml:space="preserve">Une rente AI ne vaut pas pour une durée indéterminée. Elle est réexaminée </w:t>
      </w:r>
      <w:r w:rsidR="000B1560" w:rsidRPr="00C22206">
        <w:rPr>
          <w:lang w:val="fr-CH"/>
        </w:rPr>
        <w:t>périodiquement</w:t>
      </w:r>
      <w:r w:rsidRPr="00C22206">
        <w:rPr>
          <w:lang w:val="fr-CH"/>
        </w:rPr>
        <w:t>. Le degré d’invalidité, qui peut varier (amélioration ou détérioration de l’état de santé), est déterminant. A cet égar</w:t>
      </w:r>
      <w:r w:rsidR="000B1560" w:rsidRPr="00C22206">
        <w:rPr>
          <w:lang w:val="fr-CH"/>
        </w:rPr>
        <w:t>d, l’assuré est tenu de communi</w:t>
      </w:r>
      <w:r w:rsidRPr="00C22206">
        <w:rPr>
          <w:lang w:val="fr-CH"/>
        </w:rPr>
        <w:t>quer tout changement important.</w:t>
      </w:r>
    </w:p>
    <w:p w:rsidR="00863189" w:rsidRPr="00C22206" w:rsidRDefault="00863189" w:rsidP="00863189">
      <w:pPr>
        <w:jc w:val="both"/>
        <w:rPr>
          <w:lang w:val="fr-CH"/>
        </w:rPr>
      </w:pPr>
    </w:p>
    <w:p w:rsidR="00863189" w:rsidRPr="00C22206" w:rsidRDefault="00863189" w:rsidP="00863189">
      <w:pPr>
        <w:jc w:val="both"/>
        <w:rPr>
          <w:lang w:val="fr-CH"/>
        </w:rPr>
      </w:pPr>
      <w:r w:rsidRPr="00C22206">
        <w:rPr>
          <w:lang w:val="fr-CH"/>
        </w:rPr>
        <w:t xml:space="preserve">Dès que l’assuré atteint l’âge de la retraite, la rente AI est remplacée par une rente AVS. Ce changement ne se fait toutefois pas automatiquement. L’assuré doit </w:t>
      </w:r>
      <w:r w:rsidR="000B1560" w:rsidRPr="00C22206">
        <w:rPr>
          <w:lang w:val="fr-CH"/>
        </w:rPr>
        <w:t>faire une demande</w:t>
      </w:r>
      <w:r w:rsidRPr="00C22206">
        <w:rPr>
          <w:lang w:val="fr-CH"/>
        </w:rPr>
        <w:t xml:space="preserve"> pour toucher </w:t>
      </w:r>
      <w:r w:rsidR="000B1560" w:rsidRPr="00C22206">
        <w:rPr>
          <w:lang w:val="fr-CH"/>
        </w:rPr>
        <w:t>la</w:t>
      </w:r>
      <w:r w:rsidRPr="00C22206">
        <w:rPr>
          <w:lang w:val="fr-CH"/>
        </w:rPr>
        <w:t xml:space="preserve"> rente vieillesse. La caisse de compensation qui </w:t>
      </w:r>
      <w:r w:rsidR="000B1560" w:rsidRPr="00C22206">
        <w:rPr>
          <w:lang w:val="fr-CH"/>
        </w:rPr>
        <w:t xml:space="preserve">jusque-là </w:t>
      </w:r>
      <w:r w:rsidRPr="00C22206">
        <w:rPr>
          <w:lang w:val="fr-CH"/>
        </w:rPr>
        <w:t>vers</w:t>
      </w:r>
      <w:r w:rsidR="00A97185">
        <w:rPr>
          <w:lang w:val="fr-CH"/>
        </w:rPr>
        <w:t>ait</w:t>
      </w:r>
      <w:r w:rsidRPr="00C22206">
        <w:rPr>
          <w:lang w:val="fr-CH"/>
        </w:rPr>
        <w:t xml:space="preserve"> la rente AI est compétente.</w:t>
      </w:r>
    </w:p>
    <w:p w:rsidR="00863189" w:rsidRPr="00C22206" w:rsidRDefault="00863189" w:rsidP="004F5C71">
      <w:pPr>
        <w:jc w:val="both"/>
        <w:rPr>
          <w:lang w:val="fr-CH"/>
        </w:rPr>
      </w:pPr>
    </w:p>
    <w:p w:rsidR="00B51A48" w:rsidRPr="00C22206" w:rsidRDefault="00B51A48" w:rsidP="004F5C71">
      <w:pPr>
        <w:jc w:val="both"/>
        <w:rPr>
          <w:lang w:val="fr-CH"/>
        </w:rPr>
      </w:pPr>
    </w:p>
    <w:p w:rsidR="003D029B" w:rsidRPr="00C22206" w:rsidRDefault="003D029B" w:rsidP="004F5C71">
      <w:pPr>
        <w:pBdr>
          <w:top w:val="single" w:sz="4" w:space="1" w:color="auto"/>
          <w:left w:val="single" w:sz="4" w:space="4" w:color="auto"/>
          <w:bottom w:val="single" w:sz="4" w:space="1" w:color="auto"/>
          <w:right w:val="single" w:sz="4" w:space="4" w:color="auto"/>
        </w:pBdr>
        <w:ind w:left="709" w:hanging="709"/>
        <w:jc w:val="both"/>
        <w:rPr>
          <w:b/>
          <w:lang w:val="fr-CH"/>
        </w:rPr>
      </w:pPr>
      <w:r w:rsidRPr="00C22206">
        <w:rPr>
          <w:b/>
          <w:lang w:val="fr-CH"/>
        </w:rPr>
        <w:sym w:font="Wingdings" w:char="F0E8"/>
      </w:r>
      <w:r w:rsidRPr="00C22206">
        <w:rPr>
          <w:b/>
          <w:lang w:val="fr-CH"/>
        </w:rPr>
        <w:tab/>
      </w:r>
      <w:r w:rsidR="000B1560" w:rsidRPr="00C22206">
        <w:rPr>
          <w:u w:val="single"/>
          <w:lang w:val="fr-CH"/>
        </w:rPr>
        <w:t>Attention</w:t>
      </w:r>
      <w:r w:rsidRPr="00C22206">
        <w:rPr>
          <w:lang w:val="fr-CH"/>
        </w:rPr>
        <w:t>:</w:t>
      </w:r>
    </w:p>
    <w:p w:rsidR="003D029B" w:rsidRPr="00C22206" w:rsidRDefault="003D029B" w:rsidP="004F5C71">
      <w:pPr>
        <w:pBdr>
          <w:top w:val="single" w:sz="4" w:space="1" w:color="auto"/>
          <w:left w:val="single" w:sz="4" w:space="4" w:color="auto"/>
          <w:bottom w:val="single" w:sz="4" w:space="1" w:color="auto"/>
          <w:right w:val="single" w:sz="4" w:space="4" w:color="auto"/>
        </w:pBdr>
        <w:ind w:left="709" w:hanging="709"/>
        <w:jc w:val="both"/>
        <w:rPr>
          <w:lang w:val="fr-CH"/>
        </w:rPr>
      </w:pPr>
    </w:p>
    <w:p w:rsidR="000B1560" w:rsidRPr="00C22206" w:rsidRDefault="006568E7" w:rsidP="000B1560">
      <w:pPr>
        <w:pBdr>
          <w:top w:val="single" w:sz="4" w:space="1" w:color="auto"/>
          <w:left w:val="single" w:sz="4" w:space="4" w:color="auto"/>
          <w:bottom w:val="single" w:sz="4" w:space="1" w:color="auto"/>
          <w:right w:val="single" w:sz="4" w:space="4" w:color="auto"/>
        </w:pBdr>
        <w:ind w:left="709" w:hanging="709"/>
        <w:rPr>
          <w:lang w:val="fr-CH"/>
        </w:rPr>
      </w:pPr>
      <w:r w:rsidRPr="00C22206">
        <w:rPr>
          <w:lang w:val="fr-CH"/>
        </w:rPr>
        <w:tab/>
      </w:r>
      <w:r w:rsidR="000B1560" w:rsidRPr="00C22206">
        <w:rPr>
          <w:lang w:val="fr-CH"/>
        </w:rPr>
        <w:t xml:space="preserve">Les informations qui précèdent sont de nature générale. Chaque cas particulier doit être traité conformément aux dispositions légales. </w:t>
      </w:r>
    </w:p>
    <w:p w:rsidR="000B1560" w:rsidRPr="00C22206" w:rsidRDefault="000B1560" w:rsidP="000B1560">
      <w:pPr>
        <w:pBdr>
          <w:top w:val="single" w:sz="4" w:space="1" w:color="auto"/>
          <w:left w:val="single" w:sz="4" w:space="4" w:color="auto"/>
          <w:bottom w:val="single" w:sz="4" w:space="1" w:color="auto"/>
          <w:right w:val="single" w:sz="4" w:space="4" w:color="auto"/>
        </w:pBdr>
        <w:ind w:left="709" w:hanging="709"/>
        <w:rPr>
          <w:lang w:val="fr-CH"/>
        </w:rPr>
      </w:pPr>
    </w:p>
    <w:p w:rsidR="000B1560" w:rsidRPr="00C22206" w:rsidRDefault="000B1560" w:rsidP="000B1560">
      <w:pPr>
        <w:pBdr>
          <w:top w:val="single" w:sz="4" w:space="1" w:color="auto"/>
          <w:left w:val="single" w:sz="4" w:space="4" w:color="auto"/>
          <w:bottom w:val="single" w:sz="4" w:space="1" w:color="auto"/>
          <w:right w:val="single" w:sz="4" w:space="4" w:color="auto"/>
        </w:pBdr>
        <w:ind w:left="709" w:hanging="709"/>
        <w:rPr>
          <w:lang w:val="fr-CH"/>
        </w:rPr>
      </w:pPr>
      <w:r w:rsidRPr="00C22206">
        <w:rPr>
          <w:lang w:val="fr-CH"/>
        </w:rPr>
        <w:tab/>
        <w:t>L’agence AVS vous conseillera si vous avez des questions et vous donnera au besoin les informations correspondantes sous la forme de mémentos.</w:t>
      </w:r>
    </w:p>
    <w:p w:rsidR="00B51A48" w:rsidRPr="00C22206" w:rsidRDefault="00B51A48" w:rsidP="004F5C71">
      <w:pPr>
        <w:jc w:val="both"/>
        <w:rPr>
          <w:lang w:val="fr-CH"/>
        </w:rPr>
      </w:pPr>
    </w:p>
    <w:p w:rsidR="00B51A48" w:rsidRDefault="00B51A48" w:rsidP="004F5C71">
      <w:pPr>
        <w:jc w:val="both"/>
        <w:rPr>
          <w:lang w:val="fr-CH"/>
        </w:rPr>
      </w:pPr>
    </w:p>
    <w:p w:rsidR="00A144CF" w:rsidRPr="00C22206" w:rsidRDefault="00A144CF" w:rsidP="004F5C71">
      <w:pPr>
        <w:jc w:val="both"/>
        <w:rPr>
          <w:lang w:val="fr-CH"/>
        </w:rPr>
      </w:pPr>
    </w:p>
    <w:p w:rsidR="00B51A48" w:rsidRPr="00C22206" w:rsidRDefault="000B1560" w:rsidP="00ED63D5">
      <w:pPr>
        <w:pStyle w:val="berschrift3"/>
        <w:ind w:hanging="1224"/>
        <w:jc w:val="both"/>
        <w:rPr>
          <w:lang w:val="fr-CH"/>
        </w:rPr>
      </w:pPr>
      <w:bookmarkStart w:id="86" w:name="_Toc379444189"/>
      <w:bookmarkStart w:id="87" w:name="_Toc392695782"/>
      <w:bookmarkStart w:id="88" w:name="_Toc401051580"/>
      <w:r w:rsidRPr="00C22206">
        <w:rPr>
          <w:lang w:val="fr-CH"/>
        </w:rPr>
        <w:t>Prestations complémentaires</w:t>
      </w:r>
      <w:r w:rsidR="006568E7" w:rsidRPr="00C22206">
        <w:rPr>
          <w:lang w:val="fr-CH"/>
        </w:rPr>
        <w:fldChar w:fldCharType="begin"/>
      </w:r>
      <w:r w:rsidR="006568E7" w:rsidRPr="00C22206">
        <w:rPr>
          <w:lang w:val="fr-CH"/>
        </w:rPr>
        <w:instrText xml:space="preserve"> XE "</w:instrText>
      </w:r>
      <w:r w:rsidRPr="00C22206">
        <w:rPr>
          <w:lang w:val="fr-CH"/>
        </w:rPr>
        <w:instrText>prestations complémentaires</w:instrText>
      </w:r>
      <w:r w:rsidR="006568E7" w:rsidRPr="00C22206">
        <w:rPr>
          <w:lang w:val="fr-CH"/>
        </w:rPr>
        <w:instrText xml:space="preserve">" </w:instrText>
      </w:r>
      <w:r w:rsidR="006568E7" w:rsidRPr="00C22206">
        <w:rPr>
          <w:lang w:val="fr-CH"/>
        </w:rPr>
        <w:fldChar w:fldCharType="end"/>
      </w:r>
      <w:r w:rsidR="00B51A48" w:rsidRPr="00C22206">
        <w:rPr>
          <w:lang w:val="fr-CH"/>
        </w:rPr>
        <w:t xml:space="preserve"> (</w:t>
      </w:r>
      <w:r w:rsidR="00A97185">
        <w:rPr>
          <w:lang w:val="fr-CH"/>
        </w:rPr>
        <w:t>PC</w:t>
      </w:r>
      <w:r w:rsidR="00B51A48" w:rsidRPr="00C22206">
        <w:rPr>
          <w:lang w:val="fr-CH"/>
        </w:rPr>
        <w:t>)</w:t>
      </w:r>
      <w:bookmarkEnd w:id="86"/>
      <w:bookmarkEnd w:id="87"/>
      <w:bookmarkEnd w:id="88"/>
    </w:p>
    <w:p w:rsidR="00B51A48" w:rsidRPr="00C22206" w:rsidRDefault="00B51A48" w:rsidP="004F5C71">
      <w:pPr>
        <w:jc w:val="both"/>
        <w:rPr>
          <w:lang w:val="fr-CH"/>
        </w:rPr>
      </w:pPr>
    </w:p>
    <w:p w:rsidR="000B1560" w:rsidRPr="00C22206" w:rsidRDefault="000B1560" w:rsidP="004F5C71">
      <w:pPr>
        <w:jc w:val="both"/>
        <w:rPr>
          <w:lang w:val="fr-CH"/>
        </w:rPr>
      </w:pPr>
      <w:r w:rsidRPr="00C22206">
        <w:rPr>
          <w:lang w:val="fr-CH"/>
        </w:rPr>
        <w:t>Lorsque les rentes AVS et AI ne suffisent pas à couvrir les besoins vitaux et qu’il n’y a pas de fortune d’une certaine importance, l’assuré a en principe droit à des prestations complémentaires (PC). Les PC doivent compléter les rentes jusqu’à la couverture des besoins vitaux. Par ailleurs, de nombreuses personnes résidant dans des homes ont besoin de PC pour financer leur séjour dans l’institution. Les PC ne sont pas des prestations d’aide sociale, mais des prestations d’assurances sociales auxquelles l’assuré a droit. Comme il s’agit de prestations liées au besoin, la situation économique de l’assuré doit être présentée et documentée clairement.</w:t>
      </w:r>
    </w:p>
    <w:p w:rsidR="000B1560" w:rsidRPr="00C22206" w:rsidRDefault="000B1560" w:rsidP="004F5C71">
      <w:pPr>
        <w:jc w:val="both"/>
        <w:rPr>
          <w:lang w:val="fr-CH"/>
        </w:rPr>
      </w:pPr>
    </w:p>
    <w:p w:rsidR="00B51A48" w:rsidRPr="00C22206" w:rsidRDefault="000B1560" w:rsidP="004F5C71">
      <w:pPr>
        <w:jc w:val="both"/>
        <w:rPr>
          <w:lang w:val="fr-CH"/>
        </w:rPr>
      </w:pPr>
      <w:r w:rsidRPr="00C22206">
        <w:rPr>
          <w:lang w:val="fr-CH"/>
        </w:rPr>
        <w:lastRenderedPageBreak/>
        <w:t xml:space="preserve">Seules les personnes domiciliées en Suisse peuvent obtenir des prestations complémentaires. Les PC ne sont donc pas </w:t>
      </w:r>
      <w:proofErr w:type="gramStart"/>
      <w:r w:rsidRPr="00C22206">
        <w:rPr>
          <w:lang w:val="fr-CH"/>
        </w:rPr>
        <w:t>versées</w:t>
      </w:r>
      <w:proofErr w:type="gramEnd"/>
      <w:r w:rsidRPr="00C22206">
        <w:rPr>
          <w:lang w:val="fr-CH"/>
        </w:rPr>
        <w:t xml:space="preserve"> à l’étranger. Les étrangers et étrangères doivent en outre avoir habité en Suisse sans interruption pendant 10 ans, pour les réfugiés et les apatrides pendant 5 ans.</w:t>
      </w:r>
      <w:r w:rsidR="00EB650C" w:rsidRPr="00C22206">
        <w:rPr>
          <w:lang w:val="fr-CH"/>
        </w:rPr>
        <w:t xml:space="preserve"> Les délais de carence précités ne valent pas pour les ressortissants de l’UE. </w:t>
      </w:r>
    </w:p>
    <w:p w:rsidR="000B1560" w:rsidRPr="00C22206" w:rsidRDefault="000B1560" w:rsidP="004F5C71">
      <w:pPr>
        <w:jc w:val="both"/>
        <w:rPr>
          <w:lang w:val="fr-CH"/>
        </w:rPr>
      </w:pPr>
    </w:p>
    <w:p w:rsidR="00EB650C" w:rsidRPr="00C22206" w:rsidRDefault="00EB650C" w:rsidP="004F5C71">
      <w:pPr>
        <w:jc w:val="both"/>
        <w:rPr>
          <w:lang w:val="fr-CH"/>
        </w:rPr>
      </w:pPr>
      <w:r w:rsidRPr="00C22206">
        <w:rPr>
          <w:lang w:val="fr-CH"/>
        </w:rPr>
        <w:t>Le calcul des prestations complémentaires s’effectue sur la base d’une comparaison entre dépenses et recettes. A cette occasion, divers montants forfaitaires et montants maximaux sont appliqués. Le montant déficitaire est versé à l’assuré par l’organe d’exécution en matière de PC (organe PC), en même temps que la rente AVS ou AI. Chaque changement intervenu dans la situation financière de l’assuré entraîne un nouveau calcul. A cet égard, le ou la bénéficiaire de PC a l’obligation de signaler tout changement dans un délai de 30 jours.</w:t>
      </w:r>
    </w:p>
    <w:p w:rsidR="00EB650C" w:rsidRPr="00C22206" w:rsidRDefault="00EB650C" w:rsidP="004F5C71">
      <w:pPr>
        <w:jc w:val="both"/>
        <w:rPr>
          <w:lang w:val="fr-CH"/>
        </w:rPr>
      </w:pPr>
    </w:p>
    <w:p w:rsidR="00B51A48" w:rsidRPr="00C22206" w:rsidRDefault="00EB650C" w:rsidP="004F5C71">
      <w:pPr>
        <w:jc w:val="both"/>
        <w:rPr>
          <w:szCs w:val="22"/>
          <w:lang w:val="fr-CH"/>
        </w:rPr>
      </w:pPr>
      <w:r w:rsidRPr="00C22206">
        <w:rPr>
          <w:szCs w:val="22"/>
          <w:lang w:val="fr-CH"/>
        </w:rPr>
        <w:t xml:space="preserve">Les personnes qui possèdent de la fortune peuvent également faire une demande de PC. L’épargne ne doit pas être complètement utilisée pour qu’une personne obtienne des prestations complémentaires. Une partie de la fortune est néanmoins considérée comme « recette » (consommation de fortune) lors du calcul de la PC. Ainsi, </w:t>
      </w:r>
      <w:r w:rsidR="00594120" w:rsidRPr="00C22206">
        <w:rPr>
          <w:szCs w:val="22"/>
          <w:lang w:val="fr-CH"/>
        </w:rPr>
        <w:t>la fortune existante doit progressivement être utilisée pour couvrir les besoins vitaux ou financer le séjour dans le home.</w:t>
      </w:r>
      <w:r w:rsidRPr="00C22206">
        <w:rPr>
          <w:szCs w:val="22"/>
          <w:lang w:val="fr-CH"/>
        </w:rPr>
        <w:t xml:space="preserve"> Les sommes </w:t>
      </w:r>
      <w:r w:rsidR="00594120" w:rsidRPr="00C22206">
        <w:rPr>
          <w:szCs w:val="22"/>
          <w:lang w:val="fr-CH"/>
        </w:rPr>
        <w:t xml:space="preserve">(franchise) </w:t>
      </w:r>
      <w:r w:rsidRPr="00C22206">
        <w:rPr>
          <w:szCs w:val="22"/>
          <w:lang w:val="fr-CH"/>
        </w:rPr>
        <w:t xml:space="preserve">de </w:t>
      </w:r>
      <w:r w:rsidR="00594120" w:rsidRPr="00C22206">
        <w:rPr>
          <w:szCs w:val="22"/>
          <w:lang w:val="fr-CH"/>
        </w:rPr>
        <w:t>37'500 francs</w:t>
      </w:r>
      <w:r w:rsidRPr="00C22206">
        <w:rPr>
          <w:szCs w:val="22"/>
          <w:lang w:val="fr-CH"/>
        </w:rPr>
        <w:t xml:space="preserve"> </w:t>
      </w:r>
      <w:r w:rsidR="00594120" w:rsidRPr="00C22206">
        <w:rPr>
          <w:szCs w:val="22"/>
          <w:lang w:val="fr-CH"/>
        </w:rPr>
        <w:t xml:space="preserve">(état 2014) </w:t>
      </w:r>
      <w:r w:rsidRPr="00C22206">
        <w:rPr>
          <w:szCs w:val="22"/>
          <w:lang w:val="fr-CH"/>
        </w:rPr>
        <w:t xml:space="preserve">pour les personnes seules et de </w:t>
      </w:r>
      <w:r w:rsidR="00594120" w:rsidRPr="00C22206">
        <w:rPr>
          <w:szCs w:val="22"/>
          <w:lang w:val="fr-CH"/>
        </w:rPr>
        <w:t>60'000 francs pour les couples et les familles (la franchise augmente de 15'000 francs par enfant ayant droit à une rente</w:t>
      </w:r>
      <w:r w:rsidR="00A97185">
        <w:rPr>
          <w:szCs w:val="22"/>
          <w:lang w:val="fr-CH"/>
        </w:rPr>
        <w:t xml:space="preserve"> pour enfant</w:t>
      </w:r>
      <w:r w:rsidR="00594120" w:rsidRPr="00C22206">
        <w:rPr>
          <w:szCs w:val="22"/>
          <w:lang w:val="fr-CH"/>
        </w:rPr>
        <w:t>)</w:t>
      </w:r>
      <w:r w:rsidRPr="00C22206">
        <w:rPr>
          <w:szCs w:val="22"/>
          <w:lang w:val="fr-CH"/>
        </w:rPr>
        <w:t xml:space="preserve"> ne sont pas concernées par cette obligation </w:t>
      </w:r>
      <w:r w:rsidR="00594120" w:rsidRPr="00C22206">
        <w:rPr>
          <w:szCs w:val="22"/>
          <w:lang w:val="fr-CH"/>
        </w:rPr>
        <w:t>de consommer la fortune.</w:t>
      </w:r>
    </w:p>
    <w:p w:rsidR="00EB650C" w:rsidRPr="00C22206" w:rsidRDefault="00EB650C" w:rsidP="004F5C71">
      <w:pPr>
        <w:jc w:val="both"/>
        <w:rPr>
          <w:szCs w:val="22"/>
          <w:lang w:val="fr-CH"/>
        </w:rPr>
      </w:pPr>
    </w:p>
    <w:p w:rsidR="00594120" w:rsidRPr="00C22206" w:rsidRDefault="003B0D9A" w:rsidP="00594120">
      <w:pPr>
        <w:jc w:val="both"/>
        <w:rPr>
          <w:szCs w:val="22"/>
          <w:lang w:val="fr-CH"/>
        </w:rPr>
      </w:pPr>
      <w:r w:rsidRPr="00C22206">
        <w:rPr>
          <w:szCs w:val="22"/>
          <w:lang w:val="fr-CH"/>
        </w:rPr>
        <w:t xml:space="preserve">La demande de PC doit être déposée au plus tard dans les 6 mois suivant l’entrée dans un home ou l’octroi d’une rente. Dans tous les autres cas, le délai est de 30 jours, ce qui signifie que les prestations complémentaires ne sont versées rétroactivement que pour la durée correspondant au délai concerné. </w:t>
      </w:r>
    </w:p>
    <w:p w:rsidR="00594120" w:rsidRPr="00C22206" w:rsidRDefault="00594120" w:rsidP="004F5C71">
      <w:pPr>
        <w:jc w:val="both"/>
        <w:rPr>
          <w:szCs w:val="22"/>
          <w:lang w:val="fr-CH"/>
        </w:rPr>
      </w:pPr>
    </w:p>
    <w:p w:rsidR="00B51A48" w:rsidRPr="00C22206" w:rsidRDefault="00594120" w:rsidP="004F5C71">
      <w:pPr>
        <w:jc w:val="both"/>
        <w:rPr>
          <w:szCs w:val="22"/>
          <w:lang w:val="fr-CH"/>
        </w:rPr>
      </w:pPr>
      <w:r w:rsidRPr="00C22206">
        <w:rPr>
          <w:szCs w:val="22"/>
          <w:lang w:val="fr-CH"/>
        </w:rPr>
        <w:t xml:space="preserve">Les PC versées mensuellement ne prennent </w:t>
      </w:r>
      <w:r w:rsidR="003B0D9A" w:rsidRPr="00C22206">
        <w:rPr>
          <w:szCs w:val="22"/>
          <w:lang w:val="fr-CH"/>
        </w:rPr>
        <w:t>en compte que les dépenses régu</w:t>
      </w:r>
      <w:r w:rsidRPr="00C22206">
        <w:rPr>
          <w:szCs w:val="22"/>
          <w:lang w:val="fr-CH"/>
        </w:rPr>
        <w:t xml:space="preserve">lières. Les frais liés à la maladie et au handicap peuvent être remboursés par </w:t>
      </w:r>
      <w:r w:rsidR="003B0D9A" w:rsidRPr="00C22206">
        <w:rPr>
          <w:szCs w:val="22"/>
          <w:lang w:val="fr-CH"/>
        </w:rPr>
        <w:t>le biais des</w:t>
      </w:r>
      <w:r w:rsidRPr="00C22206">
        <w:rPr>
          <w:szCs w:val="22"/>
          <w:lang w:val="fr-CH"/>
        </w:rPr>
        <w:t xml:space="preserve"> PC lorsqu’ils ne sont pris en charge par aucune assurance (franchises </w:t>
      </w:r>
      <w:r w:rsidR="003B0D9A" w:rsidRPr="00C22206">
        <w:rPr>
          <w:szCs w:val="22"/>
          <w:lang w:val="fr-CH"/>
        </w:rPr>
        <w:t xml:space="preserve">et participations </w:t>
      </w:r>
      <w:r w:rsidRPr="00C22206">
        <w:rPr>
          <w:szCs w:val="22"/>
          <w:lang w:val="fr-CH"/>
        </w:rPr>
        <w:t xml:space="preserve">des caisses-maladie, traitements dentaires, </w:t>
      </w:r>
      <w:proofErr w:type="spellStart"/>
      <w:r w:rsidRPr="00C22206">
        <w:rPr>
          <w:szCs w:val="22"/>
          <w:lang w:val="fr-CH"/>
        </w:rPr>
        <w:t>Spitex</w:t>
      </w:r>
      <w:proofErr w:type="spellEnd"/>
      <w:r w:rsidRPr="00C22206">
        <w:rPr>
          <w:szCs w:val="22"/>
          <w:lang w:val="fr-CH"/>
        </w:rPr>
        <w:t xml:space="preserve">, </w:t>
      </w:r>
      <w:proofErr w:type="spellStart"/>
      <w:r w:rsidRPr="00C22206">
        <w:rPr>
          <w:szCs w:val="22"/>
          <w:lang w:val="fr-CH"/>
        </w:rPr>
        <w:t>aide ménagère</w:t>
      </w:r>
      <w:proofErr w:type="spellEnd"/>
      <w:r w:rsidRPr="00C22206">
        <w:rPr>
          <w:szCs w:val="22"/>
          <w:lang w:val="fr-CH"/>
        </w:rPr>
        <w:t>, etc.).</w:t>
      </w:r>
    </w:p>
    <w:p w:rsidR="00594120" w:rsidRPr="00C22206" w:rsidRDefault="00594120" w:rsidP="004F5C71">
      <w:pPr>
        <w:jc w:val="both"/>
        <w:rPr>
          <w:szCs w:val="22"/>
          <w:lang w:val="fr-CH"/>
        </w:rPr>
      </w:pPr>
    </w:p>
    <w:p w:rsidR="00B51A48" w:rsidRPr="00C22206" w:rsidRDefault="003B0D9A" w:rsidP="004F5C71">
      <w:pPr>
        <w:jc w:val="both"/>
        <w:rPr>
          <w:szCs w:val="22"/>
          <w:lang w:val="fr-CH"/>
        </w:rPr>
      </w:pPr>
      <w:r w:rsidRPr="00C22206">
        <w:rPr>
          <w:szCs w:val="22"/>
          <w:lang w:val="fr-CH"/>
        </w:rPr>
        <w:t xml:space="preserve">Si la situation n’est pas claire, renseignez-vous avant auprès de l’organe PC pour savoir si les frais seront pris en charge par les PC. </w:t>
      </w:r>
    </w:p>
    <w:p w:rsidR="00B51A48" w:rsidRPr="00C22206" w:rsidRDefault="00B51A48" w:rsidP="00ED63D5">
      <w:pPr>
        <w:pStyle w:val="Textkrper211"/>
        <w:ind w:firstLine="0"/>
        <w:jc w:val="both"/>
        <w:rPr>
          <w:lang w:val="fr-CH"/>
        </w:rPr>
      </w:pPr>
    </w:p>
    <w:p w:rsidR="00ED63D5" w:rsidRPr="00C22206" w:rsidRDefault="00B51A48" w:rsidP="004F5C71">
      <w:pPr>
        <w:pBdr>
          <w:top w:val="single" w:sz="4" w:space="1" w:color="auto"/>
          <w:left w:val="single" w:sz="4" w:space="4" w:color="auto"/>
          <w:bottom w:val="single" w:sz="4" w:space="1" w:color="auto"/>
          <w:right w:val="single" w:sz="4" w:space="4" w:color="auto"/>
        </w:pBdr>
        <w:ind w:left="709" w:hanging="709"/>
        <w:jc w:val="both"/>
        <w:rPr>
          <w:b/>
          <w:lang w:val="fr-CH"/>
        </w:rPr>
      </w:pPr>
      <w:r w:rsidRPr="00C22206">
        <w:rPr>
          <w:b/>
          <w:lang w:val="fr-CH"/>
        </w:rPr>
        <w:tab/>
      </w:r>
    </w:p>
    <w:p w:rsidR="00ED63D5" w:rsidRPr="00C22206" w:rsidRDefault="00ED63D5" w:rsidP="004F5C71">
      <w:pPr>
        <w:pBdr>
          <w:top w:val="single" w:sz="4" w:space="1" w:color="auto"/>
          <w:left w:val="single" w:sz="4" w:space="4" w:color="auto"/>
          <w:bottom w:val="single" w:sz="4" w:space="1" w:color="auto"/>
          <w:right w:val="single" w:sz="4" w:space="4" w:color="auto"/>
        </w:pBdr>
        <w:ind w:left="709" w:hanging="709"/>
        <w:jc w:val="both"/>
        <w:rPr>
          <w:u w:val="single"/>
          <w:lang w:val="fr-CH"/>
        </w:rPr>
      </w:pPr>
      <w:r w:rsidRPr="00C22206">
        <w:rPr>
          <w:lang w:val="fr-CH"/>
        </w:rPr>
        <w:sym w:font="Wingdings" w:char="F0E8"/>
      </w:r>
      <w:r w:rsidRPr="00C22206">
        <w:rPr>
          <w:lang w:val="fr-CH"/>
        </w:rPr>
        <w:tab/>
      </w:r>
      <w:r w:rsidR="003B0D9A" w:rsidRPr="00C22206">
        <w:rPr>
          <w:u w:val="single"/>
          <w:lang w:val="fr-CH"/>
        </w:rPr>
        <w:t>Attention</w:t>
      </w:r>
    </w:p>
    <w:p w:rsidR="00ED63D5" w:rsidRPr="00C22206" w:rsidRDefault="00ED63D5" w:rsidP="004F5C71">
      <w:pPr>
        <w:pBdr>
          <w:top w:val="single" w:sz="4" w:space="1" w:color="auto"/>
          <w:left w:val="single" w:sz="4" w:space="4" w:color="auto"/>
          <w:bottom w:val="single" w:sz="4" w:space="1" w:color="auto"/>
          <w:right w:val="single" w:sz="4" w:space="4" w:color="auto"/>
        </w:pBdr>
        <w:ind w:left="709" w:hanging="709"/>
        <w:jc w:val="both"/>
        <w:rPr>
          <w:lang w:val="fr-CH"/>
        </w:rPr>
      </w:pPr>
    </w:p>
    <w:p w:rsidR="00B51A48" w:rsidRPr="00C22206" w:rsidRDefault="006568E7" w:rsidP="003D029B">
      <w:pPr>
        <w:pBdr>
          <w:top w:val="single" w:sz="4" w:space="1" w:color="auto"/>
          <w:left w:val="single" w:sz="4" w:space="4" w:color="auto"/>
          <w:bottom w:val="single" w:sz="4" w:space="1" w:color="auto"/>
          <w:right w:val="single" w:sz="4" w:space="4" w:color="auto"/>
        </w:pBdr>
        <w:ind w:left="709" w:hanging="709"/>
        <w:rPr>
          <w:lang w:val="fr-CH"/>
        </w:rPr>
      </w:pPr>
      <w:r w:rsidRPr="00C22206">
        <w:rPr>
          <w:b/>
          <w:lang w:val="fr-CH"/>
        </w:rPr>
        <w:tab/>
      </w:r>
      <w:r w:rsidR="003B0D9A" w:rsidRPr="00C22206">
        <w:rPr>
          <w:lang w:val="fr-CH"/>
        </w:rPr>
        <w:t>Le droit au remboursement des frais</w:t>
      </w:r>
      <w:r w:rsidR="003B0D9A" w:rsidRPr="00C22206">
        <w:rPr>
          <w:lang w:val="fr-CH"/>
        </w:rPr>
        <w:fldChar w:fldCharType="begin"/>
      </w:r>
      <w:r w:rsidR="003B0D9A" w:rsidRPr="00C22206">
        <w:rPr>
          <w:lang w:val="fr-CH"/>
        </w:rPr>
        <w:instrText xml:space="preserve"> XE "remboursement des frais de maladie" </w:instrText>
      </w:r>
      <w:r w:rsidR="003B0D9A" w:rsidRPr="00C22206">
        <w:rPr>
          <w:lang w:val="fr-CH"/>
        </w:rPr>
        <w:fldChar w:fldCharType="end"/>
      </w:r>
      <w:r w:rsidR="003B0D9A" w:rsidRPr="00C22206">
        <w:rPr>
          <w:lang w:val="fr-CH"/>
        </w:rPr>
        <w:t xml:space="preserve"> de maladie se périme après 15 mois.</w:t>
      </w:r>
      <w:r w:rsidR="003B0D9A" w:rsidRPr="00C22206">
        <w:rPr>
          <w:b/>
          <w:lang w:val="fr-CH"/>
        </w:rPr>
        <w:t xml:space="preserve"> </w:t>
      </w:r>
    </w:p>
    <w:p w:rsidR="00B51A48" w:rsidRPr="00C22206" w:rsidRDefault="00B51A48" w:rsidP="004F5C71">
      <w:pPr>
        <w:pStyle w:val="Textkrper211"/>
        <w:pBdr>
          <w:top w:val="single" w:sz="4" w:space="1" w:color="auto"/>
          <w:left w:val="single" w:sz="4" w:space="4" w:color="auto"/>
          <w:bottom w:val="single" w:sz="4" w:space="1" w:color="auto"/>
          <w:right w:val="single" w:sz="4" w:space="4" w:color="auto"/>
        </w:pBd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r>
      <w:r w:rsidR="00141AF1" w:rsidRPr="00C22206">
        <w:rPr>
          <w:rFonts w:cs="Arial"/>
          <w:szCs w:val="22"/>
          <w:lang w:val="fr-CH"/>
        </w:rPr>
        <w:t>La demande de remboursement correspondante peut être présentée à la fin de chaque trimestre. Envoyez les documents originaux (pour autant que la caisse-maladie ne les ait pas gardés) ainsi que les décomptes de la caisse-maladie à l’organe PC.</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p>
    <w:p w:rsidR="00C306BE" w:rsidRPr="00C22206" w:rsidRDefault="00B51A48" w:rsidP="00B33577">
      <w:pPr>
        <w:pBdr>
          <w:top w:val="single" w:sz="4" w:space="1" w:color="auto"/>
          <w:left w:val="single" w:sz="4" w:space="4" w:color="auto"/>
          <w:bottom w:val="single" w:sz="4" w:space="1" w:color="auto"/>
          <w:right w:val="single" w:sz="4" w:space="4" w:color="auto"/>
          <w:between w:val="single" w:sz="4" w:space="1" w:color="auto"/>
        </w:pBdr>
        <w:ind w:left="709" w:hanging="709"/>
        <w:rPr>
          <w:szCs w:val="22"/>
          <w:lang w:val="fr-CH"/>
        </w:rPr>
      </w:pPr>
      <w:r w:rsidRPr="00C22206">
        <w:rPr>
          <w:lang w:val="fr-CH"/>
        </w:rPr>
        <w:tab/>
      </w:r>
      <w:r w:rsidR="00141AF1" w:rsidRPr="00C22206">
        <w:rPr>
          <w:lang w:val="fr-CH"/>
        </w:rPr>
        <w:t>Lors de traitements dentaires de plus de 1'000 francs, un devis doit impérativement être soumis à l’organe PC avant le début du traitement, et lors de</w:t>
      </w:r>
      <w:r w:rsidR="00BB3262">
        <w:rPr>
          <w:lang w:val="fr-CH"/>
        </w:rPr>
        <w:t xml:space="preserve"> coûts prévisibles de plus de 3’</w:t>
      </w:r>
      <w:r w:rsidR="00141AF1" w:rsidRPr="00C22206">
        <w:rPr>
          <w:lang w:val="fr-CH"/>
        </w:rPr>
        <w:t>000 francs le formulaire ad hoc avec les radiographies doivent être remis.</w:t>
      </w:r>
      <w:r w:rsidRPr="00C22206">
        <w:rPr>
          <w:lang w:val="fr-CH"/>
        </w:rPr>
        <w:t xml:space="preserve"> </w:t>
      </w:r>
      <w:r w:rsidR="00B33577" w:rsidRPr="00C22206">
        <w:rPr>
          <w:lang w:val="fr-CH"/>
        </w:rPr>
        <w:br/>
      </w:r>
      <w:r w:rsidR="00B33577" w:rsidRPr="00C22206">
        <w:rPr>
          <w:lang w:val="fr-CH"/>
        </w:rPr>
        <w:br/>
      </w:r>
      <w:r w:rsidR="000138F5" w:rsidRPr="00C22206">
        <w:rPr>
          <w:szCs w:val="22"/>
          <w:lang w:val="fr-CH"/>
        </w:rPr>
        <w:t xml:space="preserve">Les prestations complémentaires (PC) ne sont pas automatiquement octroyées. </w:t>
      </w:r>
      <w:r w:rsidR="000138F5" w:rsidRPr="00C22206">
        <w:rPr>
          <w:szCs w:val="22"/>
          <w:lang w:val="fr-CH"/>
        </w:rPr>
        <w:lastRenderedPageBreak/>
        <w:t xml:space="preserve">Elles doivent être demandées auprès de l’organe PC au moyen du formulaire </w:t>
      </w:r>
      <w:r w:rsidR="00DF25B4" w:rsidRPr="00C22206">
        <w:rPr>
          <w:szCs w:val="22"/>
          <w:lang w:val="fr-CH"/>
        </w:rPr>
        <w:t xml:space="preserve">officiel </w:t>
      </w:r>
      <w:r w:rsidR="000138F5" w:rsidRPr="00C22206">
        <w:rPr>
          <w:szCs w:val="22"/>
          <w:lang w:val="fr-CH"/>
        </w:rPr>
        <w:t>correspondant avec les justificatifs requis</w:t>
      </w:r>
      <w:r w:rsidR="0072139A" w:rsidRPr="00C22206">
        <w:rPr>
          <w:szCs w:val="22"/>
          <w:lang w:val="fr-CH"/>
        </w:rPr>
        <w:t xml:space="preserve">. </w:t>
      </w:r>
      <w:r w:rsidR="00B33577" w:rsidRPr="00C22206">
        <w:rPr>
          <w:szCs w:val="22"/>
          <w:lang w:val="fr-CH"/>
        </w:rPr>
        <w:br/>
      </w:r>
    </w:p>
    <w:p w:rsidR="007C2C2C" w:rsidRPr="00C22206" w:rsidRDefault="007C2C2C" w:rsidP="004F5C71">
      <w:pPr>
        <w:pBdr>
          <w:top w:val="single" w:sz="4" w:space="1" w:color="auto"/>
          <w:left w:val="single" w:sz="4" w:space="4" w:color="auto"/>
          <w:bottom w:val="single" w:sz="4" w:space="1" w:color="auto"/>
          <w:right w:val="single" w:sz="4" w:space="4" w:color="auto"/>
        </w:pBdr>
        <w:ind w:left="709" w:hanging="709"/>
        <w:jc w:val="both"/>
        <w:rPr>
          <w:szCs w:val="22"/>
          <w:lang w:val="fr-CH"/>
        </w:rPr>
      </w:pPr>
    </w:p>
    <w:p w:rsidR="0072139A" w:rsidRPr="00C22206" w:rsidRDefault="00C306BE" w:rsidP="004F5C71">
      <w:pPr>
        <w:pBdr>
          <w:top w:val="single" w:sz="4" w:space="1" w:color="auto"/>
          <w:left w:val="single" w:sz="4" w:space="4" w:color="auto"/>
          <w:bottom w:val="single" w:sz="4" w:space="1" w:color="auto"/>
          <w:right w:val="single" w:sz="4" w:space="4" w:color="auto"/>
        </w:pBdr>
        <w:ind w:left="709" w:hanging="709"/>
        <w:jc w:val="both"/>
        <w:rPr>
          <w:szCs w:val="22"/>
          <w:lang w:val="fr-CH"/>
        </w:rPr>
      </w:pPr>
      <w:r w:rsidRPr="00C22206">
        <w:rPr>
          <w:szCs w:val="22"/>
          <w:lang w:val="fr-CH"/>
        </w:rPr>
        <w:tab/>
      </w:r>
      <w:r w:rsidR="0072139A" w:rsidRPr="00C22206">
        <w:rPr>
          <w:b/>
          <w:szCs w:val="22"/>
          <w:lang w:val="fr-CH"/>
        </w:rPr>
        <w:t>Communiquez sans délai</w:t>
      </w:r>
      <w:r w:rsidR="0072139A" w:rsidRPr="00C22206">
        <w:rPr>
          <w:szCs w:val="22"/>
          <w:lang w:val="fr-CH"/>
        </w:rPr>
        <w:t xml:space="preserve"> (au plus tard dans le</w:t>
      </w:r>
      <w:r w:rsidR="00BB3262">
        <w:rPr>
          <w:szCs w:val="22"/>
          <w:lang w:val="fr-CH"/>
        </w:rPr>
        <w:t>s</w:t>
      </w:r>
      <w:r w:rsidR="0072139A" w:rsidRPr="00C22206">
        <w:rPr>
          <w:szCs w:val="22"/>
          <w:lang w:val="fr-CH"/>
        </w:rPr>
        <w:t xml:space="preserve"> 30 jours) </w:t>
      </w:r>
      <w:r w:rsidR="0072139A" w:rsidRPr="00C22206">
        <w:rPr>
          <w:b/>
          <w:szCs w:val="22"/>
          <w:lang w:val="fr-CH"/>
        </w:rPr>
        <w:t>les modifications intervenues dans les bases de calcul</w:t>
      </w:r>
      <w:r w:rsidR="0072139A" w:rsidRPr="00C22206">
        <w:rPr>
          <w:b/>
          <w:szCs w:val="22"/>
          <w:lang w:val="fr-CH"/>
        </w:rPr>
        <w:fldChar w:fldCharType="begin"/>
      </w:r>
      <w:r w:rsidR="0072139A" w:rsidRPr="00C22206">
        <w:rPr>
          <w:lang w:val="fr-CH"/>
        </w:rPr>
        <w:instrText xml:space="preserve"> XE "</w:instrText>
      </w:r>
      <w:r w:rsidR="0072139A" w:rsidRPr="00C22206">
        <w:rPr>
          <w:b/>
          <w:lang w:val="fr-CH"/>
        </w:rPr>
        <w:instrText>modifications</w:instrText>
      </w:r>
      <w:r w:rsidR="0072139A" w:rsidRPr="00C22206">
        <w:rPr>
          <w:lang w:val="fr-CH"/>
        </w:rPr>
        <w:instrText xml:space="preserve"> </w:instrText>
      </w:r>
      <w:r w:rsidR="0072139A" w:rsidRPr="00C22206">
        <w:rPr>
          <w:b/>
          <w:lang w:val="fr-CH"/>
        </w:rPr>
        <w:instrText>bases</w:instrText>
      </w:r>
      <w:r w:rsidR="0072139A" w:rsidRPr="00C22206">
        <w:rPr>
          <w:lang w:val="fr-CH"/>
        </w:rPr>
        <w:instrText xml:space="preserve"> </w:instrText>
      </w:r>
      <w:r w:rsidR="0072139A" w:rsidRPr="00C22206">
        <w:rPr>
          <w:b/>
          <w:lang w:val="fr-CH"/>
        </w:rPr>
        <w:instrText>de</w:instrText>
      </w:r>
      <w:r w:rsidR="0072139A" w:rsidRPr="00C22206">
        <w:rPr>
          <w:lang w:val="fr-CH"/>
        </w:rPr>
        <w:instrText xml:space="preserve"> </w:instrText>
      </w:r>
      <w:r w:rsidR="0072139A" w:rsidRPr="00C22206">
        <w:rPr>
          <w:b/>
          <w:lang w:val="fr-CH"/>
        </w:rPr>
        <w:instrText>calcul</w:instrText>
      </w:r>
      <w:r w:rsidR="0072139A" w:rsidRPr="00C22206">
        <w:rPr>
          <w:lang w:val="fr-CH"/>
        </w:rPr>
        <w:instrText xml:space="preserve">" </w:instrText>
      </w:r>
      <w:r w:rsidR="0072139A" w:rsidRPr="00C22206">
        <w:rPr>
          <w:b/>
          <w:szCs w:val="22"/>
          <w:lang w:val="fr-CH"/>
        </w:rPr>
        <w:fldChar w:fldCharType="end"/>
      </w:r>
      <w:r w:rsidR="003C527B" w:rsidRPr="00C22206">
        <w:rPr>
          <w:szCs w:val="22"/>
          <w:lang w:val="fr-CH"/>
        </w:rPr>
        <w:t xml:space="preserve"> </w:t>
      </w:r>
      <w:r w:rsidR="003C527B" w:rsidRPr="00C22206">
        <w:rPr>
          <w:b/>
          <w:szCs w:val="22"/>
          <w:lang w:val="fr-CH"/>
        </w:rPr>
        <w:t xml:space="preserve">à l’organe PC. </w:t>
      </w:r>
      <w:r w:rsidR="0072139A" w:rsidRPr="00C22206">
        <w:rPr>
          <w:szCs w:val="22"/>
          <w:lang w:val="fr-CH"/>
        </w:rPr>
        <w:t>Comme la situation concrète de la personne e</w:t>
      </w:r>
      <w:r w:rsidR="00BB3262">
        <w:rPr>
          <w:szCs w:val="22"/>
          <w:lang w:val="fr-CH"/>
        </w:rPr>
        <w:t>st déterminante pour le calcul d</w:t>
      </w:r>
      <w:r w:rsidR="0072139A" w:rsidRPr="00C22206">
        <w:rPr>
          <w:szCs w:val="22"/>
          <w:lang w:val="fr-CH"/>
        </w:rPr>
        <w:t>es PC, tant une augmentation qu’une réduction des recettes ont une influence. Communiquez par conséquent sans délai les modifications financières (p. ex. augmentation de la taxe journalière du home, entrée en home, etc.) à l’organe PC compétent.</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szCs w:val="22"/>
          <w:lang w:val="fr-CH"/>
        </w:rPr>
      </w:pPr>
    </w:p>
    <w:p w:rsidR="003C527B" w:rsidRPr="00C22206" w:rsidRDefault="00B51A48" w:rsidP="003D029B">
      <w:pPr>
        <w:pBdr>
          <w:top w:val="single" w:sz="4" w:space="1" w:color="auto"/>
          <w:left w:val="single" w:sz="4" w:space="4" w:color="auto"/>
          <w:bottom w:val="single" w:sz="4" w:space="1" w:color="auto"/>
          <w:right w:val="single" w:sz="4" w:space="4" w:color="auto"/>
          <w:between w:val="single" w:sz="4" w:space="1" w:color="auto"/>
        </w:pBdr>
        <w:ind w:left="709" w:hanging="709"/>
        <w:rPr>
          <w:szCs w:val="22"/>
          <w:lang w:val="fr-CH"/>
        </w:rPr>
      </w:pPr>
      <w:r w:rsidRPr="00C22206">
        <w:rPr>
          <w:b/>
          <w:szCs w:val="22"/>
          <w:lang w:val="fr-CH"/>
        </w:rPr>
        <w:tab/>
      </w:r>
      <w:r w:rsidR="003C527B" w:rsidRPr="00C22206">
        <w:rPr>
          <w:b/>
          <w:szCs w:val="22"/>
          <w:lang w:val="fr-CH"/>
        </w:rPr>
        <w:t xml:space="preserve">Le calcul de la prestation à laquelle l’assuré </w:t>
      </w:r>
      <w:proofErr w:type="gramStart"/>
      <w:r w:rsidR="003C527B" w:rsidRPr="00C22206">
        <w:rPr>
          <w:b/>
          <w:szCs w:val="22"/>
          <w:lang w:val="fr-CH"/>
        </w:rPr>
        <w:t>a</w:t>
      </w:r>
      <w:proofErr w:type="gramEnd"/>
      <w:r w:rsidR="003C527B" w:rsidRPr="00C22206">
        <w:rPr>
          <w:b/>
          <w:szCs w:val="22"/>
          <w:lang w:val="fr-CH"/>
        </w:rPr>
        <w:t xml:space="preserve"> droit est effectué par l’organe désigné par le canton et dont vous recevrez une décision. </w:t>
      </w:r>
      <w:r w:rsidR="003C527B" w:rsidRPr="00C22206">
        <w:rPr>
          <w:szCs w:val="22"/>
          <w:lang w:val="fr-CH"/>
        </w:rPr>
        <w:t xml:space="preserve">Cela peut prendre un certain temps (2 à 6 mois). Les PC sont néanmoins </w:t>
      </w:r>
      <w:proofErr w:type="gramStart"/>
      <w:r w:rsidR="003C527B" w:rsidRPr="00C22206">
        <w:rPr>
          <w:szCs w:val="22"/>
          <w:lang w:val="fr-CH"/>
        </w:rPr>
        <w:t>versées</w:t>
      </w:r>
      <w:proofErr w:type="gramEnd"/>
      <w:r w:rsidR="003C527B" w:rsidRPr="00C22206">
        <w:rPr>
          <w:szCs w:val="22"/>
          <w:lang w:val="fr-CH"/>
        </w:rPr>
        <w:t xml:space="preserve"> rétroactivement, la date du dépôt de la demande étant déterminante. Lors de l’entrée dans un home, les PC sont versées rétroactivement depuis la date d’entrée dans le home, pour les bénéficiaires de rentes AI depuis le début du droit à la rente. La demande de PC doit toutefois impérativement être déposée dans les 6 mois suivant l’entrée dans le home, respectivement la réception de la décision d’octroi de la rente. Sinon, les prestations ne sont pas versées rétroactivement, mais seulement </w:t>
      </w:r>
      <w:r w:rsidR="00BB3262" w:rsidRPr="00C22206">
        <w:rPr>
          <w:szCs w:val="22"/>
          <w:lang w:val="fr-CH"/>
        </w:rPr>
        <w:t xml:space="preserve">depuis la date du dépôt de la demande </w:t>
      </w:r>
      <w:r w:rsidR="00BB3262">
        <w:rPr>
          <w:szCs w:val="22"/>
          <w:lang w:val="fr-CH"/>
        </w:rPr>
        <w:t xml:space="preserve">et </w:t>
      </w:r>
      <w:r w:rsidR="003C527B" w:rsidRPr="00C22206">
        <w:rPr>
          <w:szCs w:val="22"/>
          <w:lang w:val="fr-CH"/>
        </w:rPr>
        <w:t>pour l’avenir.</w:t>
      </w:r>
      <w:r w:rsidR="00A144CF">
        <w:rPr>
          <w:szCs w:val="22"/>
          <w:lang w:val="fr-CH"/>
        </w:rPr>
        <w:br/>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szCs w:val="22"/>
          <w:lang w:val="fr-CH"/>
        </w:rPr>
      </w:pPr>
    </w:p>
    <w:p w:rsidR="003C527B" w:rsidRPr="00C22206" w:rsidRDefault="003C527B" w:rsidP="003C527B">
      <w:pPr>
        <w:pBdr>
          <w:top w:val="single" w:sz="4" w:space="1" w:color="auto"/>
          <w:left w:val="single" w:sz="4" w:space="4" w:color="auto"/>
          <w:bottom w:val="single" w:sz="4" w:space="1" w:color="auto"/>
          <w:right w:val="single" w:sz="4" w:space="4" w:color="auto"/>
        </w:pBdr>
        <w:ind w:left="709" w:hanging="709"/>
        <w:rPr>
          <w:lang w:val="fr-CH"/>
        </w:rPr>
      </w:pPr>
      <w:r w:rsidRPr="00C22206">
        <w:rPr>
          <w:lang w:val="fr-CH"/>
        </w:rPr>
        <w:tab/>
        <w:t xml:space="preserve">Les informations qui précèdent sont de nature générale. Chaque cas particulier doit être traité conformément aux dispositions légales. </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szCs w:val="22"/>
          <w:lang w:val="fr-CH"/>
        </w:rPr>
      </w:pPr>
    </w:p>
    <w:p w:rsidR="00B51A48" w:rsidRPr="00C22206" w:rsidRDefault="00B51A48" w:rsidP="003D029B">
      <w:pPr>
        <w:pBdr>
          <w:top w:val="single" w:sz="4" w:space="1" w:color="auto"/>
          <w:left w:val="single" w:sz="4" w:space="4" w:color="auto"/>
          <w:bottom w:val="single" w:sz="4" w:space="1" w:color="auto"/>
          <w:right w:val="single" w:sz="4" w:space="4" w:color="auto"/>
        </w:pBdr>
        <w:ind w:left="709" w:hanging="709"/>
        <w:rPr>
          <w:szCs w:val="22"/>
          <w:lang w:val="fr-CH"/>
        </w:rPr>
      </w:pPr>
      <w:r w:rsidRPr="00C22206">
        <w:rPr>
          <w:szCs w:val="22"/>
          <w:lang w:val="fr-CH"/>
        </w:rPr>
        <w:tab/>
      </w:r>
      <w:r w:rsidR="00CE5803" w:rsidRPr="00C22206">
        <w:rPr>
          <w:lang w:val="fr-CH"/>
        </w:rPr>
        <w:t>L’organe PC vous conseillera si vous avez des questions et vous donnera au besoin les informations correspondantes sous la forme de mémentos.</w:t>
      </w:r>
      <w:r w:rsidR="003D029B" w:rsidRPr="00C22206">
        <w:rPr>
          <w:szCs w:val="22"/>
          <w:lang w:val="fr-CH"/>
        </w:rPr>
        <w:br/>
      </w:r>
    </w:p>
    <w:p w:rsidR="00B51A48" w:rsidRPr="00C22206" w:rsidRDefault="00B51A48" w:rsidP="004F5C71">
      <w:pPr>
        <w:jc w:val="both"/>
        <w:rPr>
          <w:szCs w:val="22"/>
          <w:lang w:val="fr-CH"/>
        </w:rPr>
      </w:pPr>
    </w:p>
    <w:p w:rsidR="00CE5803" w:rsidRPr="00C22206" w:rsidRDefault="00CE5803" w:rsidP="004F5C71">
      <w:pPr>
        <w:jc w:val="both"/>
        <w:rPr>
          <w:szCs w:val="22"/>
          <w:lang w:val="fr-CH"/>
        </w:rPr>
      </w:pPr>
      <w:r w:rsidRPr="00C22206">
        <w:rPr>
          <w:szCs w:val="22"/>
          <w:lang w:val="fr-CH"/>
        </w:rPr>
        <w:t xml:space="preserve">Vous trouverez les forfaits, les montants maximums et les franchises actuels dans le mémento « Prestations complémentaires à l’AVS et à l’AI » que vous pouvez obtenir auprès de l’organe PC ; cf. </w:t>
      </w:r>
      <w:r w:rsidRPr="00C22206">
        <w:rPr>
          <w:lang w:val="fr-CH"/>
        </w:rPr>
        <w:sym w:font="Wingdings" w:char="F0E8"/>
      </w:r>
      <w:r w:rsidR="00003464" w:rsidRPr="00C22206">
        <w:rPr>
          <w:szCs w:val="22"/>
          <w:lang w:val="fr-CH"/>
        </w:rPr>
        <w:t xml:space="preserve"> annexe 12, </w:t>
      </w:r>
      <w:r w:rsidR="002C4ED3">
        <w:rPr>
          <w:szCs w:val="22"/>
          <w:lang w:val="fr-CH"/>
        </w:rPr>
        <w:t>n</w:t>
      </w:r>
      <w:r w:rsidRPr="00C22206">
        <w:rPr>
          <w:szCs w:val="22"/>
          <w:lang w:val="fr-CH"/>
        </w:rPr>
        <w:t xml:space="preserve">otice </w:t>
      </w:r>
      <w:r w:rsidR="00003464" w:rsidRPr="00C22206">
        <w:rPr>
          <w:szCs w:val="22"/>
          <w:lang w:val="fr-CH"/>
        </w:rPr>
        <w:t>« A</w:t>
      </w:r>
      <w:r w:rsidRPr="00C22206">
        <w:rPr>
          <w:szCs w:val="22"/>
          <w:lang w:val="fr-CH"/>
        </w:rPr>
        <w:t>ss</w:t>
      </w:r>
      <w:r w:rsidR="00003464" w:rsidRPr="00C22206">
        <w:rPr>
          <w:szCs w:val="22"/>
          <w:lang w:val="fr-CH"/>
        </w:rPr>
        <w:t>urances sociales »</w:t>
      </w:r>
    </w:p>
    <w:p w:rsidR="00B51A48" w:rsidRPr="00C22206" w:rsidRDefault="00B51A48" w:rsidP="004F5C71">
      <w:pPr>
        <w:jc w:val="both"/>
        <w:rPr>
          <w:szCs w:val="22"/>
          <w:lang w:val="fr-CH"/>
        </w:rPr>
      </w:pPr>
    </w:p>
    <w:p w:rsidR="00650A77" w:rsidRPr="00C22206" w:rsidRDefault="00650A77" w:rsidP="004F5C71">
      <w:pPr>
        <w:jc w:val="both"/>
        <w:rPr>
          <w:lang w:val="fr-CH"/>
        </w:rPr>
      </w:pPr>
    </w:p>
    <w:p w:rsidR="00B51A48" w:rsidRPr="00C22206" w:rsidRDefault="00E071D0" w:rsidP="006568E7">
      <w:pPr>
        <w:pStyle w:val="berschrift3"/>
        <w:ind w:hanging="1224"/>
        <w:jc w:val="both"/>
        <w:rPr>
          <w:lang w:val="fr-CH"/>
        </w:rPr>
      </w:pPr>
      <w:bookmarkStart w:id="89" w:name="_Toc401051581"/>
      <w:bookmarkStart w:id="90" w:name="_Toc379444190"/>
      <w:bookmarkStart w:id="91" w:name="_Toc392695783"/>
      <w:r w:rsidRPr="00C22206">
        <w:rPr>
          <w:lang w:val="fr-CH"/>
        </w:rPr>
        <w:t>Allocation pour impotent</w:t>
      </w:r>
      <w:r w:rsidR="00BB3262">
        <w:rPr>
          <w:lang w:val="fr-CH"/>
        </w:rPr>
        <w:t>s</w:t>
      </w:r>
      <w:bookmarkEnd w:id="89"/>
      <w:r w:rsidR="006568E7" w:rsidRPr="00C22206">
        <w:rPr>
          <w:lang w:val="fr-CH"/>
        </w:rPr>
        <w:fldChar w:fldCharType="begin"/>
      </w:r>
      <w:r w:rsidR="006568E7" w:rsidRPr="00C22206">
        <w:rPr>
          <w:lang w:val="fr-CH"/>
        </w:rPr>
        <w:instrText xml:space="preserve"> XE "</w:instrText>
      </w:r>
      <w:r w:rsidRPr="00C22206">
        <w:rPr>
          <w:lang w:val="fr-CH"/>
        </w:rPr>
        <w:instrText>allocation pour impotent</w:instrText>
      </w:r>
      <w:r w:rsidR="00BB3262">
        <w:rPr>
          <w:lang w:val="fr-CH"/>
        </w:rPr>
        <w:instrText>s</w:instrText>
      </w:r>
      <w:r w:rsidR="006568E7" w:rsidRPr="00C22206">
        <w:rPr>
          <w:lang w:val="fr-CH"/>
        </w:rPr>
        <w:instrText xml:space="preserve">" </w:instrText>
      </w:r>
      <w:r w:rsidR="006568E7" w:rsidRPr="00C22206">
        <w:rPr>
          <w:lang w:val="fr-CH"/>
        </w:rPr>
        <w:fldChar w:fldCharType="end"/>
      </w:r>
      <w:bookmarkEnd w:id="90"/>
      <w:bookmarkEnd w:id="91"/>
    </w:p>
    <w:p w:rsidR="00B51A48" w:rsidRPr="00C22206" w:rsidRDefault="00B51A48" w:rsidP="004F5C71">
      <w:pPr>
        <w:jc w:val="both"/>
        <w:rPr>
          <w:lang w:val="fr-CH"/>
        </w:rPr>
      </w:pPr>
    </w:p>
    <w:p w:rsidR="00E071D0" w:rsidRPr="00C22206" w:rsidRDefault="00E071D0" w:rsidP="004F5C71">
      <w:pPr>
        <w:pStyle w:val="Textkrper"/>
        <w:jc w:val="both"/>
        <w:rPr>
          <w:sz w:val="22"/>
          <w:szCs w:val="22"/>
          <w:lang w:val="fr-CH"/>
        </w:rPr>
      </w:pPr>
      <w:r w:rsidRPr="00C22206">
        <w:rPr>
          <w:sz w:val="22"/>
          <w:szCs w:val="22"/>
          <w:lang w:val="fr-CH"/>
        </w:rPr>
        <w:t>Les personnes qui ne peuvent accomplir les actes ordinaires de la vie sans aide d’autrui ou sans une surveillance personnelle ont droit à une allocation pour impotents. Selon l’âge de l’assuré, celle-ci est versée par l’AI ou l’</w:t>
      </w:r>
      <w:r w:rsidR="00DF25B4" w:rsidRPr="00C22206">
        <w:rPr>
          <w:sz w:val="22"/>
          <w:szCs w:val="22"/>
          <w:lang w:val="fr-CH"/>
        </w:rPr>
        <w:t>AVS. L’allocation pour impotent</w:t>
      </w:r>
      <w:r w:rsidR="00BB3262">
        <w:rPr>
          <w:sz w:val="22"/>
          <w:szCs w:val="22"/>
          <w:lang w:val="fr-CH"/>
        </w:rPr>
        <w:t>s</w:t>
      </w:r>
      <w:r w:rsidRPr="00C22206">
        <w:rPr>
          <w:sz w:val="22"/>
          <w:szCs w:val="22"/>
          <w:lang w:val="fr-CH"/>
        </w:rPr>
        <w:t xml:space="preserve"> doit permettre aux personnes concernées de financer l’aide dont elles ont besoin. Le droit à l’allocation pour impotents est indépendant du revenu et de la fortune de la personne concernée.</w:t>
      </w:r>
    </w:p>
    <w:p w:rsidR="00B51A48" w:rsidRPr="00C22206" w:rsidRDefault="00B51A48" w:rsidP="004F5C71">
      <w:pPr>
        <w:pStyle w:val="Textkrper"/>
        <w:jc w:val="both"/>
        <w:rPr>
          <w:sz w:val="22"/>
          <w:szCs w:val="22"/>
          <w:lang w:val="fr-CH"/>
        </w:rPr>
      </w:pPr>
    </w:p>
    <w:p w:rsidR="00B51A48" w:rsidRPr="00C22206" w:rsidRDefault="00DF25B4" w:rsidP="004F5C71">
      <w:pPr>
        <w:jc w:val="both"/>
        <w:rPr>
          <w:szCs w:val="22"/>
          <w:lang w:val="fr-CH"/>
        </w:rPr>
      </w:pPr>
      <w:r w:rsidRPr="00C22206">
        <w:rPr>
          <w:szCs w:val="22"/>
          <w:lang w:val="fr-CH"/>
        </w:rPr>
        <w:t>Font partie des actes ordinaires de la vie</w:t>
      </w:r>
      <w:r w:rsidRPr="00C22206">
        <w:rPr>
          <w:szCs w:val="22"/>
          <w:lang w:val="fr-CH"/>
        </w:rPr>
        <w:fldChar w:fldCharType="begin"/>
      </w:r>
      <w:r w:rsidRPr="00C22206">
        <w:rPr>
          <w:szCs w:val="22"/>
          <w:lang w:val="fr-CH"/>
        </w:rPr>
        <w:instrText xml:space="preserve"> XE "actes ordinaires de la vie" </w:instrText>
      </w:r>
      <w:r w:rsidRPr="00C22206">
        <w:rPr>
          <w:szCs w:val="22"/>
          <w:lang w:val="fr-CH"/>
        </w:rPr>
        <w:fldChar w:fldCharType="end"/>
      </w:r>
      <w:r w:rsidRPr="00C22206">
        <w:rPr>
          <w:szCs w:val="22"/>
          <w:lang w:val="fr-CH"/>
        </w:rPr>
        <w:t> :</w:t>
      </w:r>
    </w:p>
    <w:p w:rsidR="00CE7965" w:rsidRPr="00C22206" w:rsidRDefault="00DF25B4" w:rsidP="006568E7">
      <w:pPr>
        <w:pStyle w:val="Textkrper"/>
        <w:numPr>
          <w:ilvl w:val="0"/>
          <w:numId w:val="17"/>
        </w:numPr>
        <w:tabs>
          <w:tab w:val="clear" w:pos="4395"/>
          <w:tab w:val="left" w:pos="567"/>
        </w:tabs>
        <w:ind w:left="567" w:hanging="567"/>
        <w:jc w:val="both"/>
        <w:rPr>
          <w:sz w:val="22"/>
          <w:szCs w:val="22"/>
          <w:lang w:val="fr-CH"/>
        </w:rPr>
      </w:pPr>
      <w:r w:rsidRPr="00C22206">
        <w:rPr>
          <w:sz w:val="22"/>
          <w:szCs w:val="22"/>
          <w:lang w:val="fr-CH"/>
        </w:rPr>
        <w:t xml:space="preserve">se lever, s’asseoir, se coucher </w:t>
      </w:r>
    </w:p>
    <w:p w:rsidR="00CE7965" w:rsidRPr="00C22206" w:rsidRDefault="00DF25B4" w:rsidP="006568E7">
      <w:pPr>
        <w:pStyle w:val="Textkrper"/>
        <w:numPr>
          <w:ilvl w:val="0"/>
          <w:numId w:val="17"/>
        </w:numPr>
        <w:tabs>
          <w:tab w:val="clear" w:pos="4395"/>
          <w:tab w:val="left" w:pos="567"/>
        </w:tabs>
        <w:ind w:left="567" w:hanging="567"/>
        <w:jc w:val="both"/>
        <w:rPr>
          <w:sz w:val="22"/>
          <w:szCs w:val="22"/>
          <w:lang w:val="fr-CH"/>
        </w:rPr>
      </w:pPr>
      <w:r w:rsidRPr="00C22206">
        <w:rPr>
          <w:sz w:val="22"/>
          <w:szCs w:val="22"/>
          <w:lang w:val="fr-CH"/>
        </w:rPr>
        <w:t xml:space="preserve">s’habiller, se déshabiller </w:t>
      </w:r>
    </w:p>
    <w:p w:rsidR="00CE7965" w:rsidRPr="00C22206" w:rsidRDefault="00DF25B4" w:rsidP="006568E7">
      <w:pPr>
        <w:pStyle w:val="Textkrper"/>
        <w:numPr>
          <w:ilvl w:val="0"/>
          <w:numId w:val="17"/>
        </w:numPr>
        <w:tabs>
          <w:tab w:val="clear" w:pos="4395"/>
          <w:tab w:val="left" w:pos="567"/>
        </w:tabs>
        <w:ind w:left="567" w:hanging="567"/>
        <w:jc w:val="both"/>
        <w:rPr>
          <w:sz w:val="22"/>
          <w:szCs w:val="22"/>
          <w:lang w:val="fr-CH"/>
        </w:rPr>
      </w:pPr>
      <w:r w:rsidRPr="00C22206">
        <w:rPr>
          <w:sz w:val="22"/>
          <w:szCs w:val="22"/>
          <w:lang w:val="fr-CH"/>
        </w:rPr>
        <w:t>manger</w:t>
      </w:r>
      <w:r w:rsidR="00B51A48" w:rsidRPr="00C22206">
        <w:rPr>
          <w:sz w:val="22"/>
          <w:szCs w:val="22"/>
          <w:lang w:val="fr-CH"/>
        </w:rPr>
        <w:t xml:space="preserve"> </w:t>
      </w:r>
    </w:p>
    <w:p w:rsidR="00CE7965" w:rsidRPr="00C22206" w:rsidRDefault="00DF25B4" w:rsidP="006568E7">
      <w:pPr>
        <w:pStyle w:val="Textkrper"/>
        <w:numPr>
          <w:ilvl w:val="0"/>
          <w:numId w:val="17"/>
        </w:numPr>
        <w:tabs>
          <w:tab w:val="clear" w:pos="4395"/>
          <w:tab w:val="left" w:pos="567"/>
        </w:tabs>
        <w:ind w:left="567" w:hanging="567"/>
        <w:jc w:val="both"/>
        <w:rPr>
          <w:sz w:val="22"/>
          <w:szCs w:val="22"/>
          <w:lang w:val="fr-CH"/>
        </w:rPr>
      </w:pPr>
      <w:r w:rsidRPr="00C22206">
        <w:rPr>
          <w:sz w:val="22"/>
          <w:szCs w:val="22"/>
          <w:lang w:val="fr-CH"/>
        </w:rPr>
        <w:t>aller aux toilettes</w:t>
      </w:r>
    </w:p>
    <w:p w:rsidR="00CE7965" w:rsidRPr="00C22206" w:rsidRDefault="00DF25B4" w:rsidP="006568E7">
      <w:pPr>
        <w:pStyle w:val="Textkrper"/>
        <w:numPr>
          <w:ilvl w:val="0"/>
          <w:numId w:val="17"/>
        </w:numPr>
        <w:tabs>
          <w:tab w:val="clear" w:pos="4395"/>
          <w:tab w:val="left" w:pos="567"/>
        </w:tabs>
        <w:ind w:left="567" w:hanging="567"/>
        <w:jc w:val="both"/>
        <w:rPr>
          <w:sz w:val="22"/>
          <w:szCs w:val="22"/>
          <w:lang w:val="fr-CH"/>
        </w:rPr>
      </w:pPr>
      <w:r w:rsidRPr="00C22206">
        <w:rPr>
          <w:sz w:val="22"/>
          <w:szCs w:val="22"/>
          <w:lang w:val="fr-CH"/>
        </w:rPr>
        <w:t>faire sa toilette</w:t>
      </w:r>
    </w:p>
    <w:p w:rsidR="00CE7965" w:rsidRPr="00C22206" w:rsidRDefault="00DF25B4" w:rsidP="006568E7">
      <w:pPr>
        <w:pStyle w:val="Textkrper"/>
        <w:numPr>
          <w:ilvl w:val="0"/>
          <w:numId w:val="17"/>
        </w:numPr>
        <w:tabs>
          <w:tab w:val="clear" w:pos="4395"/>
          <w:tab w:val="left" w:pos="567"/>
        </w:tabs>
        <w:ind w:left="567" w:hanging="567"/>
        <w:jc w:val="both"/>
        <w:rPr>
          <w:sz w:val="22"/>
          <w:szCs w:val="22"/>
          <w:lang w:val="fr-CH"/>
        </w:rPr>
      </w:pPr>
      <w:r w:rsidRPr="00C22206">
        <w:rPr>
          <w:sz w:val="22"/>
          <w:szCs w:val="22"/>
          <w:lang w:val="fr-CH"/>
        </w:rPr>
        <w:t>se déplacer</w:t>
      </w:r>
    </w:p>
    <w:p w:rsidR="00B51A48" w:rsidRPr="00C22206" w:rsidRDefault="00B51A48" w:rsidP="004F5C71">
      <w:pPr>
        <w:jc w:val="both"/>
        <w:rPr>
          <w:szCs w:val="22"/>
          <w:lang w:val="fr-CH"/>
        </w:rPr>
      </w:pPr>
    </w:p>
    <w:p w:rsidR="008A479E" w:rsidRPr="00C22206" w:rsidRDefault="007328E2" w:rsidP="008A479E">
      <w:pPr>
        <w:jc w:val="both"/>
        <w:rPr>
          <w:lang w:val="fr-CH"/>
        </w:rPr>
      </w:pPr>
      <w:r w:rsidRPr="00C22206">
        <w:rPr>
          <w:lang w:val="fr-CH"/>
        </w:rPr>
        <w:t>Dans le cadre de l’AI, on distingue 3 degrés d’impotence</w:t>
      </w:r>
      <w:r w:rsidRPr="00C22206">
        <w:rPr>
          <w:lang w:val="fr-CH"/>
        </w:rPr>
        <w:fldChar w:fldCharType="begin"/>
      </w:r>
      <w:r w:rsidRPr="00C22206">
        <w:rPr>
          <w:lang w:val="fr-CH"/>
        </w:rPr>
        <w:instrText xml:space="preserve"> XE "degrés d’impotence" </w:instrText>
      </w:r>
      <w:r w:rsidRPr="00C22206">
        <w:rPr>
          <w:lang w:val="fr-CH"/>
        </w:rPr>
        <w:fldChar w:fldCharType="end"/>
      </w:r>
      <w:r w:rsidRPr="00C22206">
        <w:rPr>
          <w:lang w:val="fr-CH"/>
        </w:rPr>
        <w:t xml:space="preserve"> </w:t>
      </w:r>
      <w:r w:rsidR="0077489B" w:rsidRPr="00C22206">
        <w:rPr>
          <w:lang w:val="fr-CH"/>
        </w:rPr>
        <w:t>(léger [2-3 incapacités], moyen [4-5], grave [6])</w:t>
      </w:r>
      <w:r w:rsidRPr="00C22206">
        <w:rPr>
          <w:lang w:val="fr-CH"/>
        </w:rPr>
        <w:t xml:space="preserve">. </w:t>
      </w:r>
      <w:r w:rsidR="0077489B" w:rsidRPr="00C22206">
        <w:rPr>
          <w:lang w:val="fr-CH"/>
        </w:rPr>
        <w:t xml:space="preserve">Les personnes </w:t>
      </w:r>
      <w:r w:rsidR="0077489B" w:rsidRPr="00C22206">
        <w:rPr>
          <w:u w:val="single"/>
          <w:lang w:val="fr-CH"/>
        </w:rPr>
        <w:t>à l’AVS</w:t>
      </w:r>
      <w:r w:rsidRPr="00C22206">
        <w:rPr>
          <w:lang w:val="fr-CH"/>
        </w:rPr>
        <w:t xml:space="preserve"> </w:t>
      </w:r>
      <w:r w:rsidR="0077489B" w:rsidRPr="00C22206">
        <w:rPr>
          <w:lang w:val="fr-CH"/>
        </w:rPr>
        <w:t>résidant en home n’ont droit à une allocation qu’en cas de degré d’impotence moyen ou grave, à moins qu’elle</w:t>
      </w:r>
      <w:r w:rsidR="00BB3262">
        <w:rPr>
          <w:lang w:val="fr-CH"/>
        </w:rPr>
        <w:t>s</w:t>
      </w:r>
      <w:r w:rsidR="0077489B" w:rsidRPr="00C22206">
        <w:rPr>
          <w:lang w:val="fr-CH"/>
        </w:rPr>
        <w:t xml:space="preserve"> n’ai</w:t>
      </w:r>
      <w:r w:rsidR="00BB3262">
        <w:rPr>
          <w:lang w:val="fr-CH"/>
        </w:rPr>
        <w:t>en</w:t>
      </w:r>
      <w:r w:rsidR="0077489B" w:rsidRPr="00C22206">
        <w:rPr>
          <w:lang w:val="fr-CH"/>
        </w:rPr>
        <w:t xml:space="preserve">t déjà bénéficié d’une allocation pour impotence légère avant d’avoir atteint l’âge </w:t>
      </w:r>
      <w:r w:rsidR="008A479E" w:rsidRPr="00C22206">
        <w:rPr>
          <w:lang w:val="fr-CH"/>
        </w:rPr>
        <w:t xml:space="preserve">légal </w:t>
      </w:r>
      <w:r w:rsidR="0077489B" w:rsidRPr="00C22206">
        <w:rPr>
          <w:lang w:val="fr-CH"/>
        </w:rPr>
        <w:t xml:space="preserve">de la retraite (garantie de l’acquis). </w:t>
      </w:r>
    </w:p>
    <w:p w:rsidR="00B51A48" w:rsidRPr="00C22206" w:rsidRDefault="00B51A48" w:rsidP="004F5C71">
      <w:pPr>
        <w:jc w:val="both"/>
        <w:rPr>
          <w:lang w:val="fr-CH"/>
        </w:rPr>
      </w:pPr>
    </w:p>
    <w:p w:rsidR="008A479E" w:rsidRPr="00C22206" w:rsidRDefault="008A479E" w:rsidP="008A479E">
      <w:pPr>
        <w:jc w:val="both"/>
        <w:rPr>
          <w:lang w:val="fr-CH"/>
        </w:rPr>
      </w:pPr>
      <w:r w:rsidRPr="00C22206">
        <w:rPr>
          <w:lang w:val="fr-CH"/>
        </w:rPr>
        <w:t>Les prestations sont échelonnées selon le degré d’impotence. Le logement détermine également le montant des prestations. La personne qui vit à domicile reçoit un montant équivalant au double de ce que reçoit la personne vivant dans un home.</w:t>
      </w:r>
    </w:p>
    <w:p w:rsidR="008A479E" w:rsidRPr="00C22206" w:rsidRDefault="008A479E" w:rsidP="008A479E">
      <w:pPr>
        <w:jc w:val="both"/>
        <w:rPr>
          <w:lang w:val="fr-CH"/>
        </w:rPr>
      </w:pPr>
    </w:p>
    <w:p w:rsidR="008A479E" w:rsidRPr="00C22206" w:rsidRDefault="008A479E" w:rsidP="008A479E">
      <w:pPr>
        <w:jc w:val="both"/>
        <w:rPr>
          <w:lang w:val="fr-CH"/>
        </w:rPr>
      </w:pPr>
      <w:r w:rsidRPr="00C22206">
        <w:rPr>
          <w:lang w:val="fr-CH"/>
        </w:rPr>
        <w:t xml:space="preserve">Les personnes majeures vivant chez elles et qui, en raison de leur handicap, ont besoin en permanence d’un </w:t>
      </w:r>
      <w:r w:rsidRPr="00C22206">
        <w:rPr>
          <w:b/>
          <w:lang w:val="fr-CH"/>
        </w:rPr>
        <w:t>accompagnement régulier pour faire face aux nécessités de la vie</w:t>
      </w:r>
      <w:r w:rsidRPr="00C22206">
        <w:rPr>
          <w:b/>
          <w:lang w:val="fr-CH"/>
        </w:rPr>
        <w:fldChar w:fldCharType="begin"/>
      </w:r>
      <w:r w:rsidRPr="00C22206">
        <w:rPr>
          <w:lang w:val="fr-CH"/>
        </w:rPr>
        <w:instrText xml:space="preserve"> XE "</w:instrText>
      </w:r>
      <w:r w:rsidRPr="00C22206">
        <w:rPr>
          <w:b/>
          <w:lang w:val="fr-CH"/>
        </w:rPr>
        <w:instrText>accompagnement régulier</w:instrText>
      </w:r>
      <w:r w:rsidRPr="00C22206">
        <w:rPr>
          <w:lang w:val="fr-CH"/>
        </w:rPr>
        <w:instrText xml:space="preserve">" </w:instrText>
      </w:r>
      <w:r w:rsidRPr="00C22206">
        <w:rPr>
          <w:b/>
          <w:lang w:val="fr-CH"/>
        </w:rPr>
        <w:fldChar w:fldCharType="end"/>
      </w:r>
      <w:r w:rsidRPr="00C22206">
        <w:rPr>
          <w:lang w:val="fr-CH"/>
        </w:rPr>
        <w:t xml:space="preserve"> (par ex. accompagnement pour les activités hors du domicile ou pour parer aux risques d’isolement du monde extérieur) peuvent également obtenir une allocation pour impotents. Elles sont assimilées à des personnes dont l’impotence est légère. Les personnes qui ne sont atteintes que dans leur santé psychique n’ont droit à une allocation pour impotents que si elles sont bénéficiaires d’une rente AI. </w:t>
      </w:r>
    </w:p>
    <w:p w:rsidR="008A479E" w:rsidRPr="00C22206" w:rsidRDefault="008A479E" w:rsidP="008A479E">
      <w:pPr>
        <w:jc w:val="both"/>
        <w:rPr>
          <w:lang w:val="fr-CH"/>
        </w:rPr>
      </w:pPr>
    </w:p>
    <w:p w:rsidR="00B51A48" w:rsidRPr="00C22206" w:rsidRDefault="008A479E" w:rsidP="008A479E">
      <w:pPr>
        <w:jc w:val="both"/>
        <w:rPr>
          <w:lang w:val="fr-CH"/>
        </w:rPr>
      </w:pPr>
      <w:r w:rsidRPr="00C22206">
        <w:rPr>
          <w:lang w:val="fr-CH"/>
        </w:rPr>
        <w:t>L’allocation pour impotents peut être demandée une année après que l’impotence a été constatée et pour autant qu’elle soit durable. La demande d’allocation pour impotents doit être adressée à la caisse de compensation/l’agence AVS qui verse la rente. Elle est examinée par l’office AI compétent du canton de domicile.</w:t>
      </w:r>
    </w:p>
    <w:p w:rsidR="008A479E" w:rsidRPr="00C22206" w:rsidRDefault="008A479E" w:rsidP="004F5C71">
      <w:pP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jc w:val="both"/>
        <w:rPr>
          <w:b/>
          <w:szCs w:val="22"/>
          <w:lang w:val="fr-CH"/>
        </w:rPr>
      </w:pPr>
      <w:r w:rsidRPr="00C22206">
        <w:rPr>
          <w:b/>
          <w:szCs w:val="22"/>
          <w:lang w:val="fr-CH"/>
        </w:rPr>
        <w:sym w:font="Wingdings" w:char="F0E8"/>
      </w:r>
      <w:r w:rsidRPr="00C22206">
        <w:rPr>
          <w:b/>
          <w:szCs w:val="22"/>
          <w:lang w:val="fr-CH"/>
        </w:rPr>
        <w:tab/>
      </w:r>
      <w:r w:rsidR="008A479E" w:rsidRPr="00C22206">
        <w:rPr>
          <w:szCs w:val="22"/>
          <w:u w:val="single"/>
          <w:lang w:val="fr-CH"/>
        </w:rPr>
        <w:t>Important</w:t>
      </w:r>
      <w:r w:rsidRPr="00C22206">
        <w:rPr>
          <w:szCs w:val="22"/>
          <w:lang w:val="fr-CH"/>
        </w:rPr>
        <w:t>:</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szCs w:val="22"/>
          <w:lang w:val="fr-CH"/>
        </w:rPr>
      </w:pPr>
    </w:p>
    <w:p w:rsidR="00B51A48" w:rsidRPr="00C22206" w:rsidRDefault="00B51A48" w:rsidP="008A479E">
      <w:pPr>
        <w:pStyle w:val="Textkrper211"/>
        <w:pBdr>
          <w:top w:val="single" w:sz="4" w:space="1" w:color="auto"/>
          <w:left w:val="single" w:sz="4" w:space="4" w:color="auto"/>
          <w:bottom w:val="single" w:sz="4" w:space="1" w:color="auto"/>
          <w:right w:val="single" w:sz="4" w:space="4" w:color="auto"/>
        </w:pBdr>
        <w:tabs>
          <w:tab w:val="clear" w:pos="284"/>
        </w:tabs>
        <w:ind w:left="709" w:hanging="709"/>
        <w:rPr>
          <w:sz w:val="22"/>
          <w:szCs w:val="22"/>
          <w:lang w:val="fr-CH"/>
        </w:rPr>
      </w:pPr>
      <w:r w:rsidRPr="00C22206">
        <w:rPr>
          <w:sz w:val="22"/>
          <w:szCs w:val="22"/>
          <w:lang w:val="fr-CH"/>
        </w:rPr>
        <w:tab/>
      </w:r>
      <w:r w:rsidR="008A479E" w:rsidRPr="00C22206">
        <w:rPr>
          <w:sz w:val="22"/>
          <w:szCs w:val="22"/>
          <w:lang w:val="fr-CH"/>
        </w:rPr>
        <w:t xml:space="preserve">L’allocation pour impotents est toujours versée à l’assuré ou à son représentant (curateur) et non à ceux qui fournissent l’aide, home par exemple. </w:t>
      </w:r>
    </w:p>
    <w:p w:rsidR="00B51A48" w:rsidRPr="00C22206" w:rsidRDefault="00B51A48" w:rsidP="004F5C71">
      <w:pPr>
        <w:pStyle w:val="Textkrper211"/>
        <w:pBdr>
          <w:top w:val="single" w:sz="4" w:space="1" w:color="auto"/>
          <w:left w:val="single" w:sz="4" w:space="4" w:color="auto"/>
          <w:bottom w:val="single" w:sz="4" w:space="1" w:color="auto"/>
          <w:right w:val="single" w:sz="4" w:space="4" w:color="auto"/>
        </w:pBdr>
        <w:jc w:val="both"/>
        <w:rPr>
          <w:sz w:val="22"/>
          <w:szCs w:val="22"/>
          <w:lang w:val="fr-CH"/>
        </w:rPr>
      </w:pPr>
    </w:p>
    <w:p w:rsidR="003D029B" w:rsidRPr="00C22206" w:rsidRDefault="00B51A48" w:rsidP="00A144CF">
      <w:pPr>
        <w:pStyle w:val="Textkrper211"/>
        <w:pBdr>
          <w:top w:val="single" w:sz="4" w:space="1" w:color="auto"/>
          <w:left w:val="single" w:sz="4" w:space="4" w:color="auto"/>
          <w:bottom w:val="single" w:sz="4" w:space="1" w:color="auto"/>
          <w:right w:val="single" w:sz="4" w:space="4" w:color="auto"/>
        </w:pBdr>
        <w:tabs>
          <w:tab w:val="clear" w:pos="284"/>
        </w:tabs>
        <w:ind w:left="709" w:hanging="709"/>
        <w:rPr>
          <w:sz w:val="22"/>
          <w:szCs w:val="22"/>
          <w:lang w:val="fr-CH"/>
        </w:rPr>
      </w:pPr>
      <w:r w:rsidRPr="00C22206">
        <w:rPr>
          <w:sz w:val="22"/>
          <w:szCs w:val="22"/>
          <w:lang w:val="fr-CH"/>
        </w:rPr>
        <w:tab/>
      </w:r>
      <w:r w:rsidR="002C36C9" w:rsidRPr="00C22206">
        <w:rPr>
          <w:sz w:val="22"/>
          <w:szCs w:val="22"/>
          <w:lang w:val="fr-CH"/>
        </w:rPr>
        <w:t>Le droit à une allocation pour impotent</w:t>
      </w:r>
      <w:r w:rsidR="00F74324">
        <w:rPr>
          <w:sz w:val="22"/>
          <w:szCs w:val="22"/>
          <w:lang w:val="fr-CH"/>
        </w:rPr>
        <w:t>s</w:t>
      </w:r>
      <w:r w:rsidR="002C36C9" w:rsidRPr="00C22206">
        <w:rPr>
          <w:sz w:val="22"/>
          <w:szCs w:val="22"/>
          <w:lang w:val="fr-CH"/>
        </w:rPr>
        <w:t xml:space="preserve"> est indépendant de la situation financière de la personne qui a besoin de l’aide d’autrui.</w:t>
      </w:r>
    </w:p>
    <w:p w:rsidR="00B51A48" w:rsidRPr="00C22206" w:rsidRDefault="00B51A48" w:rsidP="004F5C71">
      <w:pPr>
        <w:jc w:val="both"/>
        <w:rPr>
          <w:szCs w:val="22"/>
          <w:lang w:val="fr-CH"/>
        </w:rPr>
      </w:pPr>
    </w:p>
    <w:p w:rsidR="00BC41DB" w:rsidRPr="00C22206" w:rsidRDefault="00BC41DB" w:rsidP="004F5C71">
      <w:pPr>
        <w:jc w:val="both"/>
        <w:rPr>
          <w:szCs w:val="22"/>
          <w:lang w:val="fr-CH"/>
        </w:rPr>
      </w:pPr>
    </w:p>
    <w:p w:rsidR="00B51A48" w:rsidRPr="00C22206" w:rsidRDefault="002C36C9" w:rsidP="00ED63D5">
      <w:pPr>
        <w:pStyle w:val="berschrift3"/>
        <w:ind w:left="993" w:hanging="993"/>
        <w:rPr>
          <w:lang w:val="fr-CH"/>
        </w:rPr>
      </w:pPr>
      <w:bookmarkStart w:id="92" w:name="_Toc379444191"/>
      <w:bookmarkStart w:id="93" w:name="_Toc392695784"/>
      <w:bookmarkStart w:id="94" w:name="_Toc401051582"/>
      <w:r w:rsidRPr="00C22206">
        <w:rPr>
          <w:lang w:val="fr-CH"/>
        </w:rPr>
        <w:t>Allocation pour perte de gain</w:t>
      </w:r>
      <w:r w:rsidR="006568E7" w:rsidRPr="00C22206">
        <w:rPr>
          <w:lang w:val="fr-CH"/>
        </w:rPr>
        <w:fldChar w:fldCharType="begin"/>
      </w:r>
      <w:r w:rsidR="006568E7" w:rsidRPr="00C22206">
        <w:rPr>
          <w:lang w:val="fr-CH"/>
        </w:rPr>
        <w:instrText xml:space="preserve"> XE "</w:instrText>
      </w:r>
      <w:r w:rsidRPr="00C22206">
        <w:rPr>
          <w:lang w:val="fr-CH"/>
        </w:rPr>
        <w:instrText>allocation pour perte de gain</w:instrText>
      </w:r>
      <w:r w:rsidR="006568E7" w:rsidRPr="00C22206">
        <w:rPr>
          <w:lang w:val="fr-CH"/>
        </w:rPr>
        <w:instrText xml:space="preserve">" </w:instrText>
      </w:r>
      <w:r w:rsidR="006568E7" w:rsidRPr="00C22206">
        <w:rPr>
          <w:lang w:val="fr-CH"/>
        </w:rPr>
        <w:fldChar w:fldCharType="end"/>
      </w:r>
      <w:r w:rsidR="00B51A48" w:rsidRPr="00C22206">
        <w:rPr>
          <w:lang w:val="fr-CH"/>
        </w:rPr>
        <w:t xml:space="preserve"> </w:t>
      </w:r>
      <w:bookmarkEnd w:id="92"/>
      <w:r w:rsidRPr="00C22206">
        <w:rPr>
          <w:lang w:val="fr-CH"/>
        </w:rPr>
        <w:t>et</w:t>
      </w:r>
      <w:r w:rsidR="00F871FF" w:rsidRPr="00C22206">
        <w:rPr>
          <w:lang w:val="fr-CH"/>
        </w:rPr>
        <w:t xml:space="preserve"> </w:t>
      </w:r>
      <w:bookmarkEnd w:id="93"/>
      <w:r w:rsidRPr="00C22206">
        <w:rPr>
          <w:lang w:val="fr-CH"/>
        </w:rPr>
        <w:t>allocation de maternité</w:t>
      </w:r>
      <w:bookmarkEnd w:id="94"/>
      <w:r w:rsidR="006568E7" w:rsidRPr="00C22206">
        <w:rPr>
          <w:lang w:val="fr-CH"/>
        </w:rPr>
        <w:fldChar w:fldCharType="begin"/>
      </w:r>
      <w:r w:rsidR="006568E7" w:rsidRPr="00C22206">
        <w:rPr>
          <w:lang w:val="fr-CH"/>
        </w:rPr>
        <w:instrText xml:space="preserve"> XE "</w:instrText>
      </w:r>
      <w:r w:rsidRPr="00C22206">
        <w:rPr>
          <w:lang w:val="fr-CH"/>
        </w:rPr>
        <w:instrText>allocation de maternité</w:instrText>
      </w:r>
      <w:r w:rsidR="006568E7" w:rsidRPr="00C22206">
        <w:rPr>
          <w:lang w:val="fr-CH"/>
        </w:rPr>
        <w:instrText xml:space="preserve">" </w:instrText>
      </w:r>
      <w:r w:rsidR="006568E7" w:rsidRPr="00C22206">
        <w:rPr>
          <w:lang w:val="fr-CH"/>
        </w:rPr>
        <w:fldChar w:fldCharType="end"/>
      </w:r>
    </w:p>
    <w:p w:rsidR="00B51A48" w:rsidRPr="00C22206" w:rsidRDefault="00B51A48" w:rsidP="004F5C71">
      <w:pPr>
        <w:jc w:val="both"/>
        <w:rPr>
          <w:lang w:val="fr-CH"/>
        </w:rPr>
      </w:pPr>
    </w:p>
    <w:p w:rsidR="002C36C9" w:rsidRPr="00C22206" w:rsidRDefault="002C36C9" w:rsidP="004F5C71">
      <w:pPr>
        <w:jc w:val="both"/>
        <w:rPr>
          <w:lang w:val="fr-CH"/>
        </w:rPr>
      </w:pPr>
      <w:r w:rsidRPr="00C22206">
        <w:rPr>
          <w:lang w:val="fr-CH"/>
        </w:rPr>
        <w:t>Le régime des allocations pour perte de gain prévoit des prestations d’assurance compensant partiellement la perte de gain pendant le service militaire, le service de protection civile, le service civil ainsi que les cours de moniteurs Jeunesse et Sport et les cours de moniteurs pour jeunes tireurs. Les personnes n’exerçant pas d’activité lucrative y ont également droit. Comme pour l’AVS/AI, les cotisations sont calculées en pourcents du revenu et assumées paritairement par l’employeur et le salarié.</w:t>
      </w:r>
    </w:p>
    <w:p w:rsidR="00F871FF" w:rsidRPr="00C22206" w:rsidRDefault="00F871FF" w:rsidP="004F5C71">
      <w:pPr>
        <w:jc w:val="both"/>
        <w:rPr>
          <w:lang w:val="fr-CH"/>
        </w:rPr>
      </w:pPr>
    </w:p>
    <w:p w:rsidR="00F871FF" w:rsidRPr="00C22206" w:rsidRDefault="002C36C9" w:rsidP="004F5C71">
      <w:pPr>
        <w:jc w:val="both"/>
        <w:rPr>
          <w:lang w:val="fr-CH"/>
        </w:rPr>
      </w:pPr>
      <w:r w:rsidRPr="00C22206">
        <w:rPr>
          <w:lang w:val="fr-CH"/>
        </w:rPr>
        <w:t xml:space="preserve">Depuis le </w:t>
      </w:r>
      <w:r w:rsidR="00F871FF" w:rsidRPr="00C22206">
        <w:rPr>
          <w:lang w:val="fr-CH"/>
        </w:rPr>
        <w:t>1.7.2005</w:t>
      </w:r>
      <w:r w:rsidRPr="00C22206">
        <w:rPr>
          <w:lang w:val="fr-CH"/>
        </w:rPr>
        <w:t xml:space="preserve">, des prestations analogues sont versées en cas de maternité. </w:t>
      </w:r>
    </w:p>
    <w:p w:rsidR="00B51A48" w:rsidRPr="00C22206" w:rsidRDefault="00B51A48" w:rsidP="004F5C71">
      <w:pPr>
        <w:jc w:val="both"/>
        <w:rPr>
          <w:lang w:val="fr-CH"/>
        </w:rPr>
      </w:pPr>
    </w:p>
    <w:p w:rsidR="00A45006" w:rsidRPr="00C22206" w:rsidRDefault="00A45006" w:rsidP="004F5C71">
      <w:pPr>
        <w:jc w:val="both"/>
        <w:rPr>
          <w:lang w:val="fr-CH"/>
        </w:rPr>
      </w:pPr>
    </w:p>
    <w:p w:rsidR="00B51A48" w:rsidRPr="00C22206" w:rsidRDefault="002C36C9" w:rsidP="00ED63D5">
      <w:pPr>
        <w:pStyle w:val="berschrift3"/>
        <w:ind w:hanging="1224"/>
        <w:jc w:val="both"/>
        <w:rPr>
          <w:lang w:val="fr-CH"/>
        </w:rPr>
      </w:pPr>
      <w:bookmarkStart w:id="95" w:name="_Toc379444192"/>
      <w:bookmarkStart w:id="96" w:name="_Toc392695785"/>
      <w:bookmarkStart w:id="97" w:name="_Toc401051583"/>
      <w:r w:rsidRPr="00C22206">
        <w:rPr>
          <w:lang w:val="fr-CH"/>
        </w:rPr>
        <w:t>Assurance chômage</w:t>
      </w:r>
      <w:r w:rsidR="006568E7" w:rsidRPr="00C22206">
        <w:rPr>
          <w:lang w:val="fr-CH"/>
        </w:rPr>
        <w:fldChar w:fldCharType="begin"/>
      </w:r>
      <w:r w:rsidR="006568E7" w:rsidRPr="00C22206">
        <w:rPr>
          <w:lang w:val="fr-CH"/>
        </w:rPr>
        <w:instrText xml:space="preserve"> XE "</w:instrText>
      </w:r>
      <w:r w:rsidRPr="00C22206">
        <w:rPr>
          <w:lang w:val="fr-CH"/>
        </w:rPr>
        <w:instrText>assurance chômage</w:instrText>
      </w:r>
      <w:r w:rsidR="006568E7" w:rsidRPr="00C22206">
        <w:rPr>
          <w:lang w:val="fr-CH"/>
        </w:rPr>
        <w:instrText xml:space="preserve">" </w:instrText>
      </w:r>
      <w:r w:rsidR="006568E7" w:rsidRPr="00C22206">
        <w:rPr>
          <w:lang w:val="fr-CH"/>
        </w:rPr>
        <w:fldChar w:fldCharType="end"/>
      </w:r>
      <w:r w:rsidR="00B51A48" w:rsidRPr="00C22206">
        <w:rPr>
          <w:lang w:val="fr-CH"/>
        </w:rPr>
        <w:t xml:space="preserve"> (</w:t>
      </w:r>
      <w:r w:rsidRPr="00C22206">
        <w:rPr>
          <w:lang w:val="fr-CH"/>
        </w:rPr>
        <w:t>AC</w:t>
      </w:r>
      <w:r w:rsidR="00B51A48" w:rsidRPr="00C22206">
        <w:rPr>
          <w:lang w:val="fr-CH"/>
        </w:rPr>
        <w:t>)</w:t>
      </w:r>
      <w:bookmarkEnd w:id="95"/>
      <w:bookmarkEnd w:id="96"/>
      <w:bookmarkEnd w:id="97"/>
    </w:p>
    <w:p w:rsidR="00B51A48" w:rsidRPr="00C22206" w:rsidRDefault="00B51A48" w:rsidP="004F5C71">
      <w:pPr>
        <w:jc w:val="both"/>
        <w:rPr>
          <w:lang w:val="fr-CH"/>
        </w:rPr>
      </w:pPr>
    </w:p>
    <w:p w:rsidR="00496715" w:rsidRPr="00C22206" w:rsidRDefault="00496715" w:rsidP="00496715">
      <w:pPr>
        <w:numPr>
          <w:ilvl w:val="12"/>
          <w:numId w:val="0"/>
        </w:numPr>
        <w:tabs>
          <w:tab w:val="left" w:pos="0"/>
        </w:tabs>
        <w:jc w:val="both"/>
        <w:rPr>
          <w:rFonts w:cs="Arial"/>
          <w:szCs w:val="22"/>
          <w:lang w:val="fr-CH"/>
        </w:rPr>
      </w:pPr>
      <w:r w:rsidRPr="00C22206">
        <w:rPr>
          <w:rFonts w:cs="Arial"/>
          <w:szCs w:val="22"/>
          <w:lang w:val="fr-CH"/>
        </w:rPr>
        <w:t>L’assurance-chômage assure les travailleurs/travailleuses</w:t>
      </w:r>
      <w:r w:rsidRPr="00C22206">
        <w:rPr>
          <w:lang w:val="fr-CH"/>
        </w:rPr>
        <w:fldChar w:fldCharType="begin"/>
      </w:r>
      <w:r w:rsidRPr="00C22206">
        <w:rPr>
          <w:lang w:val="fr-CH"/>
        </w:rPr>
        <w:instrText xml:space="preserve"> XE "travailleurs/travailleuses" </w:instrText>
      </w:r>
      <w:r w:rsidRPr="00C22206">
        <w:rPr>
          <w:lang w:val="fr-CH"/>
        </w:rPr>
        <w:fldChar w:fldCharType="end"/>
      </w:r>
      <w:r w:rsidRPr="00C22206">
        <w:rPr>
          <w:rFonts w:cs="Arial"/>
          <w:szCs w:val="22"/>
          <w:lang w:val="fr-CH"/>
        </w:rPr>
        <w:t xml:space="preserve"> (depuis la fin de la scolarité jusqu’à l’âge de la retraite). En plus d’indemnités journalières pour chômeurs</w:t>
      </w:r>
      <w:r w:rsidR="001369A2" w:rsidRPr="00C22206">
        <w:rPr>
          <w:lang w:val="fr-CH"/>
        </w:rPr>
        <w:fldChar w:fldCharType="begin"/>
      </w:r>
      <w:r w:rsidR="001369A2" w:rsidRPr="00C22206">
        <w:rPr>
          <w:lang w:val="fr-CH"/>
        </w:rPr>
        <w:instrText xml:space="preserve"> XE "indemnités journalières pour chômeurs" </w:instrText>
      </w:r>
      <w:r w:rsidR="001369A2" w:rsidRPr="00C22206">
        <w:rPr>
          <w:lang w:val="fr-CH"/>
        </w:rPr>
        <w:fldChar w:fldCharType="end"/>
      </w:r>
      <w:r w:rsidRPr="00C22206">
        <w:rPr>
          <w:rFonts w:cs="Arial"/>
          <w:szCs w:val="22"/>
          <w:lang w:val="fr-CH"/>
        </w:rPr>
        <w:t xml:space="preserve">, l’assurance-chômage couvre les créances de salaire, en cas de faillite de l’employeur (indemnité en </w:t>
      </w:r>
      <w:r w:rsidRPr="00C22206">
        <w:rPr>
          <w:rFonts w:cs="Arial"/>
          <w:szCs w:val="22"/>
          <w:lang w:val="fr-CH"/>
        </w:rPr>
        <w:lastRenderedPageBreak/>
        <w:t xml:space="preserve">cas d’insolvabilité – 100% pour les quatre derniers mois). Par ailleurs, à titre de mesures relatives au marché du travail, d’autres prestations importantes sont fournies telles que la participation aux mesures de formation ou les mesures d’emploi et de formation. La loi fédérale (LACI) prévoit enfin d’autres prestations en cas de réduction de l’horaire de travail ou, pour certaines branches, en cas d’intempéries. </w:t>
      </w:r>
    </w:p>
    <w:p w:rsidR="00496715" w:rsidRPr="00C22206" w:rsidRDefault="00496715" w:rsidP="00496715">
      <w:pPr>
        <w:numPr>
          <w:ilvl w:val="12"/>
          <w:numId w:val="0"/>
        </w:numPr>
        <w:tabs>
          <w:tab w:val="left" w:pos="0"/>
        </w:tabs>
        <w:jc w:val="both"/>
        <w:rPr>
          <w:rFonts w:cs="Arial"/>
          <w:szCs w:val="22"/>
          <w:lang w:val="fr-CH"/>
        </w:rPr>
      </w:pPr>
    </w:p>
    <w:p w:rsidR="00496715" w:rsidRPr="00C22206" w:rsidRDefault="00496715" w:rsidP="00496715">
      <w:pPr>
        <w:numPr>
          <w:ilvl w:val="12"/>
          <w:numId w:val="0"/>
        </w:numPr>
        <w:tabs>
          <w:tab w:val="left" w:pos="0"/>
        </w:tabs>
        <w:jc w:val="both"/>
        <w:rPr>
          <w:rFonts w:cs="Arial"/>
          <w:szCs w:val="22"/>
          <w:lang w:val="fr-CH"/>
        </w:rPr>
      </w:pPr>
      <w:r w:rsidRPr="00C22206">
        <w:rPr>
          <w:rFonts w:cs="Arial"/>
          <w:szCs w:val="22"/>
          <w:lang w:val="fr-CH"/>
        </w:rPr>
        <w:t>Les cotisations sont assumées paritairement par l’employeur et par le travailleur, en pourcents du revenu.</w:t>
      </w:r>
    </w:p>
    <w:p w:rsidR="00496715" w:rsidRPr="00C22206" w:rsidRDefault="00496715" w:rsidP="00496715">
      <w:pPr>
        <w:numPr>
          <w:ilvl w:val="12"/>
          <w:numId w:val="0"/>
        </w:numPr>
        <w:tabs>
          <w:tab w:val="left" w:pos="0"/>
        </w:tabs>
        <w:jc w:val="both"/>
        <w:rPr>
          <w:rFonts w:cs="Arial"/>
          <w:szCs w:val="22"/>
          <w:lang w:val="fr-CH"/>
        </w:rPr>
      </w:pPr>
    </w:p>
    <w:p w:rsidR="00496715" w:rsidRPr="00C22206" w:rsidRDefault="00496715" w:rsidP="00496715">
      <w:pPr>
        <w:numPr>
          <w:ilvl w:val="12"/>
          <w:numId w:val="0"/>
        </w:numPr>
        <w:tabs>
          <w:tab w:val="left" w:pos="0"/>
        </w:tabs>
        <w:jc w:val="both"/>
        <w:rPr>
          <w:rFonts w:cs="Arial"/>
          <w:szCs w:val="22"/>
          <w:lang w:val="fr-CH"/>
        </w:rPr>
      </w:pPr>
      <w:r w:rsidRPr="00C22206">
        <w:rPr>
          <w:rFonts w:cs="Arial"/>
          <w:szCs w:val="22"/>
          <w:lang w:val="fr-CH"/>
        </w:rPr>
        <w:t>Ont droit à des allocations de chômage</w:t>
      </w:r>
      <w:r w:rsidR="001369A2" w:rsidRPr="00C22206">
        <w:rPr>
          <w:lang w:val="fr-CH"/>
        </w:rPr>
        <w:fldChar w:fldCharType="begin"/>
      </w:r>
      <w:r w:rsidR="001369A2" w:rsidRPr="00C22206">
        <w:rPr>
          <w:lang w:val="fr-CH"/>
        </w:rPr>
        <w:instrText xml:space="preserve"> XE "allocations de chômage" </w:instrText>
      </w:r>
      <w:r w:rsidR="001369A2" w:rsidRPr="00C22206">
        <w:rPr>
          <w:lang w:val="fr-CH"/>
        </w:rPr>
        <w:fldChar w:fldCharType="end"/>
      </w:r>
      <w:r w:rsidRPr="00C22206">
        <w:rPr>
          <w:rFonts w:cs="Arial"/>
          <w:szCs w:val="22"/>
          <w:lang w:val="fr-CH"/>
        </w:rPr>
        <w:t xml:space="preserve"> les personnes qui pendant les 2 années précédant la demande (délai-cadre</w:t>
      </w:r>
      <w:r w:rsidR="001369A2" w:rsidRPr="00C22206">
        <w:rPr>
          <w:lang w:val="fr-CH"/>
        </w:rPr>
        <w:fldChar w:fldCharType="begin"/>
      </w:r>
      <w:r w:rsidR="001369A2" w:rsidRPr="00C22206">
        <w:rPr>
          <w:lang w:val="fr-CH"/>
        </w:rPr>
        <w:instrText xml:space="preserve"> XE "délai-cadre" </w:instrText>
      </w:r>
      <w:r w:rsidR="001369A2" w:rsidRPr="00C22206">
        <w:rPr>
          <w:lang w:val="fr-CH"/>
        </w:rPr>
        <w:fldChar w:fldCharType="end"/>
      </w:r>
      <w:r w:rsidRPr="00C22206">
        <w:rPr>
          <w:rFonts w:cs="Arial"/>
          <w:szCs w:val="22"/>
          <w:lang w:val="fr-CH"/>
        </w:rPr>
        <w:t>) ont exercé pendant 12 mois au moins une activité soumise à cotisation. Le délai-cadre est prolongé à certaines conditions, en lien avec l’éducation des enfants. Certaines personnes sont libérées de l’obligation relative à la période de cotisation. En font partie celles qui sont touchées par une séparation ou un divorce, si elles s’annoncent dans les 12 mois auprès de l’assurance-chômage.</w:t>
      </w:r>
    </w:p>
    <w:p w:rsidR="00496715" w:rsidRPr="00C22206" w:rsidRDefault="00496715" w:rsidP="00496715">
      <w:pPr>
        <w:numPr>
          <w:ilvl w:val="12"/>
          <w:numId w:val="0"/>
        </w:numPr>
        <w:tabs>
          <w:tab w:val="left" w:pos="0"/>
        </w:tabs>
        <w:jc w:val="both"/>
        <w:rPr>
          <w:rFonts w:cs="Arial"/>
          <w:szCs w:val="22"/>
          <w:lang w:val="fr-CH"/>
        </w:rPr>
      </w:pPr>
    </w:p>
    <w:p w:rsidR="00496715" w:rsidRPr="00C22206" w:rsidRDefault="00496715" w:rsidP="00496715">
      <w:pPr>
        <w:numPr>
          <w:ilvl w:val="12"/>
          <w:numId w:val="0"/>
        </w:numPr>
        <w:tabs>
          <w:tab w:val="left" w:pos="0"/>
        </w:tabs>
        <w:jc w:val="both"/>
        <w:rPr>
          <w:rFonts w:cs="Arial"/>
          <w:szCs w:val="22"/>
          <w:lang w:val="fr-CH"/>
        </w:rPr>
      </w:pPr>
      <w:r w:rsidRPr="00C22206">
        <w:rPr>
          <w:rFonts w:cs="Arial"/>
          <w:szCs w:val="22"/>
          <w:lang w:val="fr-CH"/>
        </w:rPr>
        <w:t>La personne qui veut toucher des indemnités journalières doit être apte au placement</w:t>
      </w:r>
      <w:r w:rsidR="001369A2" w:rsidRPr="00C22206">
        <w:rPr>
          <w:lang w:val="fr-CH"/>
        </w:rPr>
        <w:fldChar w:fldCharType="begin"/>
      </w:r>
      <w:r w:rsidR="001369A2" w:rsidRPr="00C22206">
        <w:rPr>
          <w:lang w:val="fr-CH"/>
        </w:rPr>
        <w:instrText xml:space="preserve"> XE "apte au placement" </w:instrText>
      </w:r>
      <w:r w:rsidR="001369A2" w:rsidRPr="00C22206">
        <w:rPr>
          <w:lang w:val="fr-CH"/>
        </w:rPr>
        <w:fldChar w:fldCharType="end"/>
      </w:r>
      <w:r w:rsidRPr="00C22206">
        <w:rPr>
          <w:rFonts w:cs="Arial"/>
          <w:szCs w:val="22"/>
          <w:lang w:val="fr-CH"/>
        </w:rPr>
        <w:t xml:space="preserve">, c’est-à-dire prête et en mesure d’accepter un travail convenable. </w:t>
      </w:r>
    </w:p>
    <w:p w:rsidR="00496715" w:rsidRPr="00C22206" w:rsidRDefault="00496715" w:rsidP="00496715">
      <w:pPr>
        <w:numPr>
          <w:ilvl w:val="12"/>
          <w:numId w:val="0"/>
        </w:numPr>
        <w:tabs>
          <w:tab w:val="left" w:pos="0"/>
        </w:tabs>
        <w:jc w:val="both"/>
        <w:rPr>
          <w:rFonts w:cs="Arial"/>
          <w:szCs w:val="22"/>
          <w:lang w:val="fr-CH"/>
        </w:rPr>
      </w:pPr>
    </w:p>
    <w:p w:rsidR="00496715" w:rsidRPr="00C22206" w:rsidRDefault="00496715" w:rsidP="00496715">
      <w:pPr>
        <w:numPr>
          <w:ilvl w:val="12"/>
          <w:numId w:val="0"/>
        </w:numPr>
        <w:tabs>
          <w:tab w:val="left" w:pos="0"/>
        </w:tabs>
        <w:jc w:val="both"/>
        <w:rPr>
          <w:rFonts w:cs="Arial"/>
          <w:szCs w:val="22"/>
          <w:lang w:val="fr-CH"/>
        </w:rPr>
      </w:pPr>
      <w:r w:rsidRPr="00C22206">
        <w:rPr>
          <w:rFonts w:cs="Arial"/>
          <w:szCs w:val="22"/>
          <w:lang w:val="fr-CH"/>
        </w:rPr>
        <w:t xml:space="preserve">L’indemnité journalière représente les 80% du dernier revenu réalisé. En l’absence d’obligation d’entretien envers des enfants, le taux est de 70%. Ce dernier passe néanmoins à 80% lorsque l’indemnité journalière calculée au taux de 70% représente un montant de 140 francs ou moins. En règle générale, l’assuré </w:t>
      </w:r>
      <w:proofErr w:type="gramStart"/>
      <w:r w:rsidRPr="00C22206">
        <w:rPr>
          <w:rFonts w:cs="Arial"/>
          <w:szCs w:val="22"/>
          <w:lang w:val="fr-CH"/>
        </w:rPr>
        <w:t>a</w:t>
      </w:r>
      <w:proofErr w:type="gramEnd"/>
      <w:r w:rsidRPr="00C22206">
        <w:rPr>
          <w:rFonts w:cs="Arial"/>
          <w:szCs w:val="22"/>
          <w:lang w:val="fr-CH"/>
        </w:rPr>
        <w:t xml:space="preserve"> droit à 400 indemnités journalières au plus (de 200 à 520 indemnités selon l’âge et la durée de cotisation). </w:t>
      </w:r>
    </w:p>
    <w:p w:rsidR="00496715" w:rsidRPr="00C22206" w:rsidRDefault="00496715" w:rsidP="00496715">
      <w:pPr>
        <w:numPr>
          <w:ilvl w:val="12"/>
          <w:numId w:val="0"/>
        </w:numPr>
        <w:tabs>
          <w:tab w:val="left" w:pos="0"/>
        </w:tabs>
        <w:jc w:val="both"/>
        <w:rPr>
          <w:rFonts w:cs="Arial"/>
          <w:szCs w:val="22"/>
          <w:lang w:val="fr-CH"/>
        </w:rPr>
      </w:pPr>
    </w:p>
    <w:p w:rsidR="00496715" w:rsidRPr="00C22206" w:rsidRDefault="00496715" w:rsidP="00496715">
      <w:pPr>
        <w:numPr>
          <w:ilvl w:val="12"/>
          <w:numId w:val="0"/>
        </w:numPr>
        <w:tabs>
          <w:tab w:val="left" w:pos="0"/>
        </w:tabs>
        <w:jc w:val="both"/>
        <w:rPr>
          <w:rFonts w:cs="Arial"/>
          <w:szCs w:val="22"/>
          <w:lang w:val="fr-CH"/>
        </w:rPr>
      </w:pPr>
      <w:r w:rsidRPr="00C22206">
        <w:rPr>
          <w:rFonts w:cs="Arial"/>
          <w:szCs w:val="22"/>
          <w:lang w:val="fr-CH"/>
        </w:rPr>
        <w:t xml:space="preserve">Le droit aux allocations de chômage commence normalement après un délai d’attente de 5 jours. Différents groupes de personnes doivent observer des délais d’attente plus longs. Le chômeur peut être sanctionné et voir son droit aux indemnités journalières suspendu pendant 1 à 60 jours, s’il se trouve sans travail par </w:t>
      </w:r>
      <w:proofErr w:type="gramStart"/>
      <w:r w:rsidRPr="00C22206">
        <w:rPr>
          <w:rFonts w:cs="Arial"/>
          <w:szCs w:val="22"/>
          <w:lang w:val="fr-CH"/>
        </w:rPr>
        <w:t>sa</w:t>
      </w:r>
      <w:proofErr w:type="gramEnd"/>
      <w:r w:rsidRPr="00C22206">
        <w:rPr>
          <w:rFonts w:cs="Arial"/>
          <w:szCs w:val="22"/>
          <w:lang w:val="fr-CH"/>
        </w:rPr>
        <w:t xml:space="preserve"> propre faute ou s’il n’a pas suivi les directives de l’office du travail et de l’office régional de placement (ORP). Cf. </w:t>
      </w:r>
      <w:r w:rsidRPr="00C22206">
        <w:rPr>
          <w:rFonts w:cs="Arial"/>
          <w:szCs w:val="22"/>
          <w:lang w:val="fr-CH"/>
        </w:rPr>
        <w:sym w:font="Wingdings" w:char="F0E8"/>
      </w:r>
      <w:r w:rsidRPr="00C22206">
        <w:rPr>
          <w:rFonts w:cs="Arial"/>
          <w:szCs w:val="22"/>
          <w:lang w:val="fr-CH"/>
        </w:rPr>
        <w:t xml:space="preserve">  Chapitre 6.3 Chômage, Chapitre 6.3.1 ORP.</w:t>
      </w:r>
    </w:p>
    <w:p w:rsidR="00496715" w:rsidRPr="00C22206" w:rsidRDefault="00496715" w:rsidP="00496715">
      <w:pPr>
        <w:numPr>
          <w:ilvl w:val="12"/>
          <w:numId w:val="0"/>
        </w:numPr>
        <w:tabs>
          <w:tab w:val="left" w:pos="0"/>
        </w:tabs>
        <w:jc w:val="both"/>
        <w:rPr>
          <w:rFonts w:cs="Arial"/>
          <w:szCs w:val="22"/>
          <w:lang w:val="fr-CH"/>
        </w:rPr>
      </w:pPr>
    </w:p>
    <w:p w:rsidR="00496715" w:rsidRPr="00C22206" w:rsidRDefault="00496715" w:rsidP="00496715">
      <w:pPr>
        <w:numPr>
          <w:ilvl w:val="12"/>
          <w:numId w:val="0"/>
        </w:numPr>
        <w:tabs>
          <w:tab w:val="left" w:pos="0"/>
        </w:tabs>
        <w:jc w:val="both"/>
        <w:rPr>
          <w:rFonts w:cs="Arial"/>
          <w:szCs w:val="22"/>
          <w:lang w:val="fr-CH"/>
        </w:rPr>
      </w:pPr>
      <w:r w:rsidRPr="00C22206">
        <w:rPr>
          <w:rFonts w:cs="Arial"/>
          <w:szCs w:val="22"/>
          <w:lang w:val="fr-CH"/>
        </w:rPr>
        <w:t xml:space="preserve">Les questions relatives aux effets du chômage sur les autres couvertures d’assurances sont complexes. Elles sont brièvement abordées dans l’encadré ci-après. </w:t>
      </w:r>
    </w:p>
    <w:p w:rsidR="00496715" w:rsidRPr="00C22206" w:rsidRDefault="00496715" w:rsidP="00496715">
      <w:pPr>
        <w:numPr>
          <w:ilvl w:val="12"/>
          <w:numId w:val="0"/>
        </w:numPr>
        <w:tabs>
          <w:tab w:val="left" w:pos="0"/>
        </w:tabs>
        <w:jc w:val="both"/>
        <w:rPr>
          <w:rFonts w:cs="Arial"/>
          <w:szCs w:val="22"/>
          <w:lang w:val="fr-CH"/>
        </w:rPr>
      </w:pPr>
    </w:p>
    <w:p w:rsidR="00291ACA" w:rsidRPr="00C22206" w:rsidRDefault="00291ACA" w:rsidP="00291ACA">
      <w:pPr>
        <w:numPr>
          <w:ilvl w:val="12"/>
          <w:numId w:val="0"/>
        </w:numPr>
        <w:pBdr>
          <w:top w:val="single" w:sz="6" w:space="1" w:color="auto"/>
          <w:left w:val="single" w:sz="6" w:space="4" w:color="auto"/>
          <w:bottom w:val="single" w:sz="6" w:space="1" w:color="auto"/>
          <w:right w:val="single" w:sz="6" w:space="4" w:color="auto"/>
        </w:pBdr>
        <w:tabs>
          <w:tab w:val="left" w:pos="0"/>
        </w:tabs>
        <w:ind w:left="426" w:hanging="426"/>
        <w:rPr>
          <w:rFonts w:cs="Arial"/>
          <w:sz w:val="16"/>
          <w:szCs w:val="22"/>
          <w:lang w:val="fr-CH"/>
        </w:rPr>
      </w:pPr>
    </w:p>
    <w:p w:rsidR="00291ACA" w:rsidRPr="00C22206" w:rsidRDefault="00291ACA" w:rsidP="00291ACA">
      <w:pPr>
        <w:numPr>
          <w:ilvl w:val="12"/>
          <w:numId w:val="0"/>
        </w:numPr>
        <w:pBdr>
          <w:top w:val="single" w:sz="6" w:space="1" w:color="auto"/>
          <w:left w:val="single" w:sz="6" w:space="4" w:color="auto"/>
          <w:bottom w:val="single" w:sz="6" w:space="1" w:color="auto"/>
          <w:right w:val="single" w:sz="6" w:space="4" w:color="auto"/>
        </w:pBdr>
        <w:tabs>
          <w:tab w:val="left" w:pos="0"/>
        </w:tabs>
        <w:ind w:left="426" w:hanging="426"/>
        <w:rPr>
          <w:rFonts w:cs="Arial"/>
          <w:szCs w:val="22"/>
          <w:lang w:val="fr-CH"/>
        </w:rPr>
      </w:pPr>
      <w:r w:rsidRPr="00C22206">
        <w:rPr>
          <w:rFonts w:cs="Arial"/>
          <w:szCs w:val="22"/>
          <w:lang w:val="fr-CH"/>
        </w:rPr>
        <w:sym w:font="Wingdings" w:char="F0E8"/>
      </w:r>
      <w:r w:rsidRPr="00C22206">
        <w:rPr>
          <w:rFonts w:cs="Arial"/>
          <w:szCs w:val="22"/>
          <w:lang w:val="fr-CH"/>
        </w:rPr>
        <w:tab/>
      </w:r>
      <w:r w:rsidRPr="00C22206">
        <w:rPr>
          <w:rFonts w:cs="Arial"/>
          <w:b/>
          <w:szCs w:val="22"/>
          <w:u w:val="single"/>
          <w:lang w:val="fr-CH"/>
        </w:rPr>
        <w:t>Assurance indemnités journalières en cas de maladie</w:t>
      </w:r>
      <w:r w:rsidRPr="00C22206">
        <w:rPr>
          <w:rFonts w:cs="Arial"/>
          <w:b/>
          <w:szCs w:val="22"/>
          <w:lang w:val="fr-CH"/>
        </w:rPr>
        <w:t>:</w:t>
      </w:r>
    </w:p>
    <w:p w:rsidR="00291ACA" w:rsidRPr="00C22206" w:rsidRDefault="00291ACA" w:rsidP="00291ACA">
      <w:pPr>
        <w:numPr>
          <w:ilvl w:val="12"/>
          <w:numId w:val="0"/>
        </w:numPr>
        <w:pBdr>
          <w:top w:val="single" w:sz="6" w:space="1" w:color="auto"/>
          <w:left w:val="single" w:sz="6" w:space="4" w:color="auto"/>
          <w:bottom w:val="single" w:sz="6" w:space="1" w:color="auto"/>
          <w:right w:val="single" w:sz="6" w:space="4" w:color="auto"/>
        </w:pBdr>
        <w:tabs>
          <w:tab w:val="left" w:pos="426"/>
        </w:tabs>
        <w:ind w:left="426" w:hanging="426"/>
        <w:jc w:val="both"/>
        <w:rPr>
          <w:rFonts w:cs="Arial"/>
          <w:szCs w:val="22"/>
          <w:lang w:val="fr-CH"/>
        </w:rPr>
      </w:pPr>
      <w:r w:rsidRPr="00C22206">
        <w:rPr>
          <w:rFonts w:cs="Arial"/>
          <w:szCs w:val="22"/>
          <w:lang w:val="fr-CH"/>
        </w:rPr>
        <w:tab/>
        <w:t>En cas d’incapacité de travail, il n’y a plus d’aptitude au placement. Les indemnités journalières ne sont par conséquent versées que pendant 30 jours dès le début de l’incapacité de travail. Pendant le délai-cadre, en cas d’incapacité de travail, le chômeur peut toucher 44 indemnités journalières au maximum. En cas de perte d’emploi, il faut absolument, dans les 30 jours, demander par écrit le passage de l’assurance collective à l’assurance individuelle auprès de l’assurance de l’employeur. Si l’employeur n’a pas conclu une telle assurance, il est possible de conclure une assurance indemnités journalières à partir du 31</w:t>
      </w:r>
      <w:r w:rsidRPr="00C22206">
        <w:rPr>
          <w:rFonts w:cs="Arial"/>
          <w:szCs w:val="22"/>
          <w:vertAlign w:val="superscript"/>
          <w:lang w:val="fr-CH"/>
        </w:rPr>
        <w:t>e</w:t>
      </w:r>
      <w:r w:rsidRPr="00C22206">
        <w:rPr>
          <w:rFonts w:cs="Arial"/>
          <w:szCs w:val="22"/>
          <w:lang w:val="fr-CH"/>
        </w:rPr>
        <w:t xml:space="preserve"> jour auprès de la caisse-maladie ou d’une société d’assurance. Les assurances indemnités journalières en cas de maladie sont toutefois coûteuses. Tout le monde ne peut s’en payer une. De plus, les assurances procèdent à un examen des risques et refusent souvent de conclure une  assurance indemnités journalières avec une personne au chômage.</w:t>
      </w:r>
    </w:p>
    <w:p w:rsidR="00291ACA" w:rsidRPr="00C22206" w:rsidRDefault="00291ACA" w:rsidP="00291ACA">
      <w:pPr>
        <w:numPr>
          <w:ilvl w:val="12"/>
          <w:numId w:val="0"/>
        </w:numPr>
        <w:pBdr>
          <w:top w:val="single" w:sz="6" w:space="1" w:color="auto"/>
          <w:left w:val="single" w:sz="6" w:space="4" w:color="auto"/>
          <w:bottom w:val="single" w:sz="6" w:space="1" w:color="auto"/>
          <w:right w:val="single" w:sz="6" w:space="4" w:color="auto"/>
        </w:pBdr>
        <w:tabs>
          <w:tab w:val="left" w:pos="426"/>
        </w:tabs>
        <w:ind w:left="426" w:hanging="426"/>
        <w:rPr>
          <w:rFonts w:cs="Arial"/>
          <w:szCs w:val="22"/>
          <w:lang w:val="fr-CH"/>
        </w:rPr>
      </w:pPr>
    </w:p>
    <w:p w:rsidR="00291ACA" w:rsidRPr="00C22206" w:rsidRDefault="00291ACA" w:rsidP="00291ACA">
      <w:pPr>
        <w:numPr>
          <w:ilvl w:val="12"/>
          <w:numId w:val="0"/>
        </w:numPr>
        <w:pBdr>
          <w:top w:val="single" w:sz="6" w:space="1" w:color="auto"/>
          <w:left w:val="single" w:sz="6" w:space="4" w:color="auto"/>
          <w:bottom w:val="single" w:sz="6" w:space="1" w:color="auto"/>
          <w:right w:val="single" w:sz="6" w:space="4" w:color="auto"/>
        </w:pBdr>
        <w:tabs>
          <w:tab w:val="left" w:pos="0"/>
        </w:tabs>
        <w:ind w:left="426" w:hanging="426"/>
        <w:rPr>
          <w:rFonts w:cs="Arial"/>
          <w:szCs w:val="22"/>
          <w:lang w:val="fr-CH"/>
        </w:rPr>
      </w:pPr>
      <w:r w:rsidRPr="00C22206">
        <w:rPr>
          <w:rFonts w:cs="Arial"/>
          <w:szCs w:val="22"/>
          <w:lang w:val="fr-CH"/>
        </w:rPr>
        <w:sym w:font="Wingdings" w:char="F0E8"/>
      </w:r>
      <w:r w:rsidRPr="00C22206">
        <w:rPr>
          <w:rFonts w:cs="Arial"/>
          <w:szCs w:val="22"/>
          <w:lang w:val="fr-CH"/>
        </w:rPr>
        <w:tab/>
      </w:r>
      <w:r w:rsidRPr="00C22206">
        <w:rPr>
          <w:rFonts w:cs="Arial"/>
          <w:b/>
          <w:szCs w:val="22"/>
          <w:u w:val="single"/>
          <w:lang w:val="fr-CH"/>
        </w:rPr>
        <w:t>Assurance-accidents</w:t>
      </w:r>
      <w:r w:rsidRPr="00C22206">
        <w:rPr>
          <w:rFonts w:cs="Arial"/>
          <w:b/>
          <w:szCs w:val="22"/>
          <w:lang w:val="fr-CH"/>
        </w:rPr>
        <w:t>:</w:t>
      </w:r>
    </w:p>
    <w:p w:rsidR="00291ACA" w:rsidRPr="00C22206" w:rsidRDefault="00291ACA" w:rsidP="00291ACA">
      <w:pPr>
        <w:numPr>
          <w:ilvl w:val="12"/>
          <w:numId w:val="0"/>
        </w:numPr>
        <w:pBdr>
          <w:top w:val="single" w:sz="6" w:space="1" w:color="auto"/>
          <w:left w:val="single" w:sz="6" w:space="4" w:color="auto"/>
          <w:bottom w:val="single" w:sz="6" w:space="1" w:color="auto"/>
          <w:right w:val="single" w:sz="6" w:space="4" w:color="auto"/>
        </w:pBdr>
        <w:tabs>
          <w:tab w:val="left" w:pos="426"/>
        </w:tabs>
        <w:ind w:left="426" w:hanging="426"/>
        <w:jc w:val="both"/>
        <w:rPr>
          <w:rFonts w:cs="Arial"/>
          <w:szCs w:val="22"/>
          <w:lang w:val="fr-CH"/>
        </w:rPr>
      </w:pPr>
      <w:r w:rsidRPr="00C22206">
        <w:rPr>
          <w:rFonts w:cs="Arial"/>
          <w:szCs w:val="22"/>
          <w:lang w:val="fr-CH"/>
        </w:rPr>
        <w:tab/>
        <w:t xml:space="preserve">Les chômeurs sont assurés contre les accidents auprès de la CNA, avec un droit à des indemnités journalières. Dès que le droit aux indemnités de chômage prend fin, la couverture d’assurance tombe dans les 30 jours. Les chômeurs en fin de droit </w:t>
      </w:r>
      <w:r w:rsidRPr="00C22206">
        <w:rPr>
          <w:rFonts w:cs="Arial"/>
          <w:szCs w:val="22"/>
          <w:lang w:val="fr-CH"/>
        </w:rPr>
        <w:lastRenderedPageBreak/>
        <w:t>peuvent, dans les 30 jours, conclure auprès de la CNA une convention spéciale prolongeant la couverture d’assurance pour 180 jours au plus ou faire à nouveau inclure le risque accidents dans leur assurance-maladie. La première solution comprend la perte de gain (indemnités journalières en cas d’accidents), alors que la caisse-maladie ne couvre que les frais effectifs de traitement. Des conventions spéciales d’assurance peuvent également être conclues en cas de perte d’emploi, même lorsque la personne concernée n’a pas droit à des indemnités de chômage.</w:t>
      </w:r>
    </w:p>
    <w:p w:rsidR="00291ACA" w:rsidRPr="00C22206" w:rsidRDefault="00291ACA" w:rsidP="00291ACA">
      <w:pPr>
        <w:numPr>
          <w:ilvl w:val="12"/>
          <w:numId w:val="0"/>
        </w:numPr>
        <w:pBdr>
          <w:top w:val="single" w:sz="6" w:space="1" w:color="auto"/>
          <w:left w:val="single" w:sz="6" w:space="4" w:color="auto"/>
          <w:bottom w:val="single" w:sz="6" w:space="1" w:color="auto"/>
          <w:right w:val="single" w:sz="6" w:space="4" w:color="auto"/>
        </w:pBdr>
        <w:tabs>
          <w:tab w:val="left" w:pos="426"/>
        </w:tabs>
        <w:ind w:left="426" w:hanging="426"/>
        <w:rPr>
          <w:rFonts w:cs="Arial"/>
          <w:szCs w:val="22"/>
          <w:lang w:val="fr-CH"/>
        </w:rPr>
      </w:pPr>
    </w:p>
    <w:p w:rsidR="00291ACA" w:rsidRPr="00C22206" w:rsidRDefault="00291ACA" w:rsidP="00291ACA">
      <w:pPr>
        <w:numPr>
          <w:ilvl w:val="12"/>
          <w:numId w:val="0"/>
        </w:numPr>
        <w:pBdr>
          <w:top w:val="single" w:sz="6" w:space="1" w:color="auto"/>
          <w:left w:val="single" w:sz="6" w:space="4" w:color="auto"/>
          <w:bottom w:val="single" w:sz="6" w:space="1" w:color="auto"/>
          <w:right w:val="single" w:sz="6" w:space="4" w:color="auto"/>
        </w:pBdr>
        <w:tabs>
          <w:tab w:val="left" w:pos="0"/>
          <w:tab w:val="left" w:pos="426"/>
        </w:tabs>
        <w:rPr>
          <w:rFonts w:cs="Arial"/>
          <w:szCs w:val="22"/>
          <w:lang w:val="fr-CH"/>
        </w:rPr>
      </w:pPr>
      <w:r w:rsidRPr="00C22206">
        <w:rPr>
          <w:rFonts w:cs="Arial"/>
          <w:szCs w:val="22"/>
          <w:lang w:val="fr-CH"/>
        </w:rPr>
        <w:sym w:font="Wingdings" w:char="F0E8"/>
      </w:r>
      <w:r w:rsidRPr="00C22206">
        <w:rPr>
          <w:rFonts w:cs="Arial"/>
          <w:szCs w:val="22"/>
          <w:lang w:val="fr-CH"/>
        </w:rPr>
        <w:tab/>
      </w:r>
      <w:r w:rsidRPr="00C22206">
        <w:rPr>
          <w:rFonts w:cs="Arial"/>
          <w:b/>
          <w:szCs w:val="22"/>
          <w:u w:val="single"/>
          <w:lang w:val="fr-CH"/>
        </w:rPr>
        <w:t>Prévoyance professionnelle</w:t>
      </w:r>
      <w:r w:rsidRPr="00C22206">
        <w:rPr>
          <w:rFonts w:cs="Arial"/>
          <w:b/>
          <w:szCs w:val="22"/>
          <w:lang w:val="fr-CH"/>
        </w:rPr>
        <w:t>:</w:t>
      </w:r>
    </w:p>
    <w:p w:rsidR="00291ACA" w:rsidRPr="00C22206" w:rsidRDefault="00291ACA" w:rsidP="00291ACA">
      <w:pPr>
        <w:numPr>
          <w:ilvl w:val="12"/>
          <w:numId w:val="0"/>
        </w:numPr>
        <w:pBdr>
          <w:top w:val="single" w:sz="6" w:space="1" w:color="auto"/>
          <w:left w:val="single" w:sz="6" w:space="4" w:color="auto"/>
          <w:bottom w:val="single" w:sz="6" w:space="1" w:color="auto"/>
          <w:right w:val="single" w:sz="6" w:space="4" w:color="auto"/>
        </w:pBdr>
        <w:tabs>
          <w:tab w:val="left" w:pos="426"/>
        </w:tabs>
        <w:ind w:left="426" w:hanging="426"/>
        <w:jc w:val="both"/>
        <w:rPr>
          <w:rFonts w:cs="Arial"/>
          <w:szCs w:val="22"/>
          <w:lang w:val="fr-CH"/>
        </w:rPr>
      </w:pPr>
      <w:r w:rsidRPr="00C22206">
        <w:rPr>
          <w:rFonts w:cs="Arial"/>
          <w:szCs w:val="22"/>
          <w:lang w:val="fr-CH"/>
        </w:rPr>
        <w:tab/>
        <w:t>La prévoyance professionnelle (2</w:t>
      </w:r>
      <w:r w:rsidRPr="00C22206">
        <w:rPr>
          <w:rFonts w:cs="Arial"/>
          <w:szCs w:val="22"/>
          <w:vertAlign w:val="superscript"/>
          <w:lang w:val="fr-CH"/>
        </w:rPr>
        <w:t>e</w:t>
      </w:r>
      <w:r w:rsidRPr="00C22206">
        <w:rPr>
          <w:rFonts w:cs="Arial"/>
          <w:szCs w:val="22"/>
          <w:lang w:val="fr-CH"/>
        </w:rPr>
        <w:t xml:space="preserve"> pilier) n’est pas comprise dans l’assurance-chômage. Pendant la durée du chômage, seuls le décès et l’invalidité sont assurés auprès de l’institution supplétive. Si le règlement de la caisse de pension le prévoit, la prévoyance vieillesse de la caisse de pension de l’ancien employeur peut être conservée. Sinon, la prévoyance vieillesse peut être poursuivie auprès de l’institution supplétive. Les deux solutions s’avèrent  toutefois la plupart du temps impossibles en raison du coût que l’assuré doit assumer seul.</w:t>
      </w:r>
    </w:p>
    <w:p w:rsidR="00B51A48" w:rsidRPr="00C22206" w:rsidRDefault="00B51A48" w:rsidP="004F5C71">
      <w:pPr>
        <w:jc w:val="both"/>
        <w:rPr>
          <w:lang w:val="fr-CH"/>
        </w:rPr>
      </w:pPr>
    </w:p>
    <w:p w:rsidR="00B51A48" w:rsidRPr="00C22206" w:rsidRDefault="00291ACA" w:rsidP="00ED63D5">
      <w:pPr>
        <w:pStyle w:val="berschrift3"/>
        <w:ind w:hanging="1224"/>
        <w:jc w:val="both"/>
        <w:rPr>
          <w:lang w:val="fr-CH"/>
        </w:rPr>
      </w:pPr>
      <w:bookmarkStart w:id="98" w:name="_Toc401051584"/>
      <w:bookmarkStart w:id="99" w:name="_Toc379444193"/>
      <w:bookmarkStart w:id="100" w:name="_Toc392695786"/>
      <w:r w:rsidRPr="00C22206">
        <w:rPr>
          <w:lang w:val="fr-CH"/>
        </w:rPr>
        <w:t>Prévoyance professionnelle</w:t>
      </w:r>
      <w:r w:rsidR="000C6E64" w:rsidRPr="00C22206">
        <w:rPr>
          <w:lang w:val="fr-CH"/>
        </w:rPr>
        <w:fldChar w:fldCharType="begin"/>
      </w:r>
      <w:r w:rsidR="000C6E64" w:rsidRPr="00C22206">
        <w:rPr>
          <w:lang w:val="fr-CH"/>
        </w:rPr>
        <w:instrText xml:space="preserve"> XE "</w:instrText>
      </w:r>
      <w:r w:rsidRPr="00C22206">
        <w:rPr>
          <w:lang w:val="fr-CH"/>
        </w:rPr>
        <w:instrText>prévoyance professionnelle</w:instrText>
      </w:r>
      <w:r w:rsidR="000C6E64" w:rsidRPr="00C22206">
        <w:rPr>
          <w:lang w:val="fr-CH"/>
        </w:rPr>
        <w:instrText xml:space="preserve">" </w:instrText>
      </w:r>
      <w:r w:rsidR="000C6E64" w:rsidRPr="00C22206">
        <w:rPr>
          <w:lang w:val="fr-CH"/>
        </w:rPr>
        <w:fldChar w:fldCharType="end"/>
      </w:r>
      <w:r w:rsidR="007247BF" w:rsidRPr="00C22206">
        <w:rPr>
          <w:lang w:val="fr-CH"/>
        </w:rPr>
        <w:t>/</w:t>
      </w:r>
      <w:r w:rsidRPr="00C22206">
        <w:rPr>
          <w:lang w:val="fr-CH"/>
        </w:rPr>
        <w:t>Caisse de pension</w:t>
      </w:r>
      <w:bookmarkEnd w:id="98"/>
      <w:r w:rsidR="000C6E64" w:rsidRPr="00C22206">
        <w:rPr>
          <w:lang w:val="fr-CH"/>
        </w:rPr>
        <w:fldChar w:fldCharType="begin"/>
      </w:r>
      <w:r w:rsidR="000C6E64" w:rsidRPr="00C22206">
        <w:rPr>
          <w:lang w:val="fr-CH"/>
        </w:rPr>
        <w:instrText xml:space="preserve"> XE "</w:instrText>
      </w:r>
      <w:r w:rsidRPr="00C22206">
        <w:rPr>
          <w:lang w:val="fr-CH"/>
        </w:rPr>
        <w:instrText>caisse de pension</w:instrText>
      </w:r>
      <w:r w:rsidR="000C6E64" w:rsidRPr="00C22206">
        <w:rPr>
          <w:lang w:val="fr-CH"/>
        </w:rPr>
        <w:instrText xml:space="preserve">" </w:instrText>
      </w:r>
      <w:r w:rsidR="000C6E64" w:rsidRPr="00C22206">
        <w:rPr>
          <w:lang w:val="fr-CH"/>
        </w:rPr>
        <w:fldChar w:fldCharType="end"/>
      </w:r>
      <w:bookmarkEnd w:id="99"/>
      <w:bookmarkEnd w:id="100"/>
    </w:p>
    <w:p w:rsidR="00B51A48" w:rsidRPr="00C22206" w:rsidRDefault="00B51A48" w:rsidP="004F5C71">
      <w:pPr>
        <w:jc w:val="both"/>
        <w:rPr>
          <w:szCs w:val="22"/>
          <w:lang w:val="fr-CH"/>
        </w:rPr>
      </w:pPr>
    </w:p>
    <w:p w:rsidR="00147115" w:rsidRPr="00C22206" w:rsidRDefault="00147115" w:rsidP="00147115">
      <w:pPr>
        <w:numPr>
          <w:ilvl w:val="12"/>
          <w:numId w:val="0"/>
        </w:numPr>
        <w:tabs>
          <w:tab w:val="left" w:pos="0"/>
        </w:tabs>
        <w:jc w:val="both"/>
        <w:rPr>
          <w:rFonts w:cs="Arial"/>
          <w:szCs w:val="22"/>
          <w:lang w:val="fr-CH"/>
        </w:rPr>
      </w:pPr>
      <w:r w:rsidRPr="00C22206">
        <w:rPr>
          <w:rFonts w:cs="Arial"/>
          <w:szCs w:val="22"/>
          <w:lang w:val="fr-CH"/>
        </w:rPr>
        <w:t>La loi fédérale sur la prévoyance professionnelle (LPP</w:t>
      </w:r>
      <w:r w:rsidRPr="00C22206">
        <w:rPr>
          <w:szCs w:val="22"/>
          <w:lang w:val="fr-CH"/>
        </w:rPr>
        <w:fldChar w:fldCharType="begin"/>
      </w:r>
      <w:r w:rsidRPr="00C22206">
        <w:rPr>
          <w:lang w:val="fr-CH"/>
        </w:rPr>
        <w:instrText xml:space="preserve"> XE "</w:instrText>
      </w:r>
      <w:r w:rsidRPr="00C22206">
        <w:rPr>
          <w:szCs w:val="22"/>
          <w:lang w:val="fr-CH"/>
        </w:rPr>
        <w:instrText>LPP</w:instrText>
      </w:r>
      <w:r w:rsidRPr="00C22206">
        <w:rPr>
          <w:lang w:val="fr-CH"/>
        </w:rPr>
        <w:instrText xml:space="preserve">" </w:instrText>
      </w:r>
      <w:r w:rsidRPr="00C22206">
        <w:rPr>
          <w:szCs w:val="22"/>
          <w:lang w:val="fr-CH"/>
        </w:rPr>
        <w:fldChar w:fldCharType="end"/>
      </w:r>
      <w:r w:rsidRPr="00C22206">
        <w:rPr>
          <w:rFonts w:cs="Arial"/>
          <w:szCs w:val="22"/>
          <w:lang w:val="fr-CH"/>
        </w:rPr>
        <w:t>) est en vigueur depuis 1985. Dans le système suisse des assurances sociales, les caisses de pension selon la LPP représentent le 2</w:t>
      </w:r>
      <w:r w:rsidRPr="00C22206">
        <w:rPr>
          <w:rFonts w:cs="Arial"/>
          <w:szCs w:val="22"/>
          <w:vertAlign w:val="superscript"/>
          <w:lang w:val="fr-CH"/>
        </w:rPr>
        <w:t>e</w:t>
      </w:r>
      <w:r w:rsidRPr="00C22206">
        <w:rPr>
          <w:rFonts w:cs="Arial"/>
          <w:szCs w:val="22"/>
          <w:lang w:val="fr-CH"/>
        </w:rPr>
        <w:t xml:space="preserve"> pilier et devraient, avec les prestations du 1</w:t>
      </w:r>
      <w:r w:rsidRPr="00C22206">
        <w:rPr>
          <w:rFonts w:cs="Arial"/>
          <w:szCs w:val="22"/>
          <w:vertAlign w:val="superscript"/>
          <w:lang w:val="fr-CH"/>
        </w:rPr>
        <w:t>er</w:t>
      </w:r>
      <w:r w:rsidRPr="00C22206">
        <w:rPr>
          <w:rFonts w:cs="Arial"/>
          <w:szCs w:val="22"/>
          <w:lang w:val="fr-CH"/>
        </w:rPr>
        <w:t xml:space="preserve"> pilier, assurer le maintien du niveau de vie antérieur de manière appropriée. Dans la pratique, ce but n’est que partiellement atteint.</w:t>
      </w:r>
    </w:p>
    <w:p w:rsidR="00147115" w:rsidRPr="00C22206" w:rsidRDefault="00147115" w:rsidP="00147115">
      <w:pPr>
        <w:numPr>
          <w:ilvl w:val="12"/>
          <w:numId w:val="0"/>
        </w:numPr>
        <w:tabs>
          <w:tab w:val="left" w:pos="0"/>
        </w:tabs>
        <w:jc w:val="both"/>
        <w:rPr>
          <w:rFonts w:cs="Arial"/>
          <w:szCs w:val="22"/>
          <w:lang w:val="fr-CH"/>
        </w:rPr>
      </w:pPr>
    </w:p>
    <w:p w:rsidR="00147115" w:rsidRPr="00C22206" w:rsidRDefault="00147115" w:rsidP="00147115">
      <w:pPr>
        <w:numPr>
          <w:ilvl w:val="12"/>
          <w:numId w:val="0"/>
        </w:numPr>
        <w:tabs>
          <w:tab w:val="left" w:pos="0"/>
        </w:tabs>
        <w:jc w:val="both"/>
        <w:rPr>
          <w:rFonts w:cs="Arial"/>
          <w:szCs w:val="22"/>
          <w:lang w:val="fr-CH"/>
        </w:rPr>
      </w:pPr>
      <w:r w:rsidRPr="00C22206">
        <w:rPr>
          <w:rFonts w:cs="Arial"/>
          <w:szCs w:val="22"/>
          <w:lang w:val="fr-CH"/>
        </w:rPr>
        <w:t>Sont obligatoirement assurés tous les salariés qui réalisent un revenu supérieur au montant-limite fixé dans la loi. L’assurance commence quand débute le contrat de travail et prend fin lorsque le salaire baisse en dessous du montant-limite, lorsque l’âge de la retraite est atteint et dans les 30 jours suivant la fin du contrat de travail. Les risques décès et invalidité sont obligatoirement assurés dès 18 ans, la prévoyance vieillesse dès 25 ans. Est obligatoirement assurée, selon la loi sur la prévoyance professionnelle, la partie du salaire appelée « salaire coordonné » qui équivaut à la différence entre le revenu annuel plafonné et la déduction dite de coordination.</w:t>
      </w:r>
    </w:p>
    <w:p w:rsidR="00147115" w:rsidRPr="00C22206" w:rsidRDefault="00147115" w:rsidP="00147115">
      <w:pPr>
        <w:numPr>
          <w:ilvl w:val="12"/>
          <w:numId w:val="0"/>
        </w:numPr>
        <w:tabs>
          <w:tab w:val="left" w:pos="0"/>
        </w:tabs>
        <w:jc w:val="both"/>
        <w:rPr>
          <w:rFonts w:cs="Arial"/>
          <w:szCs w:val="22"/>
          <w:lang w:val="fr-CH"/>
        </w:rPr>
      </w:pPr>
    </w:p>
    <w:p w:rsidR="00147115" w:rsidRPr="00C22206" w:rsidRDefault="00147115" w:rsidP="00147115">
      <w:pPr>
        <w:numPr>
          <w:ilvl w:val="12"/>
          <w:numId w:val="0"/>
        </w:numPr>
        <w:tabs>
          <w:tab w:val="left" w:pos="0"/>
        </w:tabs>
        <w:jc w:val="both"/>
        <w:rPr>
          <w:szCs w:val="22"/>
          <w:lang w:val="fr-CH"/>
        </w:rPr>
      </w:pPr>
      <w:r w:rsidRPr="00C22206">
        <w:rPr>
          <w:rFonts w:cs="Arial"/>
          <w:szCs w:val="22"/>
          <w:lang w:val="fr-CH"/>
        </w:rPr>
        <w:t>La Confédération, les cantons, les communes ainsi que les entreprises privées ont leurs propres institutions de prévoyance</w:t>
      </w:r>
      <w:r w:rsidRPr="00C22206">
        <w:rPr>
          <w:szCs w:val="22"/>
          <w:lang w:val="fr-CH"/>
        </w:rPr>
        <w:fldChar w:fldCharType="begin"/>
      </w:r>
      <w:r w:rsidRPr="00C22206">
        <w:rPr>
          <w:lang w:val="fr-CH"/>
        </w:rPr>
        <w:instrText xml:space="preserve"> XE "</w:instrText>
      </w:r>
      <w:r w:rsidRPr="00C22206">
        <w:rPr>
          <w:szCs w:val="22"/>
          <w:lang w:val="fr-CH"/>
        </w:rPr>
        <w:instrText>institutions de prévoyance</w:instrText>
      </w:r>
      <w:r w:rsidRPr="00C22206">
        <w:rPr>
          <w:lang w:val="fr-CH"/>
        </w:rPr>
        <w:instrText xml:space="preserve">" </w:instrText>
      </w:r>
      <w:r w:rsidRPr="00C22206">
        <w:rPr>
          <w:szCs w:val="22"/>
          <w:lang w:val="fr-CH"/>
        </w:rPr>
        <w:fldChar w:fldCharType="end"/>
      </w:r>
      <w:r w:rsidRPr="00C22206">
        <w:rPr>
          <w:rFonts w:cs="Arial"/>
          <w:szCs w:val="22"/>
          <w:lang w:val="fr-CH"/>
        </w:rPr>
        <w:t xml:space="preserve"> (caisses de pension) ou sont affiliées à des fondations collectives</w:t>
      </w:r>
      <w:r w:rsidRPr="00C22206">
        <w:rPr>
          <w:szCs w:val="22"/>
          <w:lang w:val="fr-CH"/>
        </w:rPr>
        <w:fldChar w:fldCharType="begin"/>
      </w:r>
      <w:r w:rsidRPr="00C22206">
        <w:rPr>
          <w:lang w:val="fr-CH"/>
        </w:rPr>
        <w:instrText xml:space="preserve"> XE "</w:instrText>
      </w:r>
      <w:r w:rsidRPr="00C22206">
        <w:rPr>
          <w:szCs w:val="22"/>
          <w:lang w:val="fr-CH"/>
        </w:rPr>
        <w:instrText>fondations collectives</w:instrText>
      </w:r>
      <w:r w:rsidRPr="00C22206">
        <w:rPr>
          <w:lang w:val="fr-CH"/>
        </w:rPr>
        <w:instrText xml:space="preserve">" </w:instrText>
      </w:r>
      <w:r w:rsidRPr="00C22206">
        <w:rPr>
          <w:szCs w:val="22"/>
          <w:lang w:val="fr-CH"/>
        </w:rPr>
        <w:fldChar w:fldCharType="end"/>
      </w:r>
      <w:r w:rsidRPr="00C22206">
        <w:rPr>
          <w:rFonts w:cs="Arial"/>
          <w:szCs w:val="22"/>
          <w:lang w:val="fr-CH"/>
        </w:rPr>
        <w:t xml:space="preserve"> (la plupart gérées par des sociétés d’assurance). Chaque solution de prévoyance doit observer les dispositions de la LPP, en tant que solution minimale. Dans la pratique, on distingue la prévoyance obligatoire (comportant des prescriptions légales détaillées) de la prévoyance allant au-delà de l’obligation légale (comportant peu de dispositions légales).</w:t>
      </w:r>
    </w:p>
    <w:p w:rsidR="00147115" w:rsidRPr="00C22206" w:rsidRDefault="00147115" w:rsidP="00147115">
      <w:pPr>
        <w:numPr>
          <w:ilvl w:val="12"/>
          <w:numId w:val="0"/>
        </w:numPr>
        <w:tabs>
          <w:tab w:val="left" w:pos="0"/>
        </w:tabs>
        <w:jc w:val="both"/>
        <w:rPr>
          <w:rFonts w:cs="Arial"/>
          <w:szCs w:val="22"/>
          <w:lang w:val="fr-CH"/>
        </w:rPr>
      </w:pPr>
    </w:p>
    <w:p w:rsidR="00147115" w:rsidRPr="00C22206" w:rsidRDefault="00147115" w:rsidP="00147115">
      <w:pPr>
        <w:numPr>
          <w:ilvl w:val="12"/>
          <w:numId w:val="0"/>
        </w:numPr>
        <w:tabs>
          <w:tab w:val="left" w:pos="0"/>
        </w:tabs>
        <w:jc w:val="both"/>
        <w:rPr>
          <w:rFonts w:cs="Arial"/>
          <w:szCs w:val="22"/>
          <w:lang w:val="fr-CH"/>
        </w:rPr>
      </w:pPr>
      <w:r w:rsidRPr="00C22206">
        <w:rPr>
          <w:rFonts w:cs="Arial"/>
          <w:szCs w:val="22"/>
          <w:lang w:val="fr-CH"/>
        </w:rPr>
        <w:t>Salariés et employeurs se partagent les cotisations. Selon la LPP, la contribution de l’employeur doit être au moins égale à celle du salarié. Dans de nombreuses caisses de pension, l’employeur assume plus de la moitié du montant total.</w:t>
      </w:r>
    </w:p>
    <w:p w:rsidR="00147115" w:rsidRPr="00C22206" w:rsidRDefault="00147115" w:rsidP="00147115">
      <w:pPr>
        <w:numPr>
          <w:ilvl w:val="12"/>
          <w:numId w:val="0"/>
        </w:numPr>
        <w:tabs>
          <w:tab w:val="left" w:pos="0"/>
        </w:tabs>
        <w:jc w:val="both"/>
        <w:rPr>
          <w:rFonts w:cs="Arial"/>
          <w:szCs w:val="22"/>
          <w:lang w:val="fr-CH"/>
        </w:rPr>
      </w:pPr>
    </w:p>
    <w:p w:rsidR="00147115" w:rsidRPr="00C22206" w:rsidRDefault="00147115" w:rsidP="00147115">
      <w:pPr>
        <w:numPr>
          <w:ilvl w:val="12"/>
          <w:numId w:val="0"/>
        </w:numPr>
        <w:tabs>
          <w:tab w:val="left" w:pos="0"/>
        </w:tabs>
        <w:jc w:val="both"/>
        <w:rPr>
          <w:rFonts w:cs="Arial"/>
          <w:szCs w:val="22"/>
          <w:lang w:val="fr-CH"/>
        </w:rPr>
      </w:pPr>
      <w:r w:rsidRPr="00C22206">
        <w:rPr>
          <w:rFonts w:cs="Arial"/>
          <w:szCs w:val="22"/>
          <w:lang w:val="fr-CH"/>
        </w:rPr>
        <w:t>Font partie des prestations usuelles une rente vieillesse</w:t>
      </w:r>
      <w:r w:rsidR="00E067DA" w:rsidRPr="00C22206">
        <w:rPr>
          <w:szCs w:val="22"/>
          <w:lang w:val="fr-CH"/>
        </w:rPr>
        <w:fldChar w:fldCharType="begin"/>
      </w:r>
      <w:r w:rsidR="00E067DA" w:rsidRPr="00C22206">
        <w:rPr>
          <w:lang w:val="fr-CH"/>
        </w:rPr>
        <w:instrText xml:space="preserve"> XE "</w:instrText>
      </w:r>
      <w:r w:rsidR="00E067DA" w:rsidRPr="00C22206">
        <w:rPr>
          <w:szCs w:val="22"/>
          <w:lang w:val="fr-CH"/>
        </w:rPr>
        <w:instrText>rente vieillesse</w:instrText>
      </w:r>
      <w:r w:rsidR="00E067DA" w:rsidRPr="00C22206">
        <w:rPr>
          <w:lang w:val="fr-CH"/>
        </w:rPr>
        <w:instrText xml:space="preserve">" </w:instrText>
      </w:r>
      <w:r w:rsidR="00E067DA" w:rsidRPr="00C22206">
        <w:rPr>
          <w:szCs w:val="22"/>
          <w:lang w:val="fr-CH"/>
        </w:rPr>
        <w:fldChar w:fldCharType="end"/>
      </w:r>
      <w:r w:rsidRPr="00C22206">
        <w:rPr>
          <w:rFonts w:cs="Arial"/>
          <w:szCs w:val="22"/>
          <w:lang w:val="fr-CH"/>
        </w:rPr>
        <w:t xml:space="preserve"> ou un versement en capital</w:t>
      </w:r>
      <w:r w:rsidR="00E067DA" w:rsidRPr="00C22206">
        <w:rPr>
          <w:szCs w:val="22"/>
          <w:lang w:val="fr-CH"/>
        </w:rPr>
        <w:fldChar w:fldCharType="begin"/>
      </w:r>
      <w:r w:rsidR="00E067DA" w:rsidRPr="00C22206">
        <w:rPr>
          <w:lang w:val="fr-CH"/>
        </w:rPr>
        <w:instrText xml:space="preserve"> XE "</w:instrText>
      </w:r>
      <w:r w:rsidR="00E067DA" w:rsidRPr="00C22206">
        <w:rPr>
          <w:szCs w:val="22"/>
          <w:lang w:val="fr-CH"/>
        </w:rPr>
        <w:instrText>versement en capital</w:instrText>
      </w:r>
      <w:r w:rsidR="00E067DA" w:rsidRPr="00C22206">
        <w:rPr>
          <w:lang w:val="fr-CH"/>
        </w:rPr>
        <w:instrText xml:space="preserve">" </w:instrText>
      </w:r>
      <w:r w:rsidR="00E067DA" w:rsidRPr="00C22206">
        <w:rPr>
          <w:szCs w:val="22"/>
          <w:lang w:val="fr-CH"/>
        </w:rPr>
        <w:fldChar w:fldCharType="end"/>
      </w:r>
      <w:r w:rsidRPr="00C22206">
        <w:rPr>
          <w:rFonts w:cs="Arial"/>
          <w:szCs w:val="22"/>
          <w:lang w:val="fr-CH"/>
        </w:rPr>
        <w:t>. Ce dernier (pour autant qu’il soit prévu dans le règlement de la caisse de pension) doit être demandé au moins 3 ans avant la naissance du droit à la rente (début de la retraite).</w:t>
      </w:r>
    </w:p>
    <w:p w:rsidR="00147115" w:rsidRPr="00C22206" w:rsidRDefault="00147115" w:rsidP="00147115">
      <w:pPr>
        <w:numPr>
          <w:ilvl w:val="12"/>
          <w:numId w:val="0"/>
        </w:numPr>
        <w:tabs>
          <w:tab w:val="left" w:pos="0"/>
        </w:tabs>
        <w:jc w:val="both"/>
        <w:rPr>
          <w:rFonts w:cs="Arial"/>
          <w:szCs w:val="22"/>
          <w:lang w:val="fr-CH"/>
        </w:rPr>
      </w:pPr>
    </w:p>
    <w:p w:rsidR="00147115" w:rsidRPr="00C22206" w:rsidRDefault="00147115" w:rsidP="00147115">
      <w:pPr>
        <w:numPr>
          <w:ilvl w:val="12"/>
          <w:numId w:val="0"/>
        </w:numPr>
        <w:tabs>
          <w:tab w:val="left" w:pos="0"/>
        </w:tabs>
        <w:jc w:val="both"/>
        <w:rPr>
          <w:rFonts w:cs="Arial"/>
          <w:szCs w:val="22"/>
          <w:lang w:val="fr-CH"/>
        </w:rPr>
      </w:pPr>
      <w:r w:rsidRPr="00C22206">
        <w:rPr>
          <w:rFonts w:cs="Arial"/>
          <w:szCs w:val="22"/>
          <w:lang w:val="fr-CH"/>
        </w:rPr>
        <w:lastRenderedPageBreak/>
        <w:t xml:space="preserve">L’assuré qui devient invalide pendant la période d’assurance a droit à une rente d’invalidité. Sont également prévues des prestations pour veuves, veufs et orphelins. </w:t>
      </w:r>
    </w:p>
    <w:p w:rsidR="00B51A48" w:rsidRPr="00C22206" w:rsidRDefault="00B51A48" w:rsidP="004F5C71">
      <w:pPr>
        <w:jc w:val="both"/>
        <w:rPr>
          <w:lang w:val="fr-CH"/>
        </w:rPr>
      </w:pPr>
    </w:p>
    <w:p w:rsidR="009A4F47" w:rsidRPr="00C22206" w:rsidRDefault="009A4F47" w:rsidP="004F5C71">
      <w:pPr>
        <w:pBdr>
          <w:top w:val="single" w:sz="4" w:space="1" w:color="auto"/>
          <w:left w:val="single" w:sz="4" w:space="4" w:color="auto"/>
          <w:bottom w:val="single" w:sz="4" w:space="1" w:color="auto"/>
          <w:right w:val="single" w:sz="4" w:space="4" w:color="auto"/>
        </w:pBd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r w:rsidRPr="00C22206">
        <w:rPr>
          <w:lang w:val="fr-CH"/>
        </w:rPr>
        <w:sym w:font="Wingdings" w:char="F0E8"/>
      </w:r>
      <w:r w:rsidRPr="00C22206">
        <w:rPr>
          <w:lang w:val="fr-CH"/>
        </w:rPr>
        <w:tab/>
      </w:r>
      <w:r w:rsidR="00E067DA" w:rsidRPr="00C22206">
        <w:rPr>
          <w:u w:val="single"/>
          <w:lang w:val="fr-CH"/>
        </w:rPr>
        <w:t>A observer:</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r w:rsidRPr="00C22206">
        <w:rPr>
          <w:lang w:val="fr-CH"/>
        </w:rPr>
        <w:tab/>
      </w:r>
      <w:r w:rsidR="00E067DA" w:rsidRPr="00C22206">
        <w:rPr>
          <w:lang w:val="fr-CH"/>
        </w:rPr>
        <w:t xml:space="preserve">Le </w:t>
      </w:r>
      <w:r w:rsidR="003E3B01" w:rsidRPr="00C22206">
        <w:rPr>
          <w:lang w:val="fr-CH"/>
        </w:rPr>
        <w:t>règlement</w:t>
      </w:r>
      <w:r w:rsidR="00E067DA" w:rsidRPr="00C22206">
        <w:rPr>
          <w:lang w:val="fr-CH"/>
        </w:rPr>
        <w:t xml:space="preserve"> de la caisse de pension actuelle est toujours déterminant</w:t>
      </w:r>
      <w:r w:rsidRPr="00C22206">
        <w:rPr>
          <w:lang w:val="fr-CH"/>
        </w:rPr>
        <w:t>.</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p>
    <w:p w:rsidR="00B51A48" w:rsidRPr="00C22206" w:rsidRDefault="00B51A48" w:rsidP="009A4F47">
      <w:pPr>
        <w:pBdr>
          <w:top w:val="single" w:sz="4" w:space="1" w:color="auto"/>
          <w:left w:val="single" w:sz="4" w:space="4" w:color="auto"/>
          <w:bottom w:val="single" w:sz="4" w:space="1" w:color="auto"/>
          <w:right w:val="single" w:sz="4" w:space="4" w:color="auto"/>
        </w:pBdr>
        <w:ind w:left="709" w:hanging="709"/>
        <w:rPr>
          <w:lang w:val="fr-CH"/>
        </w:rPr>
      </w:pPr>
      <w:r w:rsidRPr="00C22206">
        <w:rPr>
          <w:lang w:val="fr-CH"/>
        </w:rPr>
        <w:tab/>
      </w:r>
      <w:r w:rsidR="00E067DA" w:rsidRPr="00C22206">
        <w:rPr>
          <w:lang w:val="fr-CH"/>
        </w:rPr>
        <w:t xml:space="preserve">S’agissant de rentiers AVS/AI, il faut toujours examiner si la personne a droit à une rente d’une éventuelle caisse de pension. </w:t>
      </w:r>
    </w:p>
    <w:p w:rsidR="00B51A48" w:rsidRPr="00C22206" w:rsidRDefault="00B51A48" w:rsidP="009A4F47">
      <w:pPr>
        <w:pBdr>
          <w:top w:val="single" w:sz="4" w:space="1" w:color="auto"/>
          <w:left w:val="single" w:sz="4" w:space="4" w:color="auto"/>
          <w:bottom w:val="single" w:sz="4" w:space="1" w:color="auto"/>
          <w:right w:val="single" w:sz="4" w:space="4" w:color="auto"/>
        </w:pBdr>
        <w:rPr>
          <w:lang w:val="fr-CH"/>
        </w:rPr>
      </w:pPr>
    </w:p>
    <w:p w:rsidR="009B59C2"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r w:rsidRPr="00C22206">
        <w:rPr>
          <w:lang w:val="fr-CH"/>
        </w:rPr>
        <w:tab/>
      </w:r>
      <w:r w:rsidR="00E067DA" w:rsidRPr="00C22206">
        <w:rPr>
          <w:b/>
          <w:lang w:val="fr-CH"/>
        </w:rPr>
        <w:t>Libre passage</w:t>
      </w:r>
      <w:r w:rsidR="000C6E64" w:rsidRPr="00C22206">
        <w:rPr>
          <w:b/>
          <w:lang w:val="fr-CH"/>
        </w:rPr>
        <w:fldChar w:fldCharType="begin"/>
      </w:r>
      <w:r w:rsidR="000C6E64" w:rsidRPr="00C22206">
        <w:rPr>
          <w:lang w:val="fr-CH"/>
        </w:rPr>
        <w:instrText xml:space="preserve"> XE "</w:instrText>
      </w:r>
      <w:r w:rsidR="00E067DA" w:rsidRPr="00C22206">
        <w:rPr>
          <w:b/>
          <w:lang w:val="fr-CH"/>
        </w:rPr>
        <w:instrText>libre passage</w:instrText>
      </w:r>
      <w:r w:rsidR="000C6E64" w:rsidRPr="00C22206">
        <w:rPr>
          <w:lang w:val="fr-CH"/>
        </w:rPr>
        <w:instrText xml:space="preserve">" </w:instrText>
      </w:r>
      <w:r w:rsidR="000C6E64" w:rsidRPr="00C22206">
        <w:rPr>
          <w:b/>
          <w:lang w:val="fr-CH"/>
        </w:rPr>
        <w:fldChar w:fldCharType="end"/>
      </w:r>
      <w:r w:rsidRPr="00C22206">
        <w:rPr>
          <w:lang w:val="fr-CH"/>
        </w:rPr>
        <w:t xml:space="preserve">: </w:t>
      </w:r>
    </w:p>
    <w:p w:rsidR="003E3B01" w:rsidRPr="00C22206" w:rsidRDefault="009B59C2" w:rsidP="003E3B0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r>
      <w:r w:rsidR="003E3B01" w:rsidRPr="00C22206">
        <w:rPr>
          <w:lang w:val="fr-CH"/>
        </w:rPr>
        <w:t>Lorsque le contrat de travail prend fin, la prestation de libre passage doit être versée à l’institution de prévoyance du nouvel employeur. Si la personne concernée n’est pas tout de suite affiliée à une autre institution de prévoyance, l’avoir est versé sur un compte de libre passage auprès d’une banque ou placé dans une police de libre passage auprès d’une société d’assurance. Cet argent ne peut être retiré qu’à certaines conditions (acquisition d’un logement pour ses propres besoins, départ définitif de Suisse, exercice d’une activité indépendante).</w:t>
      </w:r>
    </w:p>
    <w:p w:rsidR="00913963" w:rsidRPr="00C22206" w:rsidRDefault="003E3B01" w:rsidP="009A4F47">
      <w:pPr>
        <w:pBdr>
          <w:top w:val="single" w:sz="4" w:space="1" w:color="auto"/>
          <w:left w:val="single" w:sz="4" w:space="4" w:color="auto"/>
          <w:bottom w:val="single" w:sz="4" w:space="1" w:color="auto"/>
          <w:right w:val="single" w:sz="4" w:space="4" w:color="auto"/>
        </w:pBdr>
        <w:ind w:left="709" w:hanging="709"/>
        <w:rPr>
          <w:lang w:val="fr-CH"/>
        </w:rPr>
      </w:pPr>
      <w:r w:rsidRPr="00C22206">
        <w:rPr>
          <w:lang w:val="fr-CH"/>
        </w:rPr>
        <w:tab/>
      </w:r>
    </w:p>
    <w:p w:rsidR="00B51A48" w:rsidRPr="00C22206" w:rsidRDefault="00B51A48" w:rsidP="004F5C71">
      <w:pPr>
        <w:jc w:val="both"/>
        <w:rPr>
          <w:lang w:val="fr-CH"/>
        </w:rPr>
      </w:pPr>
    </w:p>
    <w:p w:rsidR="00B51A48" w:rsidRPr="00C22206" w:rsidRDefault="008B5473" w:rsidP="00ED63D5">
      <w:pPr>
        <w:pStyle w:val="berschrift3"/>
        <w:ind w:hanging="1224"/>
        <w:jc w:val="both"/>
        <w:rPr>
          <w:lang w:val="fr-CH"/>
        </w:rPr>
      </w:pPr>
      <w:bookmarkStart w:id="101" w:name="_Toc379444194"/>
      <w:bookmarkStart w:id="102" w:name="_Toc392695787"/>
      <w:bookmarkStart w:id="103" w:name="_Toc401051585"/>
      <w:r w:rsidRPr="00C22206">
        <w:rPr>
          <w:lang w:val="fr-CH"/>
        </w:rPr>
        <w:t>Assurance-accidents</w:t>
      </w:r>
      <w:r w:rsidR="000C6E64" w:rsidRPr="00C22206">
        <w:rPr>
          <w:lang w:val="fr-CH"/>
        </w:rPr>
        <w:fldChar w:fldCharType="begin"/>
      </w:r>
      <w:r w:rsidR="000C6E64" w:rsidRPr="00C22206">
        <w:rPr>
          <w:lang w:val="fr-CH"/>
        </w:rPr>
        <w:instrText xml:space="preserve"> XE "</w:instrText>
      </w:r>
      <w:r w:rsidRPr="00C22206">
        <w:rPr>
          <w:lang w:val="fr-CH"/>
        </w:rPr>
        <w:instrText>assurance-accidents</w:instrText>
      </w:r>
      <w:r w:rsidR="000C6E64" w:rsidRPr="00C22206">
        <w:rPr>
          <w:lang w:val="fr-CH"/>
        </w:rPr>
        <w:instrText xml:space="preserve">" </w:instrText>
      </w:r>
      <w:r w:rsidR="000C6E64" w:rsidRPr="00C22206">
        <w:rPr>
          <w:lang w:val="fr-CH"/>
        </w:rPr>
        <w:fldChar w:fldCharType="end"/>
      </w:r>
      <w:r w:rsidR="00B51A48" w:rsidRPr="00C22206">
        <w:rPr>
          <w:lang w:val="fr-CH"/>
        </w:rPr>
        <w:t xml:space="preserve"> </w:t>
      </w:r>
      <w:bookmarkEnd w:id="101"/>
      <w:bookmarkEnd w:id="102"/>
      <w:r w:rsidR="00711B07" w:rsidRPr="00C22206">
        <w:rPr>
          <w:lang w:val="fr-CH"/>
        </w:rPr>
        <w:t>(AA)</w:t>
      </w:r>
      <w:bookmarkEnd w:id="103"/>
    </w:p>
    <w:p w:rsidR="00B51A48" w:rsidRPr="00C22206" w:rsidRDefault="00B51A48" w:rsidP="004F5C71">
      <w:pPr>
        <w:jc w:val="both"/>
        <w:rPr>
          <w:lang w:val="fr-CH"/>
        </w:rPr>
      </w:pPr>
    </w:p>
    <w:p w:rsidR="003E3B01" w:rsidRPr="00C22206" w:rsidRDefault="003E3B01" w:rsidP="004F5C71">
      <w:pPr>
        <w:jc w:val="both"/>
        <w:rPr>
          <w:lang w:val="fr-CH"/>
        </w:rPr>
      </w:pPr>
      <w:r w:rsidRPr="00C22206">
        <w:rPr>
          <w:lang w:val="fr-CH"/>
        </w:rPr>
        <w:t>Tous les salariés sont obligatoirement assurés contre les accidents</w:t>
      </w:r>
      <w:r w:rsidRPr="00C22206">
        <w:rPr>
          <w:lang w:val="fr-CH"/>
        </w:rPr>
        <w:fldChar w:fldCharType="begin"/>
      </w:r>
      <w:r w:rsidRPr="00C22206">
        <w:rPr>
          <w:lang w:val="fr-CH"/>
        </w:rPr>
        <w:instrText xml:space="preserve"> XE "accidents professionnels" </w:instrText>
      </w:r>
      <w:r w:rsidRPr="00C22206">
        <w:rPr>
          <w:lang w:val="fr-CH"/>
        </w:rPr>
        <w:fldChar w:fldCharType="end"/>
      </w:r>
      <w:r w:rsidRPr="00C22206">
        <w:rPr>
          <w:lang w:val="fr-CH"/>
        </w:rPr>
        <w:t xml:space="preserve"> ainsi que les maladies professionnels</w:t>
      </w:r>
      <w:r w:rsidR="008B5473" w:rsidRPr="00C22206">
        <w:rPr>
          <w:lang w:val="fr-CH"/>
        </w:rPr>
        <w:fldChar w:fldCharType="begin"/>
      </w:r>
      <w:r w:rsidR="008B5473" w:rsidRPr="00C22206">
        <w:rPr>
          <w:lang w:val="fr-CH"/>
        </w:rPr>
        <w:instrText xml:space="preserve"> XE "maladies professionnelles" </w:instrText>
      </w:r>
      <w:r w:rsidR="008B5473" w:rsidRPr="00C22206">
        <w:rPr>
          <w:lang w:val="fr-CH"/>
        </w:rPr>
        <w:fldChar w:fldCharType="end"/>
      </w:r>
      <w:r w:rsidRPr="00C22206">
        <w:rPr>
          <w:lang w:val="fr-CH"/>
        </w:rPr>
        <w:t>. Lorsque le temps de travail hebdomadaire dépasse 8 heures, la couverture d’assurance s’étend au domaine extraprofessionnel (accidents non professionnels</w:t>
      </w:r>
      <w:r w:rsidR="008B5473" w:rsidRPr="00C22206">
        <w:rPr>
          <w:lang w:val="fr-CH"/>
        </w:rPr>
        <w:fldChar w:fldCharType="begin"/>
      </w:r>
      <w:r w:rsidR="008B5473" w:rsidRPr="00C22206">
        <w:rPr>
          <w:lang w:val="fr-CH"/>
        </w:rPr>
        <w:instrText xml:space="preserve"> XE "accidents non professionnels" </w:instrText>
      </w:r>
      <w:r w:rsidR="008B5473" w:rsidRPr="00C22206">
        <w:rPr>
          <w:lang w:val="fr-CH"/>
        </w:rPr>
        <w:fldChar w:fldCharType="end"/>
      </w:r>
      <w:r w:rsidRPr="00C22206">
        <w:rPr>
          <w:lang w:val="fr-CH"/>
        </w:rPr>
        <w:t xml:space="preserve">). </w:t>
      </w:r>
      <w:r w:rsidR="008B5473" w:rsidRPr="00C22206">
        <w:rPr>
          <w:lang w:val="fr-CH"/>
        </w:rPr>
        <w:t xml:space="preserve">Les accidents qui se </w:t>
      </w:r>
      <w:r w:rsidR="00711B07" w:rsidRPr="00C22206">
        <w:rPr>
          <w:lang w:val="fr-CH"/>
        </w:rPr>
        <w:t>produisent</w:t>
      </w:r>
      <w:r w:rsidR="008B5473" w:rsidRPr="00C22206">
        <w:rPr>
          <w:lang w:val="fr-CH"/>
        </w:rPr>
        <w:t xml:space="preserve"> sur le chemin du travail sont </w:t>
      </w:r>
      <w:r w:rsidR="00711B07" w:rsidRPr="00C22206">
        <w:rPr>
          <w:lang w:val="fr-CH"/>
        </w:rPr>
        <w:t xml:space="preserve">également </w:t>
      </w:r>
      <w:r w:rsidR="008B5473" w:rsidRPr="00C22206">
        <w:rPr>
          <w:lang w:val="fr-CH"/>
        </w:rPr>
        <w:t>couverts lorsque l’horaire hebdomadaire est inférieur à 8 heures et doivent pas conséquent être annoncé</w:t>
      </w:r>
      <w:r w:rsidR="00711B07" w:rsidRPr="00C22206">
        <w:rPr>
          <w:lang w:val="fr-CH"/>
        </w:rPr>
        <w:t>s</w:t>
      </w:r>
      <w:r w:rsidR="008B5473" w:rsidRPr="00C22206">
        <w:rPr>
          <w:lang w:val="fr-CH"/>
        </w:rPr>
        <w:t xml:space="preserve"> à l’assurance-accidents. </w:t>
      </w:r>
    </w:p>
    <w:p w:rsidR="003E3B01" w:rsidRPr="00C22206" w:rsidRDefault="003E3B01" w:rsidP="004F5C71">
      <w:pPr>
        <w:jc w:val="both"/>
        <w:rPr>
          <w:lang w:val="fr-CH"/>
        </w:rPr>
      </w:pPr>
    </w:p>
    <w:p w:rsidR="00B51A48" w:rsidRPr="00C22206" w:rsidRDefault="00711B07" w:rsidP="004F5C71">
      <w:pPr>
        <w:jc w:val="both"/>
        <w:rPr>
          <w:lang w:val="fr-CH"/>
        </w:rPr>
      </w:pPr>
      <w:r w:rsidRPr="00C22206">
        <w:rPr>
          <w:lang w:val="fr-CH"/>
        </w:rPr>
        <w:t>La CNA/SUVA</w:t>
      </w:r>
      <w:r w:rsidRPr="00C22206">
        <w:rPr>
          <w:lang w:val="fr-CH"/>
        </w:rPr>
        <w:fldChar w:fldCharType="begin"/>
      </w:r>
      <w:r w:rsidRPr="00C22206">
        <w:rPr>
          <w:lang w:val="fr-CH"/>
        </w:rPr>
        <w:instrText xml:space="preserve"> XE "CNA/SUVA" </w:instrText>
      </w:r>
      <w:r w:rsidRPr="00C22206">
        <w:rPr>
          <w:lang w:val="fr-CH"/>
        </w:rPr>
        <w:fldChar w:fldCharType="end"/>
      </w:r>
      <w:r w:rsidRPr="00C22206">
        <w:rPr>
          <w:lang w:val="fr-CH"/>
        </w:rPr>
        <w:t xml:space="preserve"> (Caisse nationale suisse d’assurance en cas d’accidents) est l’assureur principal. Les entreprises qui n’appartiennent pas aux branches « attribuées » par la loi à la SUVA sont assurées auprès des nombreuses sociétés d’assurance et caisses-maladie.</w:t>
      </w:r>
    </w:p>
    <w:p w:rsidR="00B51A48" w:rsidRPr="00C22206" w:rsidRDefault="00B51A48" w:rsidP="004F5C71">
      <w:pPr>
        <w:jc w:val="both"/>
        <w:rPr>
          <w:lang w:val="fr-CH"/>
        </w:rPr>
      </w:pPr>
    </w:p>
    <w:p w:rsidR="00711B07" w:rsidRPr="00C22206" w:rsidRDefault="00711B07" w:rsidP="00711B07">
      <w:pPr>
        <w:jc w:val="both"/>
        <w:rPr>
          <w:lang w:val="fr-CH"/>
        </w:rPr>
      </w:pPr>
      <w:r w:rsidRPr="00C22206">
        <w:rPr>
          <w:lang w:val="fr-CH"/>
        </w:rPr>
        <w:t>L’employeur paie les primes pour les accidents professionnels, alors que le salarié assume celles concernant les accidents non professionnels (ANP).</w:t>
      </w:r>
    </w:p>
    <w:p w:rsidR="00711B07" w:rsidRPr="00C22206" w:rsidRDefault="00711B07" w:rsidP="00711B07">
      <w:pPr>
        <w:jc w:val="both"/>
        <w:rPr>
          <w:lang w:val="fr-CH"/>
        </w:rPr>
      </w:pPr>
    </w:p>
    <w:p w:rsidR="00B51A48" w:rsidRPr="00C22206" w:rsidRDefault="00711B07" w:rsidP="00711B07">
      <w:pPr>
        <w:jc w:val="both"/>
        <w:rPr>
          <w:lang w:val="fr-CH"/>
        </w:rPr>
      </w:pPr>
      <w:r w:rsidRPr="00C22206">
        <w:rPr>
          <w:lang w:val="fr-CH"/>
        </w:rPr>
        <w:t>Font partie des prestations de l’assurance-accidents : les frais de traitement (division commune d’un hôpital), les moyens auxiliaires, les indemnités journalières, les rentes d’invalidité et les rentes de survivants, le remboursement de frais (frais de déplacement, frais de sauvetage, certains frais en lien avec un accident mortel), les indemnités pour atteinte à l’intégrité ainsi que les allocations pour impotents.</w:t>
      </w:r>
    </w:p>
    <w:p w:rsidR="00B51A48" w:rsidRPr="00C22206" w:rsidRDefault="00B51A48" w:rsidP="004F5C71">
      <w:pPr>
        <w:jc w:val="both"/>
        <w:rPr>
          <w:lang w:val="fr-CH"/>
        </w:rPr>
      </w:pPr>
    </w:p>
    <w:p w:rsidR="009A4F47" w:rsidRPr="00C22206" w:rsidRDefault="009A4F47" w:rsidP="009A4F47">
      <w:pPr>
        <w:pBdr>
          <w:top w:val="single" w:sz="4" w:space="1" w:color="auto"/>
          <w:left w:val="single" w:sz="4" w:space="4" w:color="auto"/>
          <w:bottom w:val="single" w:sz="4" w:space="1" w:color="auto"/>
          <w:right w:val="single" w:sz="4" w:space="4" w:color="auto"/>
        </w:pBdr>
        <w:jc w:val="both"/>
        <w:rPr>
          <w:b/>
          <w:u w:val="single"/>
          <w:lang w:val="fr-CH"/>
        </w:rPr>
      </w:pPr>
    </w:p>
    <w:p w:rsidR="00B51A48" w:rsidRPr="00C22206" w:rsidRDefault="00711B07" w:rsidP="004F5C71">
      <w:pPr>
        <w:numPr>
          <w:ilvl w:val="0"/>
          <w:numId w:val="1"/>
        </w:numPr>
        <w:pBdr>
          <w:top w:val="single" w:sz="4" w:space="1" w:color="auto"/>
          <w:left w:val="single" w:sz="4" w:space="4" w:color="auto"/>
          <w:bottom w:val="single" w:sz="4" w:space="1" w:color="auto"/>
          <w:right w:val="single" w:sz="4" w:space="4" w:color="auto"/>
        </w:pBdr>
        <w:jc w:val="both"/>
        <w:rPr>
          <w:u w:val="single"/>
          <w:lang w:val="fr-CH"/>
        </w:rPr>
      </w:pPr>
      <w:r w:rsidRPr="00C22206">
        <w:rPr>
          <w:u w:val="single"/>
          <w:lang w:val="fr-CH"/>
        </w:rPr>
        <w:t>A observer</w:t>
      </w:r>
      <w:r w:rsidR="00B51A48" w:rsidRPr="00C22206">
        <w:rPr>
          <w:u w:val="single"/>
          <w:lang w:val="fr-CH"/>
        </w:rPr>
        <w:t>:</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r>
      <w:r w:rsidR="007D1FC5" w:rsidRPr="00C22206">
        <w:rPr>
          <w:lang w:val="fr-CH"/>
        </w:rPr>
        <w:t>Le risque accident est compris dans l’assurance-maladie obligatoire. Afin d’éviter une double assurance, le salarié doit demander la suspension de la couverture accident auprès de sa caisse-maladie.</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ind w:left="709" w:hanging="709"/>
        <w:jc w:val="both"/>
        <w:rPr>
          <w:szCs w:val="22"/>
          <w:lang w:val="fr-CH"/>
        </w:rPr>
      </w:pPr>
      <w:r w:rsidRPr="00C22206">
        <w:rPr>
          <w:lang w:val="fr-CH"/>
        </w:rPr>
        <w:tab/>
      </w:r>
      <w:r w:rsidR="007D1FC5" w:rsidRPr="00C22206">
        <w:rPr>
          <w:lang w:val="fr-CH"/>
        </w:rPr>
        <w:t xml:space="preserve">Lorsqu’un salarié quitte ou perd son travail, la couverture d’assurance ne dure qu’exactement pendant 30 jours après la fin du contrat de travail. S’il n’est pas </w:t>
      </w:r>
      <w:r w:rsidR="007D1FC5" w:rsidRPr="00C22206">
        <w:rPr>
          <w:lang w:val="fr-CH"/>
        </w:rPr>
        <w:lastRenderedPageBreak/>
        <w:t>assuré contre les accidents dans le cadre d’un nouvel emploi, il doit faire inclure la couverture accident dans l’assurance-maladie ou, à titre transitoire, éventuellement conclure une convention spéciale</w:t>
      </w:r>
      <w:r w:rsidR="007D1FC5" w:rsidRPr="00C22206">
        <w:rPr>
          <w:szCs w:val="22"/>
          <w:lang w:val="fr-CH"/>
        </w:rPr>
        <w:fldChar w:fldCharType="begin"/>
      </w:r>
      <w:r w:rsidR="007D1FC5" w:rsidRPr="00C22206">
        <w:rPr>
          <w:lang w:val="fr-CH"/>
        </w:rPr>
        <w:instrText xml:space="preserve"> XE "</w:instrText>
      </w:r>
      <w:r w:rsidR="007D1FC5" w:rsidRPr="00C22206">
        <w:rPr>
          <w:szCs w:val="22"/>
          <w:lang w:val="fr-CH"/>
        </w:rPr>
        <w:instrText>convention spéciale</w:instrText>
      </w:r>
      <w:r w:rsidR="007D1FC5" w:rsidRPr="00C22206">
        <w:rPr>
          <w:lang w:val="fr-CH"/>
        </w:rPr>
        <w:instrText xml:space="preserve">" </w:instrText>
      </w:r>
      <w:r w:rsidR="007D1FC5" w:rsidRPr="00C22206">
        <w:rPr>
          <w:szCs w:val="22"/>
          <w:lang w:val="fr-CH"/>
        </w:rPr>
        <w:fldChar w:fldCharType="end"/>
      </w:r>
      <w:r w:rsidR="007D1FC5" w:rsidRPr="00C22206">
        <w:rPr>
          <w:lang w:val="fr-CH"/>
        </w:rPr>
        <w:t xml:space="preserve"> avec l’assureur du dernier employeur </w:t>
      </w:r>
      <w:r w:rsidR="007D1FC5" w:rsidRPr="00C22206">
        <w:rPr>
          <w:szCs w:val="22"/>
          <w:lang w:val="fr-CH"/>
        </w:rPr>
        <w:t>(</w:t>
      </w:r>
      <w:r w:rsidR="00B01509" w:rsidRPr="00C22206">
        <w:rPr>
          <w:szCs w:val="22"/>
          <w:lang w:val="fr-CH"/>
        </w:rPr>
        <w:t>v</w:t>
      </w:r>
      <w:r w:rsidR="007D1FC5" w:rsidRPr="00C22206">
        <w:rPr>
          <w:szCs w:val="22"/>
          <w:lang w:val="fr-CH"/>
        </w:rPr>
        <w:t xml:space="preserve">eiller à ce que la couverture d’assurance commence à la bonne date </w:t>
      </w:r>
      <w:r w:rsidR="00B01509" w:rsidRPr="00C22206">
        <w:rPr>
          <w:szCs w:val="22"/>
          <w:lang w:val="fr-CH"/>
        </w:rPr>
        <w:t>lorsque le mois a 31 jours). Cf.</w:t>
      </w:r>
      <w:r w:rsidRPr="00C22206">
        <w:rPr>
          <w:szCs w:val="22"/>
          <w:lang w:val="fr-CH"/>
        </w:rPr>
        <w:t xml:space="preserve"> </w:t>
      </w:r>
      <w:r w:rsidRPr="00C22206">
        <w:rPr>
          <w:szCs w:val="22"/>
          <w:lang w:val="fr-CH"/>
        </w:rPr>
        <w:sym w:font="Wingdings" w:char="F0E8"/>
      </w:r>
      <w:r w:rsidRPr="00C22206">
        <w:rPr>
          <w:szCs w:val="22"/>
          <w:lang w:val="fr-CH"/>
        </w:rPr>
        <w:t xml:space="preserve"> </w:t>
      </w:r>
      <w:r w:rsidR="00B01509" w:rsidRPr="00C22206">
        <w:rPr>
          <w:szCs w:val="22"/>
          <w:lang w:val="fr-CH"/>
        </w:rPr>
        <w:t>Chapitre</w:t>
      </w:r>
      <w:r w:rsidRPr="00C22206">
        <w:rPr>
          <w:szCs w:val="22"/>
          <w:lang w:val="fr-CH"/>
        </w:rPr>
        <w:t xml:space="preserve"> 5.1.6 </w:t>
      </w:r>
      <w:r w:rsidR="00B01509" w:rsidRPr="00C22206">
        <w:rPr>
          <w:szCs w:val="22"/>
          <w:lang w:val="fr-CH"/>
        </w:rPr>
        <w:t>Assurance chômage</w:t>
      </w:r>
      <w:r w:rsidRPr="00C22206">
        <w:rPr>
          <w:szCs w:val="22"/>
          <w:lang w:val="fr-CH"/>
        </w:rPr>
        <w:t xml:space="preserve">, </w:t>
      </w:r>
      <w:r w:rsidR="00B01509" w:rsidRPr="00C22206">
        <w:rPr>
          <w:szCs w:val="22"/>
          <w:lang w:val="fr-CH"/>
        </w:rPr>
        <w:t>encadré :</w:t>
      </w:r>
      <w:r w:rsidRPr="00C22206">
        <w:rPr>
          <w:szCs w:val="22"/>
          <w:lang w:val="fr-CH"/>
        </w:rPr>
        <w:t xml:space="preserve"> </w:t>
      </w:r>
      <w:r w:rsidR="00AB1FC5">
        <w:rPr>
          <w:szCs w:val="22"/>
          <w:lang w:val="fr-CH"/>
        </w:rPr>
        <w:t>assurance-</w:t>
      </w:r>
      <w:r w:rsidR="00B01509" w:rsidRPr="00C22206">
        <w:rPr>
          <w:szCs w:val="22"/>
          <w:lang w:val="fr-CH"/>
        </w:rPr>
        <w:t>accidents</w:t>
      </w:r>
      <w:r w:rsidRPr="00C22206">
        <w:rPr>
          <w:szCs w:val="22"/>
          <w:lang w:val="fr-CH"/>
        </w:rPr>
        <w:t>.</w:t>
      </w: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r>
      <w:r w:rsidR="00B01509" w:rsidRPr="00C22206">
        <w:rPr>
          <w:lang w:val="fr-CH"/>
        </w:rPr>
        <w:t>Les assurances complémentaires privées couvrant le risque accident sont conclues dans le cadre de l’assurance-maladie</w:t>
      </w:r>
      <w:r w:rsidRPr="00C22206">
        <w:rPr>
          <w:lang w:val="fr-CH"/>
        </w:rPr>
        <w:t xml:space="preserve">. </w:t>
      </w:r>
      <w:r w:rsidR="00B01509" w:rsidRPr="00C22206">
        <w:rPr>
          <w:lang w:val="fr-CH"/>
        </w:rPr>
        <w:t>Cf</w:t>
      </w:r>
      <w:r w:rsidRPr="00C22206">
        <w:rPr>
          <w:lang w:val="fr-CH"/>
        </w:rPr>
        <w:t xml:space="preserve">. </w:t>
      </w:r>
      <w:r w:rsidRPr="00C22206">
        <w:rPr>
          <w:lang w:val="fr-CH"/>
        </w:rPr>
        <w:sym w:font="Wingdings" w:char="F0E8"/>
      </w:r>
      <w:r w:rsidRPr="00C22206">
        <w:rPr>
          <w:lang w:val="fr-CH"/>
        </w:rPr>
        <w:t xml:space="preserve"> </w:t>
      </w:r>
      <w:r w:rsidR="00B01509" w:rsidRPr="00C22206">
        <w:rPr>
          <w:lang w:val="fr-CH"/>
        </w:rPr>
        <w:t>Chapitre</w:t>
      </w:r>
      <w:r w:rsidRPr="00C22206">
        <w:rPr>
          <w:lang w:val="fr-CH"/>
        </w:rPr>
        <w:t xml:space="preserve"> 5.2.4 </w:t>
      </w:r>
      <w:r w:rsidR="00B01509" w:rsidRPr="00C22206">
        <w:rPr>
          <w:lang w:val="fr-CH"/>
        </w:rPr>
        <w:t>Caisse-maladie</w:t>
      </w:r>
      <w:r w:rsidRPr="00C22206">
        <w:rPr>
          <w:lang w:val="fr-CH"/>
        </w:rPr>
        <w:t xml:space="preserve"> (</w:t>
      </w:r>
      <w:r w:rsidR="00B01509" w:rsidRPr="00C22206">
        <w:rPr>
          <w:lang w:val="fr-CH"/>
        </w:rPr>
        <w:t>assurances complémentaires</w:t>
      </w:r>
      <w:r w:rsidRPr="00C22206">
        <w:rPr>
          <w:lang w:val="fr-CH"/>
        </w:rPr>
        <w:t>).</w:t>
      </w:r>
    </w:p>
    <w:p w:rsidR="009A4F47" w:rsidRPr="00C22206" w:rsidRDefault="009A4F47" w:rsidP="004F5C71">
      <w:pPr>
        <w:pBdr>
          <w:top w:val="single" w:sz="4" w:space="1" w:color="auto"/>
          <w:left w:val="single" w:sz="4" w:space="4" w:color="auto"/>
          <w:bottom w:val="single" w:sz="4" w:space="1" w:color="auto"/>
          <w:right w:val="single" w:sz="4" w:space="4" w:color="auto"/>
        </w:pBdr>
        <w:ind w:left="709" w:hanging="709"/>
        <w:jc w:val="both"/>
        <w:rPr>
          <w:lang w:val="fr-CH"/>
        </w:rPr>
      </w:pPr>
    </w:p>
    <w:p w:rsidR="003122B0" w:rsidRPr="00C22206" w:rsidRDefault="003122B0" w:rsidP="004F5C71">
      <w:pPr>
        <w:jc w:val="both"/>
        <w:rPr>
          <w:lang w:val="fr-CH"/>
        </w:rPr>
      </w:pPr>
    </w:p>
    <w:p w:rsidR="003122B0" w:rsidRPr="00C22206" w:rsidRDefault="003122B0" w:rsidP="004F5C71">
      <w:pPr>
        <w:jc w:val="both"/>
        <w:rPr>
          <w:lang w:val="fr-CH"/>
        </w:rPr>
      </w:pPr>
    </w:p>
    <w:p w:rsidR="00B51A48" w:rsidRPr="00C22206" w:rsidRDefault="00B01509" w:rsidP="00ED63D5">
      <w:pPr>
        <w:pStyle w:val="berschrift3"/>
        <w:ind w:hanging="1224"/>
        <w:jc w:val="both"/>
        <w:rPr>
          <w:lang w:val="fr-CH"/>
        </w:rPr>
      </w:pPr>
      <w:bookmarkStart w:id="104" w:name="_Toc379444195"/>
      <w:bookmarkStart w:id="105" w:name="_Toc392695788"/>
      <w:bookmarkStart w:id="106" w:name="_Toc401051586"/>
      <w:r w:rsidRPr="00C22206">
        <w:rPr>
          <w:lang w:val="fr-CH"/>
        </w:rPr>
        <w:t>Caisse-maladie</w:t>
      </w:r>
      <w:r w:rsidR="000C6E64" w:rsidRPr="00C22206">
        <w:rPr>
          <w:lang w:val="fr-CH"/>
        </w:rPr>
        <w:fldChar w:fldCharType="begin"/>
      </w:r>
      <w:r w:rsidR="000C6E64" w:rsidRPr="00C22206">
        <w:rPr>
          <w:lang w:val="fr-CH"/>
        </w:rPr>
        <w:instrText xml:space="preserve"> XE "</w:instrText>
      </w:r>
      <w:r w:rsidRPr="00C22206">
        <w:rPr>
          <w:lang w:val="fr-CH"/>
        </w:rPr>
        <w:instrText>caisse-maladie</w:instrText>
      </w:r>
      <w:r w:rsidR="000C6E64" w:rsidRPr="00C22206">
        <w:rPr>
          <w:lang w:val="fr-CH"/>
        </w:rPr>
        <w:instrText xml:space="preserve">" </w:instrText>
      </w:r>
      <w:r w:rsidR="000C6E64" w:rsidRPr="00C22206">
        <w:rPr>
          <w:lang w:val="fr-CH"/>
        </w:rPr>
        <w:fldChar w:fldCharType="end"/>
      </w:r>
      <w:r w:rsidR="00083796" w:rsidRPr="00C22206">
        <w:rPr>
          <w:lang w:val="fr-CH"/>
        </w:rPr>
        <w:t xml:space="preserve"> </w:t>
      </w:r>
      <w:r w:rsidR="00B51A48" w:rsidRPr="00C22206">
        <w:rPr>
          <w:lang w:val="fr-CH"/>
        </w:rPr>
        <w:t>(</w:t>
      </w:r>
      <w:r w:rsidRPr="00C22206">
        <w:rPr>
          <w:lang w:val="fr-CH"/>
        </w:rPr>
        <w:t>assurance de base</w:t>
      </w:r>
      <w:r w:rsidR="000C6E64" w:rsidRPr="00C22206">
        <w:rPr>
          <w:lang w:val="fr-CH"/>
        </w:rPr>
        <w:fldChar w:fldCharType="begin"/>
      </w:r>
      <w:r w:rsidR="000C6E64" w:rsidRPr="00C22206">
        <w:rPr>
          <w:lang w:val="fr-CH"/>
        </w:rPr>
        <w:instrText xml:space="preserve"> XE "</w:instrText>
      </w:r>
      <w:r w:rsidRPr="00C22206">
        <w:rPr>
          <w:lang w:val="fr-CH"/>
        </w:rPr>
        <w:instrText>assurance de base</w:instrText>
      </w:r>
      <w:r w:rsidR="000C6E64" w:rsidRPr="00C22206">
        <w:rPr>
          <w:lang w:val="fr-CH"/>
        </w:rPr>
        <w:instrText xml:space="preserve">" </w:instrText>
      </w:r>
      <w:r w:rsidR="000C6E64" w:rsidRPr="00C22206">
        <w:rPr>
          <w:lang w:val="fr-CH"/>
        </w:rPr>
        <w:fldChar w:fldCharType="end"/>
      </w:r>
      <w:r w:rsidR="00B51A48" w:rsidRPr="00C22206">
        <w:rPr>
          <w:lang w:val="fr-CH"/>
        </w:rPr>
        <w:t>)</w:t>
      </w:r>
      <w:bookmarkEnd w:id="104"/>
      <w:bookmarkEnd w:id="105"/>
      <w:bookmarkEnd w:id="106"/>
    </w:p>
    <w:p w:rsidR="00B51A48" w:rsidRPr="00C22206" w:rsidRDefault="00B51A48" w:rsidP="004F5C71">
      <w:pPr>
        <w:jc w:val="both"/>
        <w:rPr>
          <w:lang w:val="fr-CH"/>
        </w:rPr>
      </w:pPr>
    </w:p>
    <w:p w:rsidR="00FE23F5" w:rsidRPr="00C22206" w:rsidRDefault="00FE23F5" w:rsidP="00FE23F5">
      <w:pPr>
        <w:numPr>
          <w:ilvl w:val="12"/>
          <w:numId w:val="0"/>
        </w:numPr>
        <w:tabs>
          <w:tab w:val="left" w:pos="0"/>
        </w:tabs>
        <w:jc w:val="both"/>
        <w:rPr>
          <w:rFonts w:cs="Arial"/>
          <w:szCs w:val="22"/>
          <w:lang w:val="fr-CH"/>
        </w:rPr>
      </w:pPr>
      <w:r w:rsidRPr="00C22206">
        <w:rPr>
          <w:rFonts w:cs="Arial"/>
          <w:szCs w:val="22"/>
          <w:lang w:val="fr-CH"/>
        </w:rPr>
        <w:t xml:space="preserve">Depuis 1996, l’assurance-maladie est obligatoire dans toute la Suisse. Toutes les personnes domiciliées en Suisse doivent s’assurer. Les étrangers au bénéfice d’un permis de séjour de plus de 3 mois ainsi que les requérants d’asile et les personnes admises provisoirement doivent également être assurés. Si l’affiliation à une caisse-maladie intervient dans les 3 mois (dès la naissance, </w:t>
      </w:r>
      <w:proofErr w:type="spellStart"/>
      <w:r w:rsidRPr="00C22206">
        <w:rPr>
          <w:rFonts w:cs="Arial"/>
          <w:szCs w:val="22"/>
          <w:lang w:val="fr-CH"/>
        </w:rPr>
        <w:t>resp</w:t>
      </w:r>
      <w:proofErr w:type="spellEnd"/>
      <w:r w:rsidRPr="00C22206">
        <w:rPr>
          <w:rFonts w:cs="Arial"/>
          <w:szCs w:val="22"/>
          <w:lang w:val="fr-CH"/>
        </w:rPr>
        <w:t xml:space="preserve">. depuis l’arrivée en Suisse), l’assurance déploie ses effets rétroactivement. Sinon, la couverture d’assurance vaut depuis la date de l’affiliation. Si le délai de 3 mois a été dépassé pour des motifs non excusables, une prime plus élevée est due pour une durée déterminée. </w:t>
      </w:r>
    </w:p>
    <w:p w:rsidR="00FE23F5" w:rsidRPr="00C22206" w:rsidRDefault="00FE23F5" w:rsidP="004F5C71">
      <w:pPr>
        <w:jc w:val="both"/>
        <w:rPr>
          <w:szCs w:val="22"/>
          <w:lang w:val="fr-CH"/>
        </w:rPr>
      </w:pPr>
    </w:p>
    <w:p w:rsidR="00FE23F5" w:rsidRPr="00C22206" w:rsidRDefault="00FE23F5" w:rsidP="004F5C71">
      <w:pPr>
        <w:jc w:val="both"/>
        <w:rPr>
          <w:szCs w:val="22"/>
          <w:lang w:val="fr-CH"/>
        </w:rPr>
      </w:pPr>
    </w:p>
    <w:p w:rsidR="00FE23F5" w:rsidRPr="00C22206" w:rsidRDefault="00FE23F5" w:rsidP="00FE23F5">
      <w:pPr>
        <w:numPr>
          <w:ilvl w:val="12"/>
          <w:numId w:val="0"/>
        </w:numPr>
        <w:tabs>
          <w:tab w:val="left" w:pos="0"/>
          <w:tab w:val="left" w:pos="3119"/>
        </w:tabs>
        <w:rPr>
          <w:rFonts w:cs="Arial"/>
          <w:szCs w:val="22"/>
          <w:lang w:val="fr-CH"/>
        </w:rPr>
      </w:pPr>
      <w:r w:rsidRPr="00C22206">
        <w:rPr>
          <w:rFonts w:cs="Arial"/>
          <w:szCs w:val="22"/>
          <w:u w:val="single"/>
          <w:lang w:val="fr-CH"/>
        </w:rPr>
        <w:t>Libre passage/résiliation</w:t>
      </w:r>
      <w:r w:rsidRPr="00C22206">
        <w:rPr>
          <w:rFonts w:cs="Arial"/>
          <w:szCs w:val="22"/>
          <w:lang w:val="fr-CH"/>
        </w:rPr>
        <w:t>:</w:t>
      </w:r>
    </w:p>
    <w:p w:rsidR="00FE23F5" w:rsidRPr="00C22206" w:rsidRDefault="00FE23F5" w:rsidP="00FE23F5">
      <w:pPr>
        <w:numPr>
          <w:ilvl w:val="12"/>
          <w:numId w:val="0"/>
        </w:numPr>
        <w:tabs>
          <w:tab w:val="left" w:pos="0"/>
        </w:tabs>
        <w:jc w:val="both"/>
        <w:rPr>
          <w:rFonts w:cs="Arial"/>
          <w:szCs w:val="22"/>
          <w:lang w:val="fr-CH"/>
        </w:rPr>
      </w:pPr>
      <w:r w:rsidRPr="00C22206">
        <w:rPr>
          <w:rFonts w:cs="Arial"/>
          <w:szCs w:val="22"/>
          <w:lang w:val="fr-CH"/>
        </w:rPr>
        <w:t>Le libre passage pour l’assurance de base a été introduit en même temps que l’affiliation obligatoire. Chaque personne peut, sans préjudice, changer d’assurance au 1</w:t>
      </w:r>
      <w:r w:rsidRPr="00C22206">
        <w:rPr>
          <w:rFonts w:cs="Arial"/>
          <w:szCs w:val="22"/>
          <w:vertAlign w:val="superscript"/>
          <w:lang w:val="fr-CH"/>
        </w:rPr>
        <w:t>er</w:t>
      </w:r>
      <w:r w:rsidRPr="00C22206">
        <w:rPr>
          <w:rFonts w:cs="Arial"/>
          <w:szCs w:val="22"/>
          <w:lang w:val="fr-CH"/>
        </w:rPr>
        <w:t xml:space="preserve"> juillet, moyennant un préavis de 3 mois (seulement lorsque la franchise est de 300 francs et pour les cas d’assurance standard), ou au 1</w:t>
      </w:r>
      <w:r w:rsidRPr="00C22206">
        <w:rPr>
          <w:rFonts w:cs="Arial"/>
          <w:szCs w:val="22"/>
          <w:vertAlign w:val="superscript"/>
          <w:lang w:val="fr-CH"/>
        </w:rPr>
        <w:t>er</w:t>
      </w:r>
      <w:r w:rsidRPr="00C22206">
        <w:rPr>
          <w:rFonts w:cs="Arial"/>
          <w:szCs w:val="22"/>
          <w:lang w:val="fr-CH"/>
        </w:rPr>
        <w:t xml:space="preserve"> janvier, moyennant un préavis d’un mois. Les caisses doivent sans réserve assurer toute personne demandant son affiliation. Un changement de caisse n’est pas possible en cas de retard dans les paiements.</w:t>
      </w:r>
    </w:p>
    <w:p w:rsidR="00B51A48" w:rsidRPr="00C22206" w:rsidRDefault="00B51A48" w:rsidP="004F5C71">
      <w:pPr>
        <w:jc w:val="both"/>
        <w:rPr>
          <w:lang w:val="fr-CH"/>
        </w:rPr>
      </w:pPr>
    </w:p>
    <w:p w:rsidR="00B51A48" w:rsidRPr="00C22206" w:rsidRDefault="00B51A48" w:rsidP="004F5C71">
      <w:pPr>
        <w:pBdr>
          <w:top w:val="single" w:sz="4" w:space="1" w:color="auto"/>
          <w:left w:val="single" w:sz="4" w:space="4" w:color="auto"/>
          <w:bottom w:val="single" w:sz="4" w:space="1" w:color="auto"/>
          <w:right w:val="single" w:sz="4" w:space="4" w:color="auto"/>
        </w:pBdr>
        <w:jc w:val="both"/>
        <w:rPr>
          <w:lang w:val="fr-CH"/>
        </w:rPr>
      </w:pPr>
      <w:r w:rsidRPr="00C22206">
        <w:rPr>
          <w:b/>
          <w:lang w:val="fr-CH"/>
        </w:rPr>
        <w:sym w:font="Wingdings" w:char="F0E8"/>
      </w:r>
      <w:r w:rsidRPr="00C22206">
        <w:rPr>
          <w:b/>
          <w:lang w:val="fr-CH"/>
        </w:rPr>
        <w:tab/>
      </w:r>
      <w:r w:rsidR="00FE23F5" w:rsidRPr="00C22206">
        <w:rPr>
          <w:u w:val="single"/>
          <w:lang w:val="fr-CH"/>
        </w:rPr>
        <w:t>Important</w:t>
      </w:r>
      <w:r w:rsidRPr="00C22206">
        <w:rPr>
          <w:lang w:val="fr-CH"/>
        </w:rPr>
        <w:t>:</w:t>
      </w:r>
    </w:p>
    <w:p w:rsidR="00B51A48" w:rsidRPr="00C22206" w:rsidRDefault="00FE23F5" w:rsidP="00FE23F5">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t xml:space="preserve">Chaque assurance-maladie doit sans réserve accepter dans l’assurance de base toute personne qui en fait la demande. </w:t>
      </w:r>
    </w:p>
    <w:p w:rsidR="00B51A48" w:rsidRPr="00C22206" w:rsidRDefault="00B51A48" w:rsidP="004F5C71">
      <w:pPr>
        <w:jc w:val="both"/>
        <w:rPr>
          <w:lang w:val="fr-CH"/>
        </w:rPr>
      </w:pPr>
    </w:p>
    <w:p w:rsidR="00FE23F5" w:rsidRPr="00C22206" w:rsidRDefault="00FE23F5" w:rsidP="004F5C71">
      <w:pPr>
        <w:jc w:val="both"/>
        <w:rPr>
          <w:rFonts w:cs="Arial"/>
          <w:szCs w:val="22"/>
          <w:lang w:val="fr-CH"/>
        </w:rPr>
      </w:pPr>
      <w:r w:rsidRPr="00C22206">
        <w:rPr>
          <w:rFonts w:cs="Arial"/>
          <w:szCs w:val="22"/>
          <w:lang w:val="fr-CH"/>
        </w:rPr>
        <w:t>S’agissant des assurances complémentaires</w:t>
      </w:r>
      <w:r w:rsidRPr="00C22206">
        <w:rPr>
          <w:lang w:val="fr-CH"/>
        </w:rPr>
        <w:fldChar w:fldCharType="begin"/>
      </w:r>
      <w:r w:rsidRPr="00C22206">
        <w:rPr>
          <w:lang w:val="fr-CH"/>
        </w:rPr>
        <w:instrText xml:space="preserve"> XE "</w:instrText>
      </w:r>
      <w:r w:rsidR="005216A3" w:rsidRPr="00C22206">
        <w:rPr>
          <w:lang w:val="fr-CH"/>
        </w:rPr>
        <w:instrText>assurances complémentaires</w:instrText>
      </w:r>
      <w:r w:rsidRPr="00C22206">
        <w:rPr>
          <w:lang w:val="fr-CH"/>
        </w:rPr>
        <w:instrText xml:space="preserve">" </w:instrText>
      </w:r>
      <w:r w:rsidRPr="00C22206">
        <w:rPr>
          <w:lang w:val="fr-CH"/>
        </w:rPr>
        <w:fldChar w:fldCharType="end"/>
      </w:r>
      <w:r w:rsidRPr="00C22206">
        <w:rPr>
          <w:rFonts w:cs="Arial"/>
          <w:szCs w:val="22"/>
          <w:lang w:val="fr-CH"/>
        </w:rPr>
        <w:t xml:space="preserve">, certains risques sont fréquemment exclus de la couverture d’assurance. C’est pourquoi, dans ce domaine, un changement d’assurance doit être mûrement réfléchi. Par ailleurs, il faut tenir compte du fait que la nouvelle caisse peut refuser de conclure une assurance sur la base d’un examen des risques. En cas de résiliation de l’assurance de base, l’assurance complémentaire auprès de l’ancien assureur peut être maintenue. </w:t>
      </w:r>
    </w:p>
    <w:p w:rsidR="00FE23F5" w:rsidRPr="00C22206" w:rsidRDefault="00FE23F5" w:rsidP="004F5C71">
      <w:pPr>
        <w:jc w:val="both"/>
        <w:rPr>
          <w:rStyle w:val="Hyperlink"/>
          <w:color w:val="auto"/>
          <w:u w:val="none"/>
          <w:lang w:val="fr-CH"/>
        </w:rPr>
      </w:pPr>
      <w:r w:rsidRPr="00C22206">
        <w:rPr>
          <w:rFonts w:cs="Arial"/>
          <w:szCs w:val="22"/>
          <w:lang w:val="fr-CH"/>
        </w:rPr>
        <w:t xml:space="preserve">Vous trouverez une comparaison des prix et des prestations </w:t>
      </w:r>
      <w:r w:rsidRPr="00C22206">
        <w:rPr>
          <w:lang w:val="fr-CH"/>
        </w:rPr>
        <w:sym w:font="Wingdings" w:char="F0E8"/>
      </w:r>
      <w:r w:rsidRPr="00C22206">
        <w:rPr>
          <w:lang w:val="fr-CH"/>
        </w:rPr>
        <w:t xml:space="preserve"> p. ex. dans Internet : </w:t>
      </w:r>
      <w:hyperlink r:id="rId18" w:history="1">
        <w:r w:rsidRPr="00C22206">
          <w:rPr>
            <w:rStyle w:val="Hyperlink"/>
            <w:color w:val="auto"/>
            <w:u w:val="none"/>
            <w:lang w:val="fr-CH"/>
          </w:rPr>
          <w:t>http://www.bonus.ch</w:t>
        </w:r>
      </w:hyperlink>
      <w:r w:rsidRPr="00C22206">
        <w:rPr>
          <w:lang w:val="fr-CH"/>
        </w:rPr>
        <w:t xml:space="preserve"> ou </w:t>
      </w:r>
      <w:hyperlink r:id="rId19" w:history="1">
        <w:r w:rsidRPr="00C22206">
          <w:rPr>
            <w:rStyle w:val="Hyperlink"/>
            <w:color w:val="auto"/>
            <w:u w:val="none"/>
            <w:lang w:val="fr-CH"/>
          </w:rPr>
          <w:t>http://www.comparis.ch</w:t>
        </w:r>
      </w:hyperlink>
      <w:r w:rsidR="00497D95" w:rsidRPr="00C22206">
        <w:rPr>
          <w:rStyle w:val="Hyperlink"/>
          <w:color w:val="auto"/>
          <w:u w:val="none"/>
          <w:lang w:val="fr-CH"/>
        </w:rPr>
        <w:t xml:space="preserve"> ou </w:t>
      </w:r>
      <w:hyperlink r:id="rId20" w:history="1">
        <w:r w:rsidR="00497D95" w:rsidRPr="00C22206">
          <w:rPr>
            <w:rStyle w:val="Hyperlink"/>
            <w:color w:val="auto"/>
            <w:u w:val="none"/>
            <w:lang w:val="fr-CH"/>
          </w:rPr>
          <w:t>http://www.priminfo.ch</w:t>
        </w:r>
      </w:hyperlink>
      <w:r w:rsidR="00497D95" w:rsidRPr="00C22206">
        <w:rPr>
          <w:rStyle w:val="Hyperlink"/>
          <w:color w:val="auto"/>
          <w:u w:val="none"/>
          <w:lang w:val="fr-CH"/>
        </w:rPr>
        <w:t xml:space="preserve"> </w:t>
      </w:r>
    </w:p>
    <w:p w:rsidR="00FE23F5" w:rsidRPr="00C22206" w:rsidRDefault="00FE23F5" w:rsidP="004F5C71">
      <w:pPr>
        <w:jc w:val="both"/>
        <w:rPr>
          <w:szCs w:val="22"/>
          <w:lang w:val="fr-CH"/>
        </w:rPr>
      </w:pPr>
    </w:p>
    <w:p w:rsidR="00497D95" w:rsidRPr="00C22206" w:rsidRDefault="00497D95" w:rsidP="00497D95">
      <w:pPr>
        <w:numPr>
          <w:ilvl w:val="12"/>
          <w:numId w:val="0"/>
        </w:numPr>
        <w:tabs>
          <w:tab w:val="left" w:pos="0"/>
        </w:tabs>
        <w:rPr>
          <w:rFonts w:cs="Arial"/>
          <w:szCs w:val="22"/>
          <w:lang w:val="fr-CH"/>
        </w:rPr>
      </w:pPr>
      <w:r w:rsidRPr="00C22206">
        <w:rPr>
          <w:rFonts w:cs="Arial"/>
          <w:szCs w:val="22"/>
          <w:u w:val="single"/>
          <w:lang w:val="fr-CH"/>
        </w:rPr>
        <w:t>Participation aux frais</w:t>
      </w:r>
      <w:r w:rsidRPr="00C22206">
        <w:rPr>
          <w:u w:val="single"/>
          <w:lang w:val="fr-CH"/>
        </w:rPr>
        <w:fldChar w:fldCharType="begin"/>
      </w:r>
      <w:r w:rsidRPr="00C22206">
        <w:rPr>
          <w:lang w:val="fr-CH"/>
        </w:rPr>
        <w:instrText xml:space="preserve"> XE "</w:instrText>
      </w:r>
      <w:r w:rsidRPr="00C22206">
        <w:rPr>
          <w:u w:val="single"/>
          <w:lang w:val="fr-CH"/>
        </w:rPr>
        <w:instrText>participation aux frais</w:instrText>
      </w:r>
      <w:r w:rsidRPr="00C22206">
        <w:rPr>
          <w:lang w:val="fr-CH"/>
        </w:rPr>
        <w:instrText xml:space="preserve">" </w:instrText>
      </w:r>
      <w:r w:rsidRPr="00C22206">
        <w:rPr>
          <w:u w:val="single"/>
          <w:lang w:val="fr-CH"/>
        </w:rPr>
        <w:fldChar w:fldCharType="end"/>
      </w:r>
      <w:r w:rsidRPr="00C22206">
        <w:rPr>
          <w:rFonts w:cs="Arial"/>
          <w:szCs w:val="22"/>
          <w:lang w:val="fr-CH"/>
        </w:rPr>
        <w:t>:</w:t>
      </w:r>
    </w:p>
    <w:p w:rsidR="00497D95" w:rsidRPr="00C22206" w:rsidRDefault="00497D95" w:rsidP="00497D95">
      <w:pPr>
        <w:numPr>
          <w:ilvl w:val="12"/>
          <w:numId w:val="0"/>
        </w:numPr>
        <w:tabs>
          <w:tab w:val="left" w:pos="0"/>
        </w:tabs>
        <w:jc w:val="both"/>
        <w:rPr>
          <w:rFonts w:cs="Arial"/>
          <w:szCs w:val="22"/>
          <w:lang w:val="fr-CH"/>
        </w:rPr>
      </w:pPr>
      <w:r w:rsidRPr="00C22206">
        <w:rPr>
          <w:rFonts w:cs="Arial"/>
          <w:szCs w:val="22"/>
          <w:lang w:val="fr-CH"/>
        </w:rPr>
        <w:t>Les assurés majeurs participent aux frais par une franchise annuelle (au minimum 300 francs). Le choix d’une franchise plus élevée permet une réduction des primes. Par ailleurs, les assurés paient une quote-part</w:t>
      </w:r>
      <w:r w:rsidRPr="00C22206">
        <w:rPr>
          <w:lang w:val="fr-CH"/>
        </w:rPr>
        <w:fldChar w:fldCharType="begin"/>
      </w:r>
      <w:r w:rsidRPr="00C22206">
        <w:rPr>
          <w:lang w:val="fr-CH"/>
        </w:rPr>
        <w:instrText xml:space="preserve"> XE "quote-part" </w:instrText>
      </w:r>
      <w:r w:rsidRPr="00C22206">
        <w:rPr>
          <w:lang w:val="fr-CH"/>
        </w:rPr>
        <w:fldChar w:fldCharType="end"/>
      </w:r>
      <w:r w:rsidRPr="00C22206">
        <w:rPr>
          <w:rFonts w:cs="Arial"/>
          <w:szCs w:val="22"/>
          <w:lang w:val="fr-CH"/>
        </w:rPr>
        <w:t xml:space="preserve"> de 10% sur la part des frais dépassant la franchise</w:t>
      </w:r>
      <w:r w:rsidR="00DB24CB" w:rsidRPr="00C22206">
        <w:rPr>
          <w:lang w:val="fr-CH"/>
        </w:rPr>
        <w:fldChar w:fldCharType="begin"/>
      </w:r>
      <w:r w:rsidR="00DB24CB" w:rsidRPr="00C22206">
        <w:rPr>
          <w:lang w:val="fr-CH"/>
        </w:rPr>
        <w:instrText xml:space="preserve"> XE "franchise" </w:instrText>
      </w:r>
      <w:r w:rsidR="00DB24CB" w:rsidRPr="00C22206">
        <w:rPr>
          <w:lang w:val="fr-CH"/>
        </w:rPr>
        <w:fldChar w:fldCharType="end"/>
      </w:r>
      <w:r w:rsidRPr="00C22206">
        <w:rPr>
          <w:rFonts w:cs="Arial"/>
          <w:szCs w:val="22"/>
          <w:lang w:val="fr-CH"/>
        </w:rPr>
        <w:t xml:space="preserve"> (maximum 700 francs par année). Les assurés participent en outre aux frais d’un séjour hospitalier à raison de 15 francs par jour (ne vaut pas en cas d’accouchement). Les franchises et les quotes-parts sont considérées comme </w:t>
      </w:r>
      <w:r w:rsidRPr="00C22206">
        <w:rPr>
          <w:rFonts w:cs="Arial"/>
          <w:szCs w:val="22"/>
          <w:lang w:val="fr-CH"/>
        </w:rPr>
        <w:lastRenderedPageBreak/>
        <w:t xml:space="preserve">frais de maladie (mais pas la contribution aux frais de séjour hospitalier !) et leur remboursement peut être demandé dans le cadre des PC (ayants droit, cf. </w:t>
      </w:r>
      <w:r w:rsidRPr="00C22206">
        <w:rPr>
          <w:rFonts w:cs="Arial"/>
          <w:szCs w:val="22"/>
          <w:lang w:val="fr-CH"/>
        </w:rPr>
        <w:sym w:font="Wingdings" w:char="F0E8"/>
      </w:r>
      <w:r w:rsidRPr="00C22206">
        <w:rPr>
          <w:rFonts w:cs="Arial"/>
          <w:szCs w:val="22"/>
          <w:lang w:val="fr-CH"/>
        </w:rPr>
        <w:t xml:space="preserve"> Chapitre 5.1.3 Prestations complémentaires). </w:t>
      </w:r>
    </w:p>
    <w:p w:rsidR="00083796" w:rsidRPr="00C22206" w:rsidRDefault="00083796" w:rsidP="004F5C71">
      <w:pPr>
        <w:jc w:val="both"/>
        <w:rPr>
          <w:lang w:val="fr-CH"/>
        </w:rPr>
      </w:pPr>
    </w:p>
    <w:p w:rsidR="00B51A48" w:rsidRPr="00C22206" w:rsidRDefault="00DB24CB" w:rsidP="004F5C71">
      <w:pPr>
        <w:jc w:val="both"/>
        <w:rPr>
          <w:u w:val="single"/>
          <w:lang w:val="fr-CH"/>
        </w:rPr>
      </w:pPr>
      <w:r w:rsidRPr="00C22206">
        <w:rPr>
          <w:u w:val="single"/>
          <w:lang w:val="fr-CH"/>
        </w:rPr>
        <w:t>Primes</w:t>
      </w:r>
      <w:r w:rsidR="000C6E64" w:rsidRPr="00C22206">
        <w:rPr>
          <w:u w:val="single"/>
          <w:lang w:val="fr-CH"/>
        </w:rPr>
        <w:fldChar w:fldCharType="begin"/>
      </w:r>
      <w:r w:rsidR="000C6E64" w:rsidRPr="00C22206">
        <w:rPr>
          <w:lang w:val="fr-CH"/>
        </w:rPr>
        <w:instrText xml:space="preserve"> XE "</w:instrText>
      </w:r>
      <w:r w:rsidRPr="00C22206">
        <w:rPr>
          <w:u w:val="single"/>
          <w:lang w:val="fr-CH"/>
        </w:rPr>
        <w:instrText>primes</w:instrText>
      </w:r>
      <w:r w:rsidR="000C6E64" w:rsidRPr="00C22206">
        <w:rPr>
          <w:lang w:val="fr-CH"/>
        </w:rPr>
        <w:instrText xml:space="preserve">" </w:instrText>
      </w:r>
      <w:r w:rsidR="000C6E64" w:rsidRPr="00C22206">
        <w:rPr>
          <w:u w:val="single"/>
          <w:lang w:val="fr-CH"/>
        </w:rPr>
        <w:fldChar w:fldCharType="end"/>
      </w:r>
      <w:r w:rsidR="00B51A48" w:rsidRPr="00C22206">
        <w:rPr>
          <w:u w:val="single"/>
          <w:lang w:val="fr-CH"/>
        </w:rPr>
        <w:t>:</w:t>
      </w:r>
    </w:p>
    <w:p w:rsidR="00DB24CB" w:rsidRPr="00C22206" w:rsidRDefault="00DB24CB" w:rsidP="004F5C71">
      <w:pPr>
        <w:jc w:val="both"/>
        <w:rPr>
          <w:lang w:val="fr-CH"/>
        </w:rPr>
      </w:pPr>
      <w:r w:rsidRPr="00C22206">
        <w:rPr>
          <w:lang w:val="fr-CH"/>
        </w:rPr>
        <w:t xml:space="preserve">Chaque caisse fixe elle-même les primes. Elles varient d’un canton à l’autre. Dans chaque canton, il </w:t>
      </w:r>
      <w:r w:rsidR="005A7A81" w:rsidRPr="00C22206">
        <w:rPr>
          <w:lang w:val="fr-CH"/>
        </w:rPr>
        <w:t xml:space="preserve">peut en outre </w:t>
      </w:r>
      <w:r w:rsidRPr="00C22206">
        <w:rPr>
          <w:lang w:val="fr-CH"/>
        </w:rPr>
        <w:t xml:space="preserve">y </w:t>
      </w:r>
      <w:r w:rsidR="005A7A81" w:rsidRPr="00C22206">
        <w:rPr>
          <w:lang w:val="fr-CH"/>
        </w:rPr>
        <w:t>avoir</w:t>
      </w:r>
      <w:r w:rsidRPr="00C22206">
        <w:rPr>
          <w:lang w:val="fr-CH"/>
        </w:rPr>
        <w:t xml:space="preserve"> </w:t>
      </w:r>
      <w:r w:rsidR="000F6CC9">
        <w:rPr>
          <w:lang w:val="fr-CH"/>
        </w:rPr>
        <w:t xml:space="preserve">au </w:t>
      </w:r>
      <w:r w:rsidR="005A7A81" w:rsidRPr="00C22206">
        <w:rPr>
          <w:lang w:val="fr-CH"/>
        </w:rPr>
        <w:t xml:space="preserve">maximum </w:t>
      </w:r>
      <w:r w:rsidRPr="00C22206">
        <w:rPr>
          <w:lang w:val="fr-CH"/>
        </w:rPr>
        <w:t xml:space="preserve">trois régions </w:t>
      </w:r>
      <w:r w:rsidR="005A7A81" w:rsidRPr="00C22206">
        <w:rPr>
          <w:lang w:val="fr-CH"/>
        </w:rPr>
        <w:t>de</w:t>
      </w:r>
      <w:r w:rsidRPr="00C22206">
        <w:rPr>
          <w:lang w:val="fr-CH"/>
        </w:rPr>
        <w:t xml:space="preserve"> primes</w:t>
      </w:r>
      <w:r w:rsidR="005A7A81" w:rsidRPr="00C22206">
        <w:rPr>
          <w:lang w:val="fr-CH"/>
        </w:rPr>
        <w:fldChar w:fldCharType="begin"/>
      </w:r>
      <w:r w:rsidR="005A7A81" w:rsidRPr="00C22206">
        <w:rPr>
          <w:lang w:val="fr-CH"/>
        </w:rPr>
        <w:instrText xml:space="preserve"> XE "régions de primes" </w:instrText>
      </w:r>
      <w:r w:rsidR="005A7A81" w:rsidRPr="00C22206">
        <w:rPr>
          <w:lang w:val="fr-CH"/>
        </w:rPr>
        <w:fldChar w:fldCharType="end"/>
      </w:r>
      <w:r w:rsidRPr="00C22206">
        <w:rPr>
          <w:lang w:val="fr-CH"/>
        </w:rPr>
        <w:t xml:space="preserve"> différentes. Cet échelonnement correspond aux différences de coûts. A l’exception des enfants et des jeunes adultes (de 18 à 25 ans), tous les assurés d’une caisse paient la même prime correspondant à la région où ils habitent. Le montant des primes varie d’une caisse à l’autre. Le changement de caisse et l’affiliation à une caisse plus avantageuse sont voulus par le système et peuvent permettre de notables économies. </w:t>
      </w:r>
      <w:r w:rsidR="000F6CC9">
        <w:rPr>
          <w:lang w:val="fr-CH"/>
        </w:rPr>
        <w:t xml:space="preserve">Le choix d’un type d’assurance parmi les divers modèles alternatifs proposés </w:t>
      </w:r>
      <w:r w:rsidR="0037438D">
        <w:rPr>
          <w:lang w:val="fr-CH"/>
        </w:rPr>
        <w:t>permet</w:t>
      </w:r>
      <w:r w:rsidR="000F6CC9">
        <w:rPr>
          <w:lang w:val="fr-CH"/>
        </w:rPr>
        <w:t xml:space="preserve"> également d’économiser sur les primes. </w:t>
      </w:r>
      <w:r w:rsidR="005A7A81" w:rsidRPr="00C22206">
        <w:rPr>
          <w:lang w:val="fr-CH"/>
        </w:rPr>
        <w:t xml:space="preserve">Il s’agit alors </w:t>
      </w:r>
      <w:r w:rsidR="005E58A5" w:rsidRPr="00C22206">
        <w:rPr>
          <w:lang w:val="fr-CH"/>
        </w:rPr>
        <w:t>de renoncer au libre choix parmi les fournisseurs de prestations,</w:t>
      </w:r>
      <w:r w:rsidRPr="00C22206">
        <w:rPr>
          <w:lang w:val="fr-CH"/>
        </w:rPr>
        <w:t xml:space="preserve"> ce qui se traduit par une diminution des primes. Le choix d’une franchise plus élevée permet également une réduction des primes. Cette économie implique toutefois un risque financier plus élevé. C’est pourquoi le choix d’une franchise plus élevée n’est en règle générale intéressant que pour les personnes dont on estime qu’elles auront des besoins en prestations médicales très réduits.</w:t>
      </w:r>
    </w:p>
    <w:p w:rsidR="00DB24CB" w:rsidRPr="00C22206" w:rsidRDefault="00DB24CB" w:rsidP="004F5C71">
      <w:pPr>
        <w:jc w:val="both"/>
        <w:rPr>
          <w:szCs w:val="22"/>
          <w:lang w:val="fr-CH"/>
        </w:rPr>
      </w:pPr>
    </w:p>
    <w:p w:rsidR="005E58A5" w:rsidRPr="00C22206" w:rsidRDefault="005E58A5" w:rsidP="005E58A5">
      <w:pPr>
        <w:numPr>
          <w:ilvl w:val="12"/>
          <w:numId w:val="0"/>
        </w:numPr>
        <w:tabs>
          <w:tab w:val="left" w:pos="0"/>
        </w:tabs>
        <w:jc w:val="both"/>
        <w:rPr>
          <w:rFonts w:cs="Arial"/>
          <w:szCs w:val="22"/>
          <w:lang w:val="fr-CH"/>
        </w:rPr>
      </w:pPr>
      <w:r w:rsidRPr="00C22206">
        <w:rPr>
          <w:rFonts w:cs="Arial"/>
          <w:szCs w:val="22"/>
          <w:lang w:val="fr-CH"/>
        </w:rPr>
        <w:t>Les assurés économiquement faibles ont droit à une réduction de primes</w:t>
      </w:r>
      <w:r w:rsidRPr="00C22206">
        <w:rPr>
          <w:lang w:val="fr-CH"/>
        </w:rPr>
        <w:fldChar w:fldCharType="begin"/>
      </w:r>
      <w:r w:rsidRPr="00C22206">
        <w:rPr>
          <w:lang w:val="fr-CH"/>
        </w:rPr>
        <w:instrText xml:space="preserve"> XE "réduction de primes" </w:instrText>
      </w:r>
      <w:r w:rsidRPr="00C22206">
        <w:rPr>
          <w:lang w:val="fr-CH"/>
        </w:rPr>
        <w:fldChar w:fldCharType="end"/>
      </w:r>
      <w:r w:rsidRPr="00C22206">
        <w:rPr>
          <w:rFonts w:cs="Arial"/>
          <w:szCs w:val="22"/>
          <w:lang w:val="fr-CH"/>
        </w:rPr>
        <w:t xml:space="preserve">. Chaque canton détermine cette notion de manière différente. Les procédures ne sont pas non plus réglées de manière unifiée. Pour les bénéficiaires de PC, la réduction de primes est prise en considération dans le montant versé mensuellement. Cf. </w:t>
      </w:r>
      <w:r w:rsidRPr="00C22206">
        <w:rPr>
          <w:rFonts w:cs="Arial"/>
          <w:szCs w:val="22"/>
          <w:lang w:val="fr-CH"/>
        </w:rPr>
        <w:sym w:font="Wingdings" w:char="F0E8"/>
      </w:r>
      <w:r w:rsidRPr="00C22206">
        <w:rPr>
          <w:rFonts w:cs="Arial"/>
          <w:szCs w:val="22"/>
          <w:lang w:val="fr-CH"/>
        </w:rPr>
        <w:t xml:space="preserve"> 4.3.1 Réduction des primes de caisse-maladie. </w:t>
      </w:r>
    </w:p>
    <w:p w:rsidR="0096709E" w:rsidRPr="00C22206" w:rsidRDefault="0096709E" w:rsidP="004F5C71">
      <w:pPr>
        <w:jc w:val="both"/>
        <w:rPr>
          <w:lang w:val="fr-CH"/>
        </w:rPr>
      </w:pPr>
    </w:p>
    <w:p w:rsidR="00B51A48" w:rsidRPr="00C22206" w:rsidRDefault="005E58A5" w:rsidP="004F5C71">
      <w:pPr>
        <w:jc w:val="both"/>
        <w:rPr>
          <w:u w:val="single"/>
          <w:lang w:val="fr-CH"/>
        </w:rPr>
      </w:pPr>
      <w:r w:rsidRPr="00C22206">
        <w:rPr>
          <w:u w:val="single"/>
          <w:lang w:val="fr-CH"/>
        </w:rPr>
        <w:t>Prestations</w:t>
      </w:r>
      <w:r w:rsidR="000C6E64" w:rsidRPr="00C22206">
        <w:rPr>
          <w:u w:val="single"/>
          <w:lang w:val="fr-CH"/>
        </w:rPr>
        <w:fldChar w:fldCharType="begin"/>
      </w:r>
      <w:r w:rsidR="000C6E64" w:rsidRPr="00C22206">
        <w:rPr>
          <w:lang w:val="fr-CH"/>
        </w:rPr>
        <w:instrText xml:space="preserve"> XE "</w:instrText>
      </w:r>
      <w:r w:rsidRPr="00C22206">
        <w:rPr>
          <w:u w:val="single"/>
          <w:lang w:val="fr-CH"/>
        </w:rPr>
        <w:instrText>prestations</w:instrText>
      </w:r>
      <w:r w:rsidR="000C6E64" w:rsidRPr="00C22206">
        <w:rPr>
          <w:lang w:val="fr-CH"/>
        </w:rPr>
        <w:instrText xml:space="preserve">" </w:instrText>
      </w:r>
      <w:r w:rsidR="000C6E64" w:rsidRPr="00C22206">
        <w:rPr>
          <w:u w:val="single"/>
          <w:lang w:val="fr-CH"/>
        </w:rPr>
        <w:fldChar w:fldCharType="end"/>
      </w:r>
      <w:r w:rsidR="00B51A48" w:rsidRPr="00C22206">
        <w:rPr>
          <w:u w:val="single"/>
          <w:lang w:val="fr-CH"/>
        </w:rPr>
        <w:t>:</w:t>
      </w:r>
    </w:p>
    <w:p w:rsidR="003D730E" w:rsidRPr="00C22206" w:rsidRDefault="003D730E" w:rsidP="003D730E">
      <w:pPr>
        <w:numPr>
          <w:ilvl w:val="12"/>
          <w:numId w:val="0"/>
        </w:numPr>
        <w:tabs>
          <w:tab w:val="left" w:pos="0"/>
        </w:tabs>
        <w:jc w:val="both"/>
        <w:rPr>
          <w:rFonts w:cs="Arial"/>
          <w:szCs w:val="22"/>
          <w:lang w:val="fr-CH"/>
        </w:rPr>
      </w:pPr>
      <w:r w:rsidRPr="00C22206">
        <w:rPr>
          <w:rFonts w:cs="Arial"/>
          <w:szCs w:val="22"/>
          <w:lang w:val="fr-CH"/>
        </w:rPr>
        <w:t xml:space="preserve">L’assurance de base comprend les frais d’examen et de traitement médicaux, les médicaments, les examens de laboratoires, les thérapies ordonnées par le médecin auprès de spécialistes (par ex. physiothérapie, ergothérapie, logopédie), les moyens et les objets tels que béquilles, bandages, les frais d’hôpital en division commune dans les hôpitaux à choix (liste d’hôpitaux), les prestations en cas d’accouchement ainsi que les contributions aux frais de transport et de sauvetage médicalement nécessaires </w:t>
      </w:r>
      <w:r w:rsidRPr="00C22206">
        <w:rPr>
          <w:lang w:val="fr-CH"/>
        </w:rPr>
        <w:t>(50 % / maximum 500 francs par année).</w:t>
      </w:r>
    </w:p>
    <w:p w:rsidR="003D730E" w:rsidRPr="00C22206" w:rsidRDefault="003D730E" w:rsidP="003D730E">
      <w:pPr>
        <w:numPr>
          <w:ilvl w:val="12"/>
          <w:numId w:val="0"/>
        </w:numPr>
        <w:tabs>
          <w:tab w:val="left" w:pos="0"/>
          <w:tab w:val="left" w:pos="705"/>
        </w:tabs>
        <w:ind w:left="705" w:hanging="705"/>
        <w:rPr>
          <w:rFonts w:cs="Arial"/>
          <w:szCs w:val="22"/>
          <w:lang w:val="fr-CH"/>
        </w:rPr>
      </w:pPr>
    </w:p>
    <w:p w:rsidR="00B51A48" w:rsidRPr="00C22206" w:rsidRDefault="005E58A5" w:rsidP="004F5C71">
      <w:pPr>
        <w:jc w:val="both"/>
        <w:rPr>
          <w:u w:val="single"/>
          <w:lang w:val="fr-CH"/>
        </w:rPr>
      </w:pPr>
      <w:r w:rsidRPr="00C22206">
        <w:rPr>
          <w:u w:val="single"/>
          <w:lang w:val="fr-CH"/>
        </w:rPr>
        <w:t>Soins de longue durée</w:t>
      </w:r>
      <w:r w:rsidR="000C6E64" w:rsidRPr="00C22206">
        <w:rPr>
          <w:u w:val="single"/>
          <w:lang w:val="fr-CH"/>
        </w:rPr>
        <w:fldChar w:fldCharType="begin"/>
      </w:r>
      <w:r w:rsidR="000C6E64" w:rsidRPr="00C22206">
        <w:rPr>
          <w:lang w:val="fr-CH"/>
        </w:rPr>
        <w:instrText xml:space="preserve"> XE "</w:instrText>
      </w:r>
      <w:r w:rsidRPr="00C22206">
        <w:rPr>
          <w:u w:val="single"/>
          <w:lang w:val="fr-CH"/>
        </w:rPr>
        <w:instrText>soins de longue durée</w:instrText>
      </w:r>
      <w:r w:rsidR="000C6E64" w:rsidRPr="00C22206">
        <w:rPr>
          <w:lang w:val="fr-CH"/>
        </w:rPr>
        <w:instrText xml:space="preserve">" </w:instrText>
      </w:r>
      <w:r w:rsidR="000C6E64" w:rsidRPr="00C22206">
        <w:rPr>
          <w:u w:val="single"/>
          <w:lang w:val="fr-CH"/>
        </w:rPr>
        <w:fldChar w:fldCharType="end"/>
      </w:r>
      <w:r w:rsidR="00B51A48" w:rsidRPr="00C22206">
        <w:rPr>
          <w:u w:val="single"/>
          <w:lang w:val="fr-CH"/>
        </w:rPr>
        <w:t>:</w:t>
      </w:r>
    </w:p>
    <w:p w:rsidR="003D730E" w:rsidRPr="00C22206" w:rsidRDefault="003D730E" w:rsidP="003D730E">
      <w:pPr>
        <w:numPr>
          <w:ilvl w:val="12"/>
          <w:numId w:val="0"/>
        </w:numPr>
        <w:tabs>
          <w:tab w:val="left" w:pos="0"/>
        </w:tabs>
        <w:jc w:val="both"/>
        <w:rPr>
          <w:rFonts w:cs="Arial"/>
          <w:szCs w:val="22"/>
          <w:lang w:val="fr-CH"/>
        </w:rPr>
      </w:pPr>
      <w:r w:rsidRPr="00C22206">
        <w:rPr>
          <w:rFonts w:cs="Arial"/>
          <w:szCs w:val="22"/>
          <w:lang w:val="fr-CH"/>
        </w:rPr>
        <w:t>Font également partie des prestations obligatoires, les mesures de soin, qu’elles soient dispensées à domicile (</w:t>
      </w:r>
      <w:proofErr w:type="spellStart"/>
      <w:r w:rsidRPr="00C22206">
        <w:rPr>
          <w:rFonts w:cs="Arial"/>
          <w:szCs w:val="22"/>
          <w:lang w:val="fr-CH"/>
        </w:rPr>
        <w:t>Spitex</w:t>
      </w:r>
      <w:proofErr w:type="spellEnd"/>
      <w:r w:rsidRPr="00C22206">
        <w:rPr>
          <w:rFonts w:cs="Arial"/>
          <w:szCs w:val="22"/>
          <w:lang w:val="fr-CH"/>
        </w:rPr>
        <w:t>) ou dans un home. Le principe de la couverture totale des frais prévu dans la loi n’a toutefois jamais été réalisé. Jusqu’à présent, des tarifs cadre largement inférieurs aux frais effectifs s’appliquent. Le financement des soins de longue durée est actuellement réexaminé au niveau fédéral.</w:t>
      </w:r>
    </w:p>
    <w:p w:rsidR="003D730E" w:rsidRPr="00C22206" w:rsidRDefault="003D730E" w:rsidP="004F5C71">
      <w:pPr>
        <w:jc w:val="both"/>
        <w:rPr>
          <w:szCs w:val="22"/>
          <w:lang w:val="fr-CH"/>
        </w:rPr>
      </w:pPr>
    </w:p>
    <w:p w:rsidR="00B51A48" w:rsidRPr="00C22206" w:rsidRDefault="005E58A5" w:rsidP="004F5C71">
      <w:pPr>
        <w:jc w:val="both"/>
        <w:rPr>
          <w:u w:val="single"/>
          <w:lang w:val="fr-CH"/>
        </w:rPr>
      </w:pPr>
      <w:r w:rsidRPr="00C22206">
        <w:rPr>
          <w:u w:val="single"/>
          <w:lang w:val="fr-CH"/>
        </w:rPr>
        <w:t>Indemnités journalières</w:t>
      </w:r>
      <w:r w:rsidR="000C6E64" w:rsidRPr="00C22206">
        <w:rPr>
          <w:u w:val="single"/>
          <w:lang w:val="fr-CH"/>
        </w:rPr>
        <w:fldChar w:fldCharType="begin"/>
      </w:r>
      <w:r w:rsidR="000C6E64" w:rsidRPr="00C22206">
        <w:rPr>
          <w:lang w:val="fr-CH"/>
        </w:rPr>
        <w:instrText xml:space="preserve"> XE "</w:instrText>
      </w:r>
      <w:r w:rsidRPr="00C22206">
        <w:rPr>
          <w:u w:val="single"/>
          <w:lang w:val="fr-CH"/>
        </w:rPr>
        <w:instrText>indemnités journalières</w:instrText>
      </w:r>
      <w:r w:rsidR="000C6E64" w:rsidRPr="00C22206">
        <w:rPr>
          <w:lang w:val="fr-CH"/>
        </w:rPr>
        <w:instrText xml:space="preserve">" </w:instrText>
      </w:r>
      <w:r w:rsidR="000C6E64" w:rsidRPr="00C22206">
        <w:rPr>
          <w:u w:val="single"/>
          <w:lang w:val="fr-CH"/>
        </w:rPr>
        <w:fldChar w:fldCharType="end"/>
      </w:r>
      <w:r w:rsidR="00B51A48" w:rsidRPr="00C22206">
        <w:rPr>
          <w:u w:val="single"/>
          <w:lang w:val="fr-CH"/>
        </w:rPr>
        <w:t>:</w:t>
      </w:r>
    </w:p>
    <w:p w:rsidR="00A51B8F" w:rsidRPr="00C22206" w:rsidRDefault="00A51B8F" w:rsidP="00A51B8F">
      <w:pPr>
        <w:jc w:val="both"/>
        <w:rPr>
          <w:lang w:val="fr-CH"/>
        </w:rPr>
      </w:pPr>
      <w:r w:rsidRPr="00C22206">
        <w:rPr>
          <w:lang w:val="fr-CH"/>
        </w:rPr>
        <w:t xml:space="preserve">En Suisse, il n’existe pas d’assurance obligatoire couvrant la perte de gain en cas de maladie. Beaucoup d’employeurs – mais de loin pas tous – ont conclu une assurance collective. Au terme du contrat de travail, le passage à l’assurance individuelle peut être demandé auprès de l’assureur de l’employeur. Cf. </w:t>
      </w:r>
      <w:r w:rsidRPr="00C22206">
        <w:rPr>
          <w:lang w:val="fr-CH"/>
        </w:rPr>
        <w:sym w:font="Wingdings" w:char="F0E8"/>
      </w:r>
      <w:r w:rsidRPr="00C22206">
        <w:rPr>
          <w:lang w:val="fr-CH"/>
        </w:rPr>
        <w:t xml:space="preserve"> Chapitre 5.1.6 Assurance chômage, encadré: Assurance indemnités journalières.</w:t>
      </w:r>
    </w:p>
    <w:p w:rsidR="00A51B8F" w:rsidRPr="00C22206" w:rsidRDefault="00A51B8F" w:rsidP="004F5C71">
      <w:pPr>
        <w:jc w:val="both"/>
        <w:rPr>
          <w:lang w:val="fr-CH"/>
        </w:rPr>
      </w:pPr>
    </w:p>
    <w:p w:rsidR="00B51A48" w:rsidRPr="00C22206" w:rsidRDefault="005E58A5" w:rsidP="004F5C71">
      <w:pPr>
        <w:jc w:val="both"/>
        <w:rPr>
          <w:u w:val="single"/>
          <w:lang w:val="fr-CH"/>
        </w:rPr>
      </w:pPr>
      <w:r w:rsidRPr="00C22206">
        <w:rPr>
          <w:u w:val="single"/>
          <w:lang w:val="fr-CH"/>
        </w:rPr>
        <w:t>Assurances complémentaires</w:t>
      </w:r>
      <w:r w:rsidR="000C6E64" w:rsidRPr="00C22206">
        <w:rPr>
          <w:u w:val="single"/>
          <w:lang w:val="fr-CH"/>
        </w:rPr>
        <w:fldChar w:fldCharType="begin"/>
      </w:r>
      <w:r w:rsidR="000C6E64" w:rsidRPr="00C22206">
        <w:rPr>
          <w:lang w:val="fr-CH"/>
        </w:rPr>
        <w:instrText xml:space="preserve"> XE "</w:instrText>
      </w:r>
      <w:r w:rsidRPr="00C22206">
        <w:rPr>
          <w:u w:val="single"/>
          <w:lang w:val="fr-CH"/>
        </w:rPr>
        <w:instrText>assurances complémentaires</w:instrText>
      </w:r>
      <w:r w:rsidR="000C6E64" w:rsidRPr="00C22206">
        <w:rPr>
          <w:lang w:val="fr-CH"/>
        </w:rPr>
        <w:instrText xml:space="preserve">" </w:instrText>
      </w:r>
      <w:r w:rsidR="000C6E64" w:rsidRPr="00C22206">
        <w:rPr>
          <w:u w:val="single"/>
          <w:lang w:val="fr-CH"/>
        </w:rPr>
        <w:fldChar w:fldCharType="end"/>
      </w:r>
      <w:r w:rsidR="00B51A48" w:rsidRPr="00C22206">
        <w:rPr>
          <w:u w:val="single"/>
          <w:lang w:val="fr-CH"/>
        </w:rPr>
        <w:t>:</w:t>
      </w:r>
    </w:p>
    <w:p w:rsidR="00A51B8F" w:rsidRPr="00C22206" w:rsidRDefault="00A51B8F" w:rsidP="00A51B8F">
      <w:pPr>
        <w:jc w:val="both"/>
        <w:rPr>
          <w:lang w:val="fr-CH"/>
        </w:rPr>
      </w:pPr>
      <w:r w:rsidRPr="00C22206">
        <w:rPr>
          <w:lang w:val="fr-CH"/>
        </w:rPr>
        <w:t xml:space="preserve">Les assureurs maladie peuvent offrir diverses assurances complémentaires. Ces dernières sont toutefois soumises à la loi sur le contrat d’assurance (LCA). Cf. </w:t>
      </w:r>
      <w:r w:rsidRPr="00C22206">
        <w:rPr>
          <w:lang w:val="fr-CH"/>
        </w:rPr>
        <w:sym w:font="Wingdings" w:char="F0E8"/>
      </w:r>
      <w:r w:rsidRPr="00C22206">
        <w:rPr>
          <w:lang w:val="fr-CH"/>
        </w:rPr>
        <w:t xml:space="preserve"> Chapitre 5.2.4  Caisse-maladie (assurances complémentaires LCA).</w:t>
      </w:r>
    </w:p>
    <w:p w:rsidR="00A51B8F" w:rsidRPr="00C22206" w:rsidRDefault="00A51B8F" w:rsidP="004F5C71">
      <w:pPr>
        <w:jc w:val="both"/>
        <w:rPr>
          <w:lang w:val="fr-CH"/>
        </w:rPr>
      </w:pPr>
    </w:p>
    <w:p w:rsidR="00083796" w:rsidRPr="00C22206" w:rsidRDefault="00083796" w:rsidP="004F5C71">
      <w:pPr>
        <w:jc w:val="both"/>
        <w:rPr>
          <w:lang w:val="fr-CH"/>
        </w:rPr>
      </w:pPr>
    </w:p>
    <w:p w:rsidR="00083796" w:rsidRPr="00C22206" w:rsidRDefault="00083796" w:rsidP="004F5C71">
      <w:pPr>
        <w:jc w:val="both"/>
        <w:rPr>
          <w:lang w:val="fr-CH"/>
        </w:rPr>
      </w:pPr>
    </w:p>
    <w:p w:rsidR="00B51A48" w:rsidRPr="00C22206" w:rsidRDefault="00A51B8F" w:rsidP="00ED63D5">
      <w:pPr>
        <w:pStyle w:val="berschrift2"/>
        <w:ind w:hanging="858"/>
        <w:jc w:val="both"/>
        <w:rPr>
          <w:sz w:val="24"/>
          <w:lang w:val="fr-CH"/>
        </w:rPr>
      </w:pPr>
      <w:bookmarkStart w:id="107" w:name="_Toc401051587"/>
      <w:r w:rsidRPr="00C22206">
        <w:rPr>
          <w:lang w:val="fr-CH"/>
        </w:rPr>
        <w:t>Assurances privées</w:t>
      </w:r>
      <w:bookmarkEnd w:id="107"/>
      <w:r w:rsidR="000C6E64" w:rsidRPr="00C22206">
        <w:rPr>
          <w:lang w:val="fr-CH"/>
        </w:rPr>
        <w:fldChar w:fldCharType="begin"/>
      </w:r>
      <w:r w:rsidR="000C6E64" w:rsidRPr="00C22206">
        <w:rPr>
          <w:lang w:val="fr-CH"/>
        </w:rPr>
        <w:instrText xml:space="preserve"> XE "</w:instrText>
      </w:r>
      <w:r w:rsidRPr="00C22206">
        <w:rPr>
          <w:lang w:val="fr-CH"/>
        </w:rPr>
        <w:instrText>assurances privées</w:instrText>
      </w:r>
      <w:r w:rsidR="000C6E64" w:rsidRPr="00C22206">
        <w:rPr>
          <w:lang w:val="fr-CH"/>
        </w:rPr>
        <w:instrText xml:space="preserve">" </w:instrText>
      </w:r>
      <w:r w:rsidR="000C6E64" w:rsidRPr="00C22206">
        <w:rPr>
          <w:lang w:val="fr-CH"/>
        </w:rPr>
        <w:fldChar w:fldCharType="end"/>
      </w:r>
    </w:p>
    <w:p w:rsidR="00B51A48" w:rsidRPr="00C22206" w:rsidRDefault="00B51A48" w:rsidP="004F5C71">
      <w:pPr>
        <w:jc w:val="both"/>
        <w:rPr>
          <w:lang w:val="fr-CH"/>
        </w:rPr>
      </w:pPr>
    </w:p>
    <w:p w:rsidR="00A51B8F" w:rsidRPr="00C22206" w:rsidRDefault="005F7A1F" w:rsidP="004F5C71">
      <w:pPr>
        <w:jc w:val="both"/>
        <w:rPr>
          <w:lang w:val="fr-CH"/>
        </w:rPr>
      </w:pPr>
      <w:r w:rsidRPr="00C22206">
        <w:rPr>
          <w:lang w:val="fr-CH"/>
        </w:rPr>
        <w:t>Dans le cadre du présent manuel, nous ne pouvons aborder que les assurances privées les plus importantes. Nous vous recommandons de lire chaque fois attentivement les polices et les conditions d’assurances concernées.</w:t>
      </w:r>
    </w:p>
    <w:p w:rsidR="00A51B8F" w:rsidRPr="00C22206" w:rsidRDefault="00A51B8F" w:rsidP="004F5C71">
      <w:pPr>
        <w:jc w:val="both"/>
        <w:rPr>
          <w:lang w:val="fr-CH"/>
        </w:rPr>
      </w:pPr>
    </w:p>
    <w:p w:rsidR="00B51A48" w:rsidRPr="00C22206" w:rsidRDefault="005F7A1F" w:rsidP="004F5C71">
      <w:pPr>
        <w:jc w:val="both"/>
        <w:rPr>
          <w:lang w:val="fr-CH"/>
        </w:rPr>
      </w:pPr>
      <w:r w:rsidRPr="00C22206">
        <w:rPr>
          <w:lang w:val="fr-CH"/>
        </w:rPr>
        <w:t>S’agissant d’assurances privées, les besoins et les souhaits de la personne concernée devraient</w:t>
      </w:r>
      <w:r w:rsidR="0037438D">
        <w:rPr>
          <w:lang w:val="fr-CH"/>
        </w:rPr>
        <w:t>,</w:t>
      </w:r>
      <w:r w:rsidRPr="00C22206">
        <w:rPr>
          <w:lang w:val="fr-CH"/>
        </w:rPr>
        <w:t xml:space="preserve"> </w:t>
      </w:r>
      <w:r w:rsidR="0037438D" w:rsidRPr="00C22206">
        <w:rPr>
          <w:lang w:val="fr-CH"/>
        </w:rPr>
        <w:t>autant que possible</w:t>
      </w:r>
      <w:r w:rsidR="0037438D">
        <w:rPr>
          <w:lang w:val="fr-CH"/>
        </w:rPr>
        <w:t>,</w:t>
      </w:r>
      <w:r w:rsidR="0037438D" w:rsidRPr="00C22206">
        <w:rPr>
          <w:lang w:val="fr-CH"/>
        </w:rPr>
        <w:t xml:space="preserve"> </w:t>
      </w:r>
      <w:r w:rsidRPr="00C22206">
        <w:rPr>
          <w:lang w:val="fr-CH"/>
        </w:rPr>
        <w:t>être pris en considération. L’acquis devrait être conservé, lorsque cela est possible financièrement. C’est pourquoi, les assurances complémentaires ne devraient pas simplement être résiliées. Dans la mesure du possible, les changements envisagés seront discutés avec la personne concernée. Lorsqu’il s’agit de modifications importantes, vous consulterez également l’APEA.</w:t>
      </w:r>
    </w:p>
    <w:p w:rsidR="00B51A48" w:rsidRPr="00C22206" w:rsidRDefault="00B51A48" w:rsidP="004F5C71">
      <w:pPr>
        <w:jc w:val="both"/>
        <w:rPr>
          <w:lang w:val="fr-CH"/>
        </w:rPr>
      </w:pPr>
    </w:p>
    <w:p w:rsidR="00B51A48" w:rsidRPr="00C22206" w:rsidRDefault="00B51A48" w:rsidP="004F5C71">
      <w:pPr>
        <w:jc w:val="both"/>
        <w:rPr>
          <w:lang w:val="fr-CH"/>
        </w:rPr>
      </w:pPr>
    </w:p>
    <w:p w:rsidR="00B51A48" w:rsidRPr="00C22206" w:rsidRDefault="0037438D" w:rsidP="00ED63D5">
      <w:pPr>
        <w:pStyle w:val="berschrift3"/>
        <w:ind w:hanging="1224"/>
        <w:jc w:val="both"/>
        <w:rPr>
          <w:lang w:val="fr-CH"/>
        </w:rPr>
      </w:pPr>
      <w:bookmarkStart w:id="108" w:name="_Toc401051588"/>
      <w:r>
        <w:rPr>
          <w:lang w:val="fr-CH"/>
        </w:rPr>
        <w:t>Assurances vie</w:t>
      </w:r>
      <w:bookmarkEnd w:id="108"/>
      <w:r w:rsidR="000C6E64" w:rsidRPr="00C22206">
        <w:rPr>
          <w:lang w:val="fr-CH"/>
        </w:rPr>
        <w:fldChar w:fldCharType="begin"/>
      </w:r>
      <w:r w:rsidR="000C6E64" w:rsidRPr="00C22206">
        <w:rPr>
          <w:lang w:val="fr-CH"/>
        </w:rPr>
        <w:instrText xml:space="preserve"> XE "</w:instrText>
      </w:r>
      <w:r>
        <w:rPr>
          <w:lang w:val="fr-CH"/>
        </w:rPr>
        <w:instrText>Assurances vie</w:instrText>
      </w:r>
      <w:r w:rsidR="000C6E64" w:rsidRPr="00C22206">
        <w:rPr>
          <w:lang w:val="fr-CH"/>
        </w:rPr>
        <w:instrText xml:space="preserve">" </w:instrText>
      </w:r>
      <w:r w:rsidR="000C6E64" w:rsidRPr="00C22206">
        <w:rPr>
          <w:lang w:val="fr-CH"/>
        </w:rPr>
        <w:fldChar w:fldCharType="end"/>
      </w:r>
    </w:p>
    <w:p w:rsidR="00B51A48" w:rsidRPr="00C22206" w:rsidRDefault="00B51A48" w:rsidP="004F5C71">
      <w:pPr>
        <w:jc w:val="both"/>
        <w:rPr>
          <w:lang w:val="fr-CH"/>
        </w:rPr>
      </w:pPr>
    </w:p>
    <w:p w:rsidR="006C0AC5" w:rsidRPr="00C22206" w:rsidRDefault="006C0AC5" w:rsidP="004F5C71">
      <w:pPr>
        <w:jc w:val="both"/>
        <w:rPr>
          <w:lang w:val="fr-CH"/>
        </w:rPr>
      </w:pPr>
      <w:r w:rsidRPr="00C22206">
        <w:rPr>
          <w:lang w:val="fr-CH"/>
        </w:rPr>
        <w:t>La personne dont vous vous occupez a éven</w:t>
      </w:r>
      <w:r w:rsidR="0037438D">
        <w:rPr>
          <w:lang w:val="fr-CH"/>
        </w:rPr>
        <w:t xml:space="preserve">tuellement conclu une assurance </w:t>
      </w:r>
      <w:r w:rsidRPr="00C22206">
        <w:rPr>
          <w:lang w:val="fr-CH"/>
        </w:rPr>
        <w:t xml:space="preserve">vie qui est encore en vigueur. Afin d’éviter des pertes, il est en général préférable de la maintenir jusqu’à l’échéance. Examinez dans tous les cas si l’assurance permet une libération des primes en cas de perte de revenu due à la maladie, à un accident ou à un handicap. Si le risque « perte de revenu » n’est pas inclus dans l’assurance, le but de la prévoyance sera menacé. En effet, la personne concernée ne </w:t>
      </w:r>
      <w:r w:rsidR="002C1DB9">
        <w:rPr>
          <w:lang w:val="fr-CH"/>
        </w:rPr>
        <w:t>peut</w:t>
      </w:r>
      <w:r w:rsidRPr="00C22206">
        <w:rPr>
          <w:lang w:val="fr-CH"/>
        </w:rPr>
        <w:t xml:space="preserve"> éventuellement plus payer les primes de l’assurance</w:t>
      </w:r>
      <w:r w:rsidR="002C1DB9">
        <w:rPr>
          <w:lang w:val="fr-CH"/>
        </w:rPr>
        <w:t xml:space="preserve"> </w:t>
      </w:r>
      <w:r w:rsidRPr="00C22206">
        <w:rPr>
          <w:lang w:val="fr-CH"/>
        </w:rPr>
        <w:t>vie.</w:t>
      </w:r>
    </w:p>
    <w:p w:rsidR="006C0AC5" w:rsidRPr="00C22206" w:rsidRDefault="006C0AC5" w:rsidP="004F5C71">
      <w:pPr>
        <w:jc w:val="both"/>
        <w:rPr>
          <w:lang w:val="fr-CH"/>
        </w:rPr>
      </w:pPr>
    </w:p>
    <w:p w:rsidR="006C0AC5" w:rsidRPr="00C22206" w:rsidRDefault="002C1DB9" w:rsidP="004F5C71">
      <w:pPr>
        <w:jc w:val="both"/>
        <w:rPr>
          <w:lang w:val="fr-CH"/>
        </w:rPr>
      </w:pPr>
      <w:r>
        <w:rPr>
          <w:lang w:val="fr-CH"/>
        </w:rPr>
        <w:t xml:space="preserve">La conclusion d’une assurance </w:t>
      </w:r>
      <w:r w:rsidR="006C0AC5" w:rsidRPr="00C22206">
        <w:rPr>
          <w:lang w:val="fr-CH"/>
        </w:rPr>
        <w:t xml:space="preserve">vie n’est indiquée, comparée à la constitution d’une simple épargne, que s’il s’agit par ce moyen de couvrir des risques particuliers (favoriser certaines personnes qui, en cas de décès, ne recevraient que peu ou rien de l’AVS ou de la caisse de pension ainsi que des personnes qui ne sont pas héritières légales). Celui qui n’a pas besoin d’une protection contre des risques particuliers et ne désire pas non plus favoriser certaines personnes </w:t>
      </w:r>
      <w:r w:rsidR="00580AF0" w:rsidRPr="00C22206">
        <w:rPr>
          <w:lang w:val="fr-CH"/>
        </w:rPr>
        <w:t>en cas de décès</w:t>
      </w:r>
      <w:r w:rsidR="006C0AC5" w:rsidRPr="00C22206">
        <w:rPr>
          <w:lang w:val="fr-CH"/>
        </w:rPr>
        <w:t xml:space="preserve"> sera mieux servi par une variante de pure épargne (compte épargne, papiers valeurs, etc.). C’est pourquoi, nous renonçons ici à de plus amples explications.</w:t>
      </w:r>
    </w:p>
    <w:p w:rsidR="0096709E" w:rsidRPr="00C22206" w:rsidRDefault="0096709E" w:rsidP="004F5C71">
      <w:pPr>
        <w:jc w:val="both"/>
        <w:rPr>
          <w:lang w:val="fr-CH"/>
        </w:rPr>
      </w:pPr>
    </w:p>
    <w:p w:rsidR="00ED0D66" w:rsidRPr="00C22206" w:rsidRDefault="00ED0D66" w:rsidP="00580AF0">
      <w:pPr>
        <w:pStyle w:val="Textkrper211"/>
        <w:pBdr>
          <w:top w:val="single" w:sz="4" w:space="0" w:color="auto"/>
          <w:left w:val="single" w:sz="4" w:space="4" w:color="auto"/>
          <w:bottom w:val="single" w:sz="4" w:space="1" w:color="auto"/>
          <w:right w:val="single" w:sz="4" w:space="4" w:color="auto"/>
        </w:pBdr>
        <w:tabs>
          <w:tab w:val="clear" w:pos="284"/>
        </w:tabs>
        <w:ind w:firstLine="0"/>
        <w:jc w:val="both"/>
        <w:rPr>
          <w:sz w:val="22"/>
          <w:szCs w:val="22"/>
          <w:lang w:val="fr-CH"/>
        </w:rPr>
      </w:pPr>
      <w:r w:rsidRPr="00C22206">
        <w:rPr>
          <w:b/>
          <w:sz w:val="22"/>
          <w:szCs w:val="22"/>
          <w:lang w:val="fr-CH"/>
        </w:rPr>
        <w:sym w:font="Wingdings" w:char="F0E8"/>
      </w:r>
      <w:r w:rsidRPr="00C22206">
        <w:rPr>
          <w:b/>
          <w:sz w:val="22"/>
          <w:szCs w:val="22"/>
          <w:lang w:val="fr-CH"/>
        </w:rPr>
        <w:tab/>
      </w:r>
      <w:r w:rsidR="00580AF0" w:rsidRPr="00C22206">
        <w:rPr>
          <w:sz w:val="22"/>
          <w:szCs w:val="22"/>
          <w:u w:val="single"/>
          <w:lang w:val="fr-CH"/>
        </w:rPr>
        <w:t>Important</w:t>
      </w:r>
      <w:r w:rsidR="00B51A48" w:rsidRPr="00C22206">
        <w:rPr>
          <w:sz w:val="22"/>
          <w:szCs w:val="22"/>
          <w:u w:val="single"/>
          <w:lang w:val="fr-CH"/>
        </w:rPr>
        <w:t>:</w:t>
      </w:r>
      <w:r w:rsidRPr="00C22206" w:rsidDel="00ED0D66">
        <w:rPr>
          <w:sz w:val="22"/>
          <w:szCs w:val="22"/>
          <w:lang w:val="fr-CH"/>
        </w:rPr>
        <w:t xml:space="preserve"> </w:t>
      </w:r>
    </w:p>
    <w:p w:rsidR="00B51A48" w:rsidRPr="00C22206" w:rsidRDefault="00ED0D66" w:rsidP="00580AF0">
      <w:pPr>
        <w:pStyle w:val="Textkrper211"/>
        <w:pBdr>
          <w:top w:val="single" w:sz="4" w:space="0" w:color="auto"/>
          <w:left w:val="single" w:sz="4" w:space="4" w:color="auto"/>
          <w:bottom w:val="single" w:sz="4" w:space="1" w:color="auto"/>
          <w:right w:val="single" w:sz="4" w:space="4" w:color="auto"/>
        </w:pBdr>
        <w:tabs>
          <w:tab w:val="clear" w:pos="284"/>
        </w:tabs>
        <w:ind w:left="709" w:hanging="709"/>
        <w:jc w:val="both"/>
        <w:rPr>
          <w:sz w:val="22"/>
          <w:szCs w:val="22"/>
          <w:lang w:val="fr-CH"/>
        </w:rPr>
      </w:pPr>
      <w:r w:rsidRPr="00C22206">
        <w:rPr>
          <w:sz w:val="22"/>
          <w:szCs w:val="22"/>
          <w:lang w:val="fr-CH"/>
        </w:rPr>
        <w:tab/>
      </w:r>
      <w:r w:rsidR="00580AF0" w:rsidRPr="00C22206">
        <w:rPr>
          <w:sz w:val="22"/>
          <w:szCs w:val="22"/>
          <w:lang w:val="fr-CH"/>
        </w:rPr>
        <w:t>La conclusion d’une assurance</w:t>
      </w:r>
      <w:r w:rsidR="002C1DB9">
        <w:rPr>
          <w:sz w:val="22"/>
          <w:szCs w:val="22"/>
          <w:lang w:val="fr-CH"/>
        </w:rPr>
        <w:t xml:space="preserve"> </w:t>
      </w:r>
      <w:r w:rsidR="00580AF0" w:rsidRPr="00C22206">
        <w:rPr>
          <w:sz w:val="22"/>
          <w:szCs w:val="22"/>
          <w:lang w:val="fr-CH"/>
        </w:rPr>
        <w:t>vie es</w:t>
      </w:r>
      <w:r w:rsidR="002C1DB9">
        <w:rPr>
          <w:sz w:val="22"/>
          <w:szCs w:val="22"/>
          <w:lang w:val="fr-CH"/>
        </w:rPr>
        <w:t>t</w:t>
      </w:r>
      <w:r w:rsidR="00580AF0" w:rsidRPr="00C22206">
        <w:rPr>
          <w:sz w:val="22"/>
          <w:szCs w:val="22"/>
          <w:lang w:val="fr-CH"/>
        </w:rPr>
        <w:t xml:space="preserve"> un acte qui nécessite le consentement de l’APEA (a</w:t>
      </w:r>
      <w:r w:rsidR="00423A3B" w:rsidRPr="00C22206">
        <w:rPr>
          <w:sz w:val="22"/>
          <w:szCs w:val="22"/>
          <w:lang w:val="fr-CH"/>
        </w:rPr>
        <w:t xml:space="preserve">rt. 416 </w:t>
      </w:r>
      <w:r w:rsidR="00580AF0" w:rsidRPr="00C22206">
        <w:rPr>
          <w:sz w:val="22"/>
          <w:szCs w:val="22"/>
          <w:lang w:val="fr-CH"/>
        </w:rPr>
        <w:t>al</w:t>
      </w:r>
      <w:r w:rsidR="00423A3B" w:rsidRPr="00C22206">
        <w:rPr>
          <w:sz w:val="22"/>
          <w:szCs w:val="22"/>
          <w:lang w:val="fr-CH"/>
        </w:rPr>
        <w:t xml:space="preserve">. 1 </w:t>
      </w:r>
      <w:r w:rsidR="00580AF0" w:rsidRPr="00C22206">
        <w:rPr>
          <w:sz w:val="22"/>
          <w:szCs w:val="22"/>
          <w:lang w:val="fr-CH"/>
        </w:rPr>
        <w:t>ch</w:t>
      </w:r>
      <w:r w:rsidR="00423A3B" w:rsidRPr="00C22206">
        <w:rPr>
          <w:sz w:val="22"/>
          <w:szCs w:val="22"/>
          <w:lang w:val="fr-CH"/>
        </w:rPr>
        <w:t xml:space="preserve">. 7 </w:t>
      </w:r>
      <w:r w:rsidR="00580AF0" w:rsidRPr="00C22206">
        <w:rPr>
          <w:sz w:val="22"/>
          <w:szCs w:val="22"/>
          <w:lang w:val="fr-CH"/>
        </w:rPr>
        <w:t>CC</w:t>
      </w:r>
      <w:r w:rsidR="00423A3B" w:rsidRPr="00C22206">
        <w:rPr>
          <w:sz w:val="22"/>
          <w:szCs w:val="22"/>
          <w:lang w:val="fr-CH"/>
        </w:rPr>
        <w:t>)</w:t>
      </w:r>
      <w:r w:rsidR="00B51A48" w:rsidRPr="00C22206">
        <w:rPr>
          <w:sz w:val="22"/>
          <w:szCs w:val="22"/>
          <w:lang w:val="fr-CH"/>
        </w:rPr>
        <w:t xml:space="preserve">. </w:t>
      </w:r>
      <w:proofErr w:type="spellStart"/>
      <w:r w:rsidR="00580AF0" w:rsidRPr="00C22206">
        <w:rPr>
          <w:sz w:val="22"/>
          <w:szCs w:val="22"/>
          <w:lang w:val="fr-CH"/>
        </w:rPr>
        <w:t>Veuillez vous</w:t>
      </w:r>
      <w:proofErr w:type="spellEnd"/>
      <w:r w:rsidR="00580AF0" w:rsidRPr="00C22206">
        <w:rPr>
          <w:sz w:val="22"/>
          <w:szCs w:val="22"/>
          <w:lang w:val="fr-CH"/>
        </w:rPr>
        <w:t xml:space="preserve"> adresser à l’APEA et soumettez le cas échéant une demande à l’APEA.</w:t>
      </w:r>
    </w:p>
    <w:p w:rsidR="00B51A48" w:rsidRPr="00C22206" w:rsidRDefault="00B51A48" w:rsidP="004F5C71">
      <w:pPr>
        <w:jc w:val="both"/>
        <w:rPr>
          <w:lang w:val="fr-CH"/>
        </w:rPr>
      </w:pPr>
    </w:p>
    <w:p w:rsidR="0096709E" w:rsidRPr="00C22206" w:rsidRDefault="0096709E" w:rsidP="004F5C71">
      <w:pPr>
        <w:jc w:val="both"/>
        <w:rPr>
          <w:lang w:val="fr-CH"/>
        </w:rPr>
      </w:pPr>
    </w:p>
    <w:p w:rsidR="00B51A48" w:rsidRPr="00C22206" w:rsidRDefault="00580AF0" w:rsidP="00ED63D5">
      <w:pPr>
        <w:pStyle w:val="berschrift3"/>
        <w:ind w:hanging="1224"/>
        <w:jc w:val="both"/>
        <w:rPr>
          <w:lang w:val="fr-CH"/>
        </w:rPr>
      </w:pPr>
      <w:bookmarkStart w:id="109" w:name="_Toc401051589"/>
      <w:r w:rsidRPr="00C22206">
        <w:rPr>
          <w:lang w:val="fr-CH"/>
        </w:rPr>
        <w:t>Assurance ménage</w:t>
      </w:r>
      <w:bookmarkEnd w:id="109"/>
      <w:r w:rsidR="000C6E64" w:rsidRPr="00C22206">
        <w:rPr>
          <w:lang w:val="fr-CH"/>
        </w:rPr>
        <w:fldChar w:fldCharType="begin"/>
      </w:r>
      <w:r w:rsidR="000C6E64" w:rsidRPr="00C22206">
        <w:rPr>
          <w:lang w:val="fr-CH"/>
        </w:rPr>
        <w:instrText xml:space="preserve"> XE "</w:instrText>
      </w:r>
      <w:r w:rsidRPr="00C22206">
        <w:rPr>
          <w:lang w:val="fr-CH"/>
        </w:rPr>
        <w:instrText>assurance ménage</w:instrText>
      </w:r>
      <w:r w:rsidR="000C6E64" w:rsidRPr="00C22206">
        <w:rPr>
          <w:lang w:val="fr-CH"/>
        </w:rPr>
        <w:instrText xml:space="preserve">" </w:instrText>
      </w:r>
      <w:r w:rsidR="000C6E64" w:rsidRPr="00C22206">
        <w:rPr>
          <w:lang w:val="fr-CH"/>
        </w:rPr>
        <w:fldChar w:fldCharType="end"/>
      </w:r>
    </w:p>
    <w:p w:rsidR="00B51A48" w:rsidRPr="00C22206" w:rsidRDefault="00B51A48" w:rsidP="004F5C71">
      <w:pPr>
        <w:jc w:val="both"/>
        <w:rPr>
          <w:lang w:val="fr-CH"/>
        </w:rPr>
      </w:pPr>
    </w:p>
    <w:p w:rsidR="00580AF0" w:rsidRPr="00C22206" w:rsidRDefault="00580AF0" w:rsidP="00580AF0">
      <w:pPr>
        <w:pStyle w:val="Textkrper"/>
        <w:jc w:val="both"/>
        <w:rPr>
          <w:sz w:val="22"/>
          <w:szCs w:val="22"/>
          <w:lang w:val="fr-CH"/>
        </w:rPr>
      </w:pPr>
      <w:r w:rsidRPr="00C22206">
        <w:rPr>
          <w:sz w:val="22"/>
          <w:szCs w:val="22"/>
          <w:lang w:val="fr-CH"/>
        </w:rPr>
        <w:t xml:space="preserve">Les assurances ménage (appelées également assurances mobilières) sont </w:t>
      </w:r>
      <w:r w:rsidR="004A4E0B" w:rsidRPr="00C22206">
        <w:rPr>
          <w:sz w:val="22"/>
          <w:szCs w:val="22"/>
          <w:lang w:val="fr-CH"/>
        </w:rPr>
        <w:t>indiquées</w:t>
      </w:r>
      <w:r w:rsidRPr="00C22206">
        <w:rPr>
          <w:sz w:val="22"/>
          <w:szCs w:val="22"/>
          <w:lang w:val="fr-CH"/>
        </w:rPr>
        <w:t xml:space="preserve"> </w:t>
      </w:r>
      <w:r w:rsidR="004A4E0B" w:rsidRPr="00C22206">
        <w:rPr>
          <w:sz w:val="22"/>
          <w:szCs w:val="22"/>
          <w:lang w:val="fr-CH"/>
        </w:rPr>
        <w:t>pour</w:t>
      </w:r>
      <w:r w:rsidRPr="00C22206">
        <w:rPr>
          <w:sz w:val="22"/>
          <w:szCs w:val="22"/>
          <w:lang w:val="fr-CH"/>
        </w:rPr>
        <w:t xml:space="preserve"> toutes les personnes tenant leur propre ménage. Tout ce qui ne fait pas partie de la maison, c’est-à-dire ce qui est emporté en cas de déménagement, est assuré. Sont couverts les dommages provoqués par le feu, l’eau, le bris de glace et le vol. En règle générale, la valeur des objets à l’état neuf est assurée. Les effets de personnes étrangères au ménage sont également assurés, s’il s’agit par exemple de choses prêtées ou des biens d’un hôte.</w:t>
      </w:r>
    </w:p>
    <w:p w:rsidR="00580AF0" w:rsidRPr="00C22206" w:rsidRDefault="00580AF0" w:rsidP="00580AF0">
      <w:pPr>
        <w:pStyle w:val="Textkrper"/>
        <w:jc w:val="both"/>
        <w:rPr>
          <w:sz w:val="22"/>
          <w:szCs w:val="22"/>
          <w:lang w:val="fr-CH"/>
        </w:rPr>
      </w:pPr>
      <w:r w:rsidRPr="00C22206">
        <w:rPr>
          <w:sz w:val="22"/>
          <w:szCs w:val="22"/>
          <w:lang w:val="fr-CH"/>
        </w:rPr>
        <w:t>En cas de vol simple, l’argent liquide n’est pas couvert. Si l’on ne conserve pas des sommes importantes dans son logement, il n’est pas nécessaire de conclure une assurance complémentaire. Les bagages sont en général inclus, s’agissant du vol simple.</w:t>
      </w:r>
    </w:p>
    <w:p w:rsidR="00580AF0" w:rsidRPr="00C22206" w:rsidRDefault="00580AF0" w:rsidP="004F5C71">
      <w:pPr>
        <w:pStyle w:val="Textkrper"/>
        <w:jc w:val="both"/>
        <w:rPr>
          <w:sz w:val="22"/>
          <w:szCs w:val="22"/>
          <w:lang w:val="fr-CH"/>
        </w:rPr>
      </w:pPr>
    </w:p>
    <w:p w:rsidR="00110AA4" w:rsidRPr="00C22206" w:rsidRDefault="00110AA4" w:rsidP="004F5C71">
      <w:pPr>
        <w:jc w:val="both"/>
        <w:rPr>
          <w:lang w:val="fr-CH"/>
        </w:rPr>
      </w:pPr>
    </w:p>
    <w:p w:rsidR="004A4E0B" w:rsidRPr="00C22206" w:rsidRDefault="004A4E0B" w:rsidP="004A4E0B">
      <w:pPr>
        <w:numPr>
          <w:ilvl w:val="12"/>
          <w:numId w:val="0"/>
        </w:numPr>
        <w:pBdr>
          <w:top w:val="single" w:sz="4" w:space="3" w:color="auto"/>
          <w:left w:val="single" w:sz="4" w:space="4" w:color="auto"/>
          <w:bottom w:val="single" w:sz="4" w:space="1" w:color="auto"/>
          <w:right w:val="single" w:sz="4" w:space="4" w:color="auto"/>
        </w:pBdr>
        <w:tabs>
          <w:tab w:val="left" w:pos="0"/>
        </w:tabs>
        <w:ind w:left="426" w:hanging="426"/>
        <w:rPr>
          <w:rFonts w:cs="Arial"/>
          <w:szCs w:val="22"/>
          <w:lang w:val="fr-CH"/>
        </w:rPr>
      </w:pPr>
      <w:r w:rsidRPr="00C22206">
        <w:rPr>
          <w:rFonts w:cs="Arial"/>
          <w:szCs w:val="22"/>
          <w:lang w:val="fr-CH"/>
        </w:rPr>
        <w:lastRenderedPageBreak/>
        <w:sym w:font="Wingdings" w:char="F0E8"/>
      </w:r>
      <w:r w:rsidRPr="00C22206">
        <w:rPr>
          <w:rFonts w:cs="Arial"/>
          <w:szCs w:val="22"/>
          <w:lang w:val="fr-CH"/>
        </w:rPr>
        <w:tab/>
      </w:r>
      <w:r w:rsidRPr="00C22206">
        <w:rPr>
          <w:rFonts w:cs="Arial"/>
          <w:b/>
          <w:szCs w:val="22"/>
          <w:u w:val="single"/>
          <w:lang w:val="fr-CH"/>
        </w:rPr>
        <w:t>A observer lors de la conclusion d’une assurance ménage</w:t>
      </w:r>
      <w:r w:rsidRPr="00C22206">
        <w:rPr>
          <w:rFonts w:cs="Arial"/>
          <w:b/>
          <w:szCs w:val="22"/>
          <w:lang w:val="fr-CH"/>
        </w:rPr>
        <w:t>:</w:t>
      </w:r>
    </w:p>
    <w:p w:rsidR="004A4E0B" w:rsidRPr="00C22206" w:rsidRDefault="004A4E0B" w:rsidP="004A4E0B">
      <w:pPr>
        <w:numPr>
          <w:ilvl w:val="12"/>
          <w:numId w:val="0"/>
        </w:numPr>
        <w:pBdr>
          <w:top w:val="single" w:sz="4" w:space="3" w:color="auto"/>
          <w:left w:val="single" w:sz="4" w:space="4" w:color="auto"/>
          <w:bottom w:val="single" w:sz="4" w:space="1" w:color="auto"/>
          <w:right w:val="single" w:sz="4" w:space="4" w:color="auto"/>
        </w:pBdr>
        <w:tabs>
          <w:tab w:val="left" w:pos="426"/>
        </w:tabs>
        <w:ind w:left="426" w:hanging="426"/>
        <w:rPr>
          <w:rFonts w:cs="Arial"/>
          <w:szCs w:val="22"/>
          <w:lang w:val="fr-CH"/>
        </w:rPr>
      </w:pPr>
      <w:r w:rsidRPr="00C22206">
        <w:rPr>
          <w:rFonts w:cs="Arial"/>
          <w:szCs w:val="22"/>
          <w:lang w:val="fr-CH"/>
        </w:rPr>
        <w:tab/>
        <w:t>En cas de conclusion d’une assurance ménage veillez à ce que la somme assurée soit suffisante. Si celle-ci ne correspond pas à la valeur du ménage, les prestations seront réduites lors de chaque sinistre, donc également lorsque seule une partie du ménage est touchée.</w:t>
      </w:r>
    </w:p>
    <w:p w:rsidR="004A4E0B" w:rsidRPr="00C22206" w:rsidRDefault="004A4E0B" w:rsidP="004A4E0B">
      <w:pPr>
        <w:numPr>
          <w:ilvl w:val="12"/>
          <w:numId w:val="0"/>
        </w:numPr>
        <w:pBdr>
          <w:top w:val="single" w:sz="4" w:space="3" w:color="auto"/>
          <w:left w:val="single" w:sz="4" w:space="4" w:color="auto"/>
          <w:bottom w:val="single" w:sz="4" w:space="1" w:color="auto"/>
          <w:right w:val="single" w:sz="4" w:space="4" w:color="auto"/>
        </w:pBdr>
        <w:tabs>
          <w:tab w:val="left" w:pos="426"/>
        </w:tabs>
        <w:ind w:left="426" w:hanging="426"/>
        <w:rPr>
          <w:rFonts w:cs="Arial"/>
          <w:sz w:val="16"/>
          <w:szCs w:val="22"/>
          <w:lang w:val="fr-CH"/>
        </w:rPr>
      </w:pPr>
    </w:p>
    <w:p w:rsidR="004A4E0B" w:rsidRPr="00C22206" w:rsidRDefault="004A4E0B" w:rsidP="004A4E0B">
      <w:pPr>
        <w:numPr>
          <w:ilvl w:val="12"/>
          <w:numId w:val="0"/>
        </w:numPr>
        <w:pBdr>
          <w:top w:val="single" w:sz="4" w:space="3" w:color="auto"/>
          <w:left w:val="single" w:sz="4" w:space="4" w:color="auto"/>
          <w:bottom w:val="single" w:sz="4" w:space="1" w:color="auto"/>
          <w:right w:val="single" w:sz="4" w:space="4" w:color="auto"/>
        </w:pBdr>
        <w:tabs>
          <w:tab w:val="left" w:pos="426"/>
        </w:tabs>
        <w:ind w:left="426" w:hanging="426"/>
        <w:rPr>
          <w:rFonts w:cs="Arial"/>
          <w:szCs w:val="22"/>
          <w:lang w:val="fr-CH"/>
        </w:rPr>
      </w:pPr>
      <w:r w:rsidRPr="00C22206">
        <w:rPr>
          <w:rFonts w:cs="Arial"/>
          <w:szCs w:val="22"/>
          <w:lang w:val="fr-CH"/>
        </w:rPr>
        <w:sym w:font="Wingdings" w:char="F0E8"/>
      </w:r>
      <w:r w:rsidRPr="00C22206">
        <w:rPr>
          <w:rFonts w:cs="Arial"/>
          <w:szCs w:val="22"/>
          <w:lang w:val="fr-CH"/>
        </w:rPr>
        <w:tab/>
      </w:r>
      <w:r w:rsidRPr="00C22206">
        <w:rPr>
          <w:rFonts w:cs="Arial"/>
          <w:b/>
          <w:szCs w:val="22"/>
          <w:u w:val="single"/>
          <w:lang w:val="fr-CH"/>
        </w:rPr>
        <w:t>Assurance ménage pour personnes résidant dans un home</w:t>
      </w:r>
      <w:r w:rsidRPr="00C22206">
        <w:rPr>
          <w:rFonts w:cs="Arial"/>
          <w:b/>
          <w:szCs w:val="22"/>
          <w:lang w:val="fr-CH"/>
        </w:rPr>
        <w:t>:</w:t>
      </w:r>
      <w:r w:rsidRPr="00C22206">
        <w:rPr>
          <w:rFonts w:cs="Arial"/>
          <w:b/>
          <w:szCs w:val="22"/>
          <w:lang w:val="fr-CH"/>
        </w:rPr>
        <w:br/>
      </w:r>
      <w:r w:rsidRPr="00C22206">
        <w:rPr>
          <w:rFonts w:cs="Arial"/>
          <w:szCs w:val="22"/>
          <w:lang w:val="fr-CH"/>
        </w:rPr>
        <w:t>Pour les personnes résidant dans un home, une assurance ménage n’est souvent pas nécessaire. Il faut examiner la manière dont le home a réglé l’assurance et surtout si la personne a pris des objets personnels dans le home et si oui combien. Le montant de l’assurance devrait dans tous les cas être adapté à la nouvelle situation.</w:t>
      </w:r>
    </w:p>
    <w:p w:rsidR="002C1DB9" w:rsidRDefault="002C1DB9" w:rsidP="002C1DB9">
      <w:pPr>
        <w:jc w:val="both"/>
        <w:rPr>
          <w:lang w:val="fr-CH"/>
        </w:rPr>
      </w:pPr>
    </w:p>
    <w:p w:rsidR="002C1DB9" w:rsidRDefault="002C1DB9" w:rsidP="002C1DB9">
      <w:pPr>
        <w:jc w:val="both"/>
        <w:rPr>
          <w:lang w:val="fr-CH"/>
        </w:rPr>
      </w:pPr>
    </w:p>
    <w:p w:rsidR="00B51A48" w:rsidRPr="00C22206" w:rsidRDefault="00580AF0" w:rsidP="005216A3">
      <w:pPr>
        <w:pStyle w:val="berschrift3"/>
        <w:ind w:hanging="1224"/>
        <w:jc w:val="both"/>
        <w:rPr>
          <w:lang w:val="fr-CH"/>
        </w:rPr>
      </w:pPr>
      <w:bookmarkStart w:id="110" w:name="_Toc401051590"/>
      <w:r w:rsidRPr="00C22206">
        <w:rPr>
          <w:lang w:val="fr-CH"/>
        </w:rPr>
        <w:t>Assurance responsabilité civile privée</w:t>
      </w:r>
      <w:bookmarkEnd w:id="110"/>
      <w:r w:rsidR="000C6E64" w:rsidRPr="00C22206">
        <w:rPr>
          <w:lang w:val="fr-CH"/>
        </w:rPr>
        <w:fldChar w:fldCharType="begin"/>
      </w:r>
      <w:r w:rsidR="000C6E64" w:rsidRPr="00C22206">
        <w:rPr>
          <w:lang w:val="fr-CH"/>
        </w:rPr>
        <w:instrText xml:space="preserve"> XE "</w:instrText>
      </w:r>
      <w:r w:rsidRPr="00C22206">
        <w:rPr>
          <w:lang w:val="fr-CH"/>
        </w:rPr>
        <w:instrText>assurance responsabilité civile privée</w:instrText>
      </w:r>
      <w:r w:rsidR="000C6E64" w:rsidRPr="00C22206">
        <w:rPr>
          <w:lang w:val="fr-CH"/>
        </w:rPr>
        <w:instrText xml:space="preserve">" </w:instrText>
      </w:r>
      <w:r w:rsidR="000C6E64" w:rsidRPr="00C22206">
        <w:rPr>
          <w:lang w:val="fr-CH"/>
        </w:rPr>
        <w:fldChar w:fldCharType="end"/>
      </w:r>
    </w:p>
    <w:p w:rsidR="00B51A48" w:rsidRPr="00C22206" w:rsidRDefault="00B51A48" w:rsidP="004F5C71">
      <w:pPr>
        <w:jc w:val="both"/>
        <w:rPr>
          <w:szCs w:val="22"/>
          <w:lang w:val="fr-CH"/>
        </w:rPr>
      </w:pPr>
    </w:p>
    <w:p w:rsidR="004A4E0B" w:rsidRPr="00C22206" w:rsidRDefault="004A4E0B" w:rsidP="004A4E0B">
      <w:pPr>
        <w:pStyle w:val="Textkrper"/>
        <w:jc w:val="both"/>
        <w:rPr>
          <w:sz w:val="22"/>
          <w:szCs w:val="22"/>
          <w:lang w:val="fr-CH"/>
        </w:rPr>
      </w:pPr>
      <w:r w:rsidRPr="00C22206">
        <w:rPr>
          <w:sz w:val="22"/>
          <w:szCs w:val="22"/>
          <w:lang w:val="fr-CH"/>
        </w:rPr>
        <w:t xml:space="preserve">Une assurance responsabilité civile privée paie les dommages qu’une personne cause à des tiers. Il peut s’agir de dommages causés à des personnes ou à des choses. A la différence de l’assurance ménage, le dédommagement se calcule selon la valeur actuelle et non la valeur à l’état neuf. Il y a des polices individuelles et des polices pour la famille. En règle générale, d’autres personnes faisant ménage commun avec l’assuré (ce qui est intéressant en cas de communauté d’habitation, de concubinage) peuvent également être assurées. Les dommages causés </w:t>
      </w:r>
      <w:r w:rsidR="00B93B83" w:rsidRPr="00C22206">
        <w:rPr>
          <w:sz w:val="22"/>
          <w:szCs w:val="22"/>
          <w:lang w:val="fr-CH"/>
        </w:rPr>
        <w:t>au bailleur dans le cadre</w:t>
      </w:r>
      <w:r w:rsidRPr="00C22206">
        <w:rPr>
          <w:sz w:val="22"/>
          <w:szCs w:val="22"/>
          <w:lang w:val="fr-CH"/>
        </w:rPr>
        <w:t xml:space="preserve"> </w:t>
      </w:r>
      <w:r w:rsidR="00B93B83" w:rsidRPr="00C22206">
        <w:rPr>
          <w:sz w:val="22"/>
          <w:szCs w:val="22"/>
          <w:lang w:val="fr-CH"/>
        </w:rPr>
        <w:t>d’</w:t>
      </w:r>
      <w:r w:rsidRPr="00C22206">
        <w:rPr>
          <w:sz w:val="22"/>
          <w:szCs w:val="22"/>
          <w:lang w:val="fr-CH"/>
        </w:rPr>
        <w:t xml:space="preserve">un bail à loyer sont compris dans l’assurance responsabilité civile privée. L’usure normale n’est toutefois pas couverte, car elle est déjà compensée par le paiement du loyer et ne doit donc pas être </w:t>
      </w:r>
      <w:r w:rsidR="00B93B83" w:rsidRPr="00C22206">
        <w:rPr>
          <w:sz w:val="22"/>
          <w:szCs w:val="22"/>
          <w:lang w:val="fr-CH"/>
        </w:rPr>
        <w:t>réparée.</w:t>
      </w:r>
      <w:r w:rsidRPr="00C22206">
        <w:rPr>
          <w:sz w:val="22"/>
          <w:szCs w:val="22"/>
          <w:lang w:val="fr-CH"/>
        </w:rPr>
        <w:t xml:space="preserve"> En général, les sports à risques, certaines activités comportant un danger par</w:t>
      </w:r>
      <w:r w:rsidR="00B93B83" w:rsidRPr="00C22206">
        <w:rPr>
          <w:sz w:val="22"/>
          <w:szCs w:val="22"/>
          <w:lang w:val="fr-CH"/>
        </w:rPr>
        <w:t>ticulier pour les personnes (p.</w:t>
      </w:r>
      <w:r w:rsidRPr="00C22206">
        <w:rPr>
          <w:sz w:val="22"/>
          <w:szCs w:val="22"/>
          <w:lang w:val="fr-CH"/>
        </w:rPr>
        <w:t xml:space="preserve"> ex. la chasse) ou </w:t>
      </w:r>
      <w:r w:rsidR="00882EA2">
        <w:rPr>
          <w:sz w:val="22"/>
          <w:szCs w:val="22"/>
          <w:lang w:val="fr-CH"/>
        </w:rPr>
        <w:t>les</w:t>
      </w:r>
      <w:r w:rsidRPr="00C22206">
        <w:rPr>
          <w:sz w:val="22"/>
          <w:szCs w:val="22"/>
          <w:lang w:val="fr-CH"/>
        </w:rPr>
        <w:t xml:space="preserve"> risques </w:t>
      </w:r>
      <w:r w:rsidR="00B93B83" w:rsidRPr="00C22206">
        <w:rPr>
          <w:sz w:val="22"/>
          <w:szCs w:val="22"/>
          <w:lang w:val="fr-CH"/>
        </w:rPr>
        <w:t>concernant certains objets (p.</w:t>
      </w:r>
      <w:r w:rsidRPr="00C22206">
        <w:rPr>
          <w:sz w:val="22"/>
          <w:szCs w:val="22"/>
          <w:lang w:val="fr-CH"/>
        </w:rPr>
        <w:t xml:space="preserve"> ex. voilier) doivent être assurés spécialement.</w:t>
      </w:r>
    </w:p>
    <w:p w:rsidR="004A4E0B" w:rsidRPr="00C22206" w:rsidRDefault="004A4E0B" w:rsidP="004A4E0B">
      <w:pPr>
        <w:pStyle w:val="Textkrper"/>
        <w:jc w:val="both"/>
        <w:rPr>
          <w:sz w:val="22"/>
          <w:szCs w:val="22"/>
          <w:lang w:val="fr-CH"/>
        </w:rPr>
      </w:pPr>
    </w:p>
    <w:p w:rsidR="00B93B83" w:rsidRPr="00C22206" w:rsidRDefault="00B93B83" w:rsidP="00B93B83">
      <w:pPr>
        <w:pStyle w:val="Textkrper"/>
        <w:jc w:val="both"/>
        <w:rPr>
          <w:sz w:val="22"/>
          <w:szCs w:val="22"/>
          <w:lang w:val="fr-CH"/>
        </w:rPr>
      </w:pPr>
      <w:r w:rsidRPr="00C22206">
        <w:rPr>
          <w:sz w:val="22"/>
          <w:szCs w:val="22"/>
          <w:lang w:val="fr-CH"/>
        </w:rPr>
        <w:t xml:space="preserve">Les dommages qui surviennent pendant l’exercice d’une activité professionnelle principale ou accessoire, ou qui sont causés à des véhicules de tiers au volant de ceux-ci, doivent également être assurés </w:t>
      </w:r>
      <w:r w:rsidR="00882EA2" w:rsidRPr="00C22206">
        <w:rPr>
          <w:sz w:val="22"/>
          <w:szCs w:val="22"/>
          <w:lang w:val="fr-CH"/>
        </w:rPr>
        <w:t>spécialement</w:t>
      </w:r>
      <w:r w:rsidRPr="00C22206">
        <w:rPr>
          <w:sz w:val="22"/>
          <w:szCs w:val="22"/>
          <w:lang w:val="fr-CH"/>
        </w:rPr>
        <w:t>.</w:t>
      </w:r>
    </w:p>
    <w:p w:rsidR="00B51A48" w:rsidRPr="00C22206" w:rsidRDefault="00B51A48" w:rsidP="00B93B83">
      <w:pPr>
        <w:pStyle w:val="Textkrper"/>
        <w:jc w:val="both"/>
        <w:rPr>
          <w:sz w:val="22"/>
          <w:szCs w:val="22"/>
          <w:lang w:val="fr-CH"/>
        </w:rPr>
      </w:pPr>
    </w:p>
    <w:p w:rsidR="00B51A48" w:rsidRPr="00C22206" w:rsidRDefault="00110AA4" w:rsidP="004F5C71">
      <w:pPr>
        <w:pBdr>
          <w:top w:val="single" w:sz="4" w:space="1" w:color="auto"/>
          <w:left w:val="single" w:sz="4" w:space="4" w:color="auto"/>
          <w:bottom w:val="single" w:sz="4" w:space="1" w:color="auto"/>
          <w:right w:val="single" w:sz="4" w:space="4" w:color="auto"/>
        </w:pBdr>
        <w:jc w:val="both"/>
        <w:rPr>
          <w:szCs w:val="22"/>
          <w:lang w:val="fr-CH"/>
        </w:rPr>
      </w:pPr>
      <w:r w:rsidRPr="00C22206">
        <w:rPr>
          <w:szCs w:val="22"/>
          <w:lang w:val="fr-CH"/>
        </w:rPr>
        <w:br/>
      </w:r>
      <w:r w:rsidR="00B51A48" w:rsidRPr="00C22206">
        <w:rPr>
          <w:szCs w:val="22"/>
          <w:lang w:val="fr-CH"/>
        </w:rPr>
        <w:sym w:font="Wingdings" w:char="F0E8"/>
      </w:r>
      <w:r w:rsidR="00B51A48" w:rsidRPr="00C22206">
        <w:rPr>
          <w:szCs w:val="22"/>
          <w:lang w:val="fr-CH"/>
        </w:rPr>
        <w:tab/>
      </w:r>
      <w:r w:rsidR="00B93B83" w:rsidRPr="00C22206">
        <w:rPr>
          <w:szCs w:val="22"/>
          <w:u w:val="single"/>
          <w:lang w:val="fr-CH"/>
        </w:rPr>
        <w:t>A observer</w:t>
      </w:r>
      <w:r w:rsidR="00B51A48" w:rsidRPr="00C22206">
        <w:rPr>
          <w:szCs w:val="22"/>
          <w:u w:val="single"/>
          <w:lang w:val="fr-CH"/>
        </w:rPr>
        <w:t>:</w:t>
      </w:r>
    </w:p>
    <w:p w:rsidR="00B51A48" w:rsidRPr="00C22206" w:rsidRDefault="00B51A48" w:rsidP="004F5C71">
      <w:pPr>
        <w:pStyle w:val="Textkrper"/>
        <w:pBdr>
          <w:top w:val="single" w:sz="4" w:space="1" w:color="auto"/>
          <w:left w:val="single" w:sz="4" w:space="4" w:color="auto"/>
          <w:bottom w:val="single" w:sz="4" w:space="1" w:color="auto"/>
          <w:right w:val="single" w:sz="4" w:space="4" w:color="auto"/>
        </w:pBdr>
        <w:jc w:val="both"/>
        <w:rPr>
          <w:sz w:val="22"/>
          <w:szCs w:val="22"/>
          <w:lang w:val="fr-CH"/>
        </w:rPr>
      </w:pPr>
    </w:p>
    <w:p w:rsidR="00B93B83" w:rsidRPr="00C22206" w:rsidRDefault="00B51A48" w:rsidP="00B93B83">
      <w:pPr>
        <w:pStyle w:val="Textkrper"/>
        <w:pBdr>
          <w:top w:val="single" w:sz="4" w:space="1" w:color="auto"/>
          <w:left w:val="single" w:sz="4" w:space="4" w:color="auto"/>
          <w:bottom w:val="single" w:sz="4" w:space="1" w:color="auto"/>
          <w:right w:val="single" w:sz="4" w:space="4" w:color="auto"/>
        </w:pBdr>
        <w:tabs>
          <w:tab w:val="clear" w:pos="4395"/>
        </w:tabs>
        <w:ind w:left="709" w:hanging="709"/>
        <w:jc w:val="both"/>
        <w:rPr>
          <w:sz w:val="22"/>
          <w:szCs w:val="22"/>
          <w:lang w:val="fr-CH"/>
        </w:rPr>
      </w:pPr>
      <w:r w:rsidRPr="00C22206">
        <w:rPr>
          <w:sz w:val="22"/>
          <w:szCs w:val="22"/>
          <w:lang w:val="fr-CH"/>
        </w:rPr>
        <w:tab/>
      </w:r>
      <w:r w:rsidR="00B93B83" w:rsidRPr="00C22206">
        <w:rPr>
          <w:sz w:val="22"/>
          <w:szCs w:val="22"/>
          <w:lang w:val="fr-CH"/>
        </w:rPr>
        <w:t xml:space="preserve">Une assurance responsabilité civile privée </w:t>
      </w:r>
      <w:r w:rsidR="00882EA2">
        <w:rPr>
          <w:sz w:val="22"/>
          <w:szCs w:val="22"/>
          <w:lang w:val="fr-CH"/>
        </w:rPr>
        <w:t>est</w:t>
      </w:r>
      <w:r w:rsidR="00B93B83" w:rsidRPr="00C22206">
        <w:rPr>
          <w:sz w:val="22"/>
          <w:szCs w:val="22"/>
          <w:lang w:val="fr-CH"/>
        </w:rPr>
        <w:t xml:space="preserve"> en principe indiquée pour toute personne, car d’importants dommages outrepassant </w:t>
      </w:r>
      <w:r w:rsidR="00882EA2" w:rsidRPr="00C22206">
        <w:rPr>
          <w:sz w:val="22"/>
          <w:szCs w:val="22"/>
          <w:lang w:val="fr-CH"/>
        </w:rPr>
        <w:t xml:space="preserve">relativement vite </w:t>
      </w:r>
      <w:r w:rsidR="00882EA2">
        <w:rPr>
          <w:sz w:val="22"/>
          <w:szCs w:val="22"/>
          <w:lang w:val="fr-CH"/>
        </w:rPr>
        <w:t xml:space="preserve">et </w:t>
      </w:r>
      <w:r w:rsidR="00B93B83" w:rsidRPr="00C22206">
        <w:rPr>
          <w:sz w:val="22"/>
          <w:szCs w:val="22"/>
          <w:lang w:val="fr-CH"/>
        </w:rPr>
        <w:t>largement le budget de celui qui les a causés peuvent survenir</w:t>
      </w:r>
      <w:r w:rsidR="00882EA2">
        <w:rPr>
          <w:sz w:val="22"/>
          <w:szCs w:val="22"/>
          <w:lang w:val="fr-CH"/>
        </w:rPr>
        <w:t>.</w:t>
      </w:r>
    </w:p>
    <w:p w:rsidR="00B93B83" w:rsidRPr="00C22206" w:rsidRDefault="00B93B83" w:rsidP="00B93B83">
      <w:pPr>
        <w:pStyle w:val="Textkrper"/>
        <w:pBdr>
          <w:top w:val="single" w:sz="4" w:space="1" w:color="auto"/>
          <w:left w:val="single" w:sz="4" w:space="4" w:color="auto"/>
          <w:bottom w:val="single" w:sz="4" w:space="1" w:color="auto"/>
          <w:right w:val="single" w:sz="4" w:space="4" w:color="auto"/>
        </w:pBdr>
        <w:ind w:left="709" w:hanging="709"/>
        <w:jc w:val="both"/>
        <w:rPr>
          <w:sz w:val="22"/>
          <w:szCs w:val="22"/>
          <w:lang w:val="fr-CH"/>
        </w:rPr>
      </w:pPr>
    </w:p>
    <w:p w:rsidR="00B93B83" w:rsidRPr="00C22206" w:rsidRDefault="00B93B83" w:rsidP="00B93B83">
      <w:pPr>
        <w:pStyle w:val="Textkrper"/>
        <w:pBdr>
          <w:top w:val="single" w:sz="4" w:space="1" w:color="auto"/>
          <w:left w:val="single" w:sz="4" w:space="4" w:color="auto"/>
          <w:bottom w:val="single" w:sz="4" w:space="1" w:color="auto"/>
          <w:right w:val="single" w:sz="4" w:space="4" w:color="auto"/>
        </w:pBdr>
        <w:ind w:left="709" w:hanging="709"/>
        <w:jc w:val="both"/>
        <w:rPr>
          <w:sz w:val="22"/>
          <w:szCs w:val="22"/>
          <w:lang w:val="fr-CH"/>
        </w:rPr>
      </w:pPr>
      <w:r w:rsidRPr="00C22206">
        <w:rPr>
          <w:szCs w:val="22"/>
          <w:lang w:val="fr-CH"/>
        </w:rPr>
        <w:tab/>
      </w:r>
      <w:r w:rsidRPr="00C22206">
        <w:rPr>
          <w:sz w:val="22"/>
          <w:szCs w:val="22"/>
          <w:lang w:val="fr-CH"/>
        </w:rPr>
        <w:t>Lorsqu’il s’agit de personnes ayant</w:t>
      </w:r>
      <w:r w:rsidR="003522ED" w:rsidRPr="00C22206">
        <w:rPr>
          <w:sz w:val="22"/>
          <w:szCs w:val="22"/>
          <w:lang w:val="fr-CH"/>
        </w:rPr>
        <w:t xml:space="preserve"> besoin de soins importants et que</w:t>
      </w:r>
      <w:r w:rsidRPr="00C22206">
        <w:rPr>
          <w:sz w:val="22"/>
          <w:szCs w:val="22"/>
          <w:lang w:val="fr-CH"/>
        </w:rPr>
        <w:t xml:space="preserve"> le risque qu’elles puissent causer des</w:t>
      </w:r>
      <w:r w:rsidR="003522ED" w:rsidRPr="00C22206">
        <w:rPr>
          <w:sz w:val="22"/>
          <w:szCs w:val="22"/>
          <w:lang w:val="fr-CH"/>
        </w:rPr>
        <w:t xml:space="preserve"> dommages est réduit, voire nul,</w:t>
      </w:r>
      <w:r w:rsidRPr="00C22206">
        <w:rPr>
          <w:sz w:val="22"/>
          <w:szCs w:val="22"/>
          <w:lang w:val="fr-CH"/>
        </w:rPr>
        <w:t xml:space="preserve"> il est recommandé de consulter le home </w:t>
      </w:r>
      <w:r w:rsidR="003522ED" w:rsidRPr="00C22206">
        <w:rPr>
          <w:sz w:val="22"/>
          <w:szCs w:val="22"/>
          <w:lang w:val="fr-CH"/>
        </w:rPr>
        <w:t xml:space="preserve">pour </w:t>
      </w:r>
      <w:r w:rsidRPr="00C22206">
        <w:rPr>
          <w:sz w:val="22"/>
          <w:szCs w:val="22"/>
          <w:lang w:val="fr-CH"/>
        </w:rPr>
        <w:t>évalu</w:t>
      </w:r>
      <w:r w:rsidR="003522ED" w:rsidRPr="00C22206">
        <w:rPr>
          <w:sz w:val="22"/>
          <w:szCs w:val="22"/>
          <w:lang w:val="fr-CH"/>
        </w:rPr>
        <w:t>er</w:t>
      </w:r>
      <w:r w:rsidRPr="00C22206">
        <w:rPr>
          <w:sz w:val="22"/>
          <w:szCs w:val="22"/>
          <w:lang w:val="fr-CH"/>
        </w:rPr>
        <w:t xml:space="preserve"> </w:t>
      </w:r>
      <w:r w:rsidR="003522ED" w:rsidRPr="00C22206">
        <w:rPr>
          <w:sz w:val="22"/>
          <w:szCs w:val="22"/>
          <w:lang w:val="fr-CH"/>
        </w:rPr>
        <w:t>l</w:t>
      </w:r>
      <w:r w:rsidRPr="00C22206">
        <w:rPr>
          <w:sz w:val="22"/>
          <w:szCs w:val="22"/>
          <w:lang w:val="fr-CH"/>
        </w:rPr>
        <w:t xml:space="preserve">es risques </w:t>
      </w:r>
      <w:r w:rsidR="003522ED" w:rsidRPr="00C22206">
        <w:rPr>
          <w:sz w:val="22"/>
          <w:szCs w:val="22"/>
          <w:lang w:val="fr-CH"/>
        </w:rPr>
        <w:t xml:space="preserve">et examiner la </w:t>
      </w:r>
      <w:r w:rsidRPr="00C22206">
        <w:rPr>
          <w:sz w:val="22"/>
          <w:szCs w:val="22"/>
          <w:lang w:val="fr-CH"/>
        </w:rPr>
        <w:t xml:space="preserve">couverture d’assurance </w:t>
      </w:r>
      <w:r w:rsidR="003522ED" w:rsidRPr="00C22206">
        <w:rPr>
          <w:sz w:val="22"/>
          <w:szCs w:val="22"/>
          <w:lang w:val="fr-CH"/>
        </w:rPr>
        <w:t xml:space="preserve">par le home, couverture que </w:t>
      </w:r>
      <w:r w:rsidR="00882EA2">
        <w:rPr>
          <w:sz w:val="22"/>
          <w:szCs w:val="22"/>
          <w:lang w:val="fr-CH"/>
        </w:rPr>
        <w:t xml:space="preserve">l’on demandera, le cas échéant, à </w:t>
      </w:r>
      <w:r w:rsidR="003522ED" w:rsidRPr="00C22206">
        <w:rPr>
          <w:sz w:val="22"/>
          <w:szCs w:val="22"/>
          <w:lang w:val="fr-CH"/>
        </w:rPr>
        <w:t xml:space="preserve">ce dernier </w:t>
      </w:r>
      <w:r w:rsidR="00882EA2">
        <w:rPr>
          <w:sz w:val="22"/>
          <w:szCs w:val="22"/>
          <w:lang w:val="fr-CH"/>
        </w:rPr>
        <w:t>de</w:t>
      </w:r>
      <w:r w:rsidR="003522ED" w:rsidRPr="00C22206">
        <w:rPr>
          <w:sz w:val="22"/>
          <w:szCs w:val="22"/>
          <w:lang w:val="fr-CH"/>
        </w:rPr>
        <w:t xml:space="preserve"> confirmer. </w:t>
      </w:r>
    </w:p>
    <w:p w:rsidR="003522ED" w:rsidRPr="00C22206" w:rsidRDefault="003522ED" w:rsidP="00B93B83">
      <w:pPr>
        <w:pStyle w:val="Textkrper"/>
        <w:pBdr>
          <w:top w:val="single" w:sz="4" w:space="1" w:color="auto"/>
          <w:left w:val="single" w:sz="4" w:space="4" w:color="auto"/>
          <w:bottom w:val="single" w:sz="4" w:space="1" w:color="auto"/>
          <w:right w:val="single" w:sz="4" w:space="4" w:color="auto"/>
        </w:pBdr>
        <w:ind w:left="709" w:hanging="709"/>
        <w:jc w:val="both"/>
        <w:rPr>
          <w:sz w:val="22"/>
          <w:szCs w:val="22"/>
          <w:lang w:val="fr-CH"/>
        </w:rPr>
      </w:pPr>
    </w:p>
    <w:p w:rsidR="00B93B83" w:rsidRPr="00C22206" w:rsidRDefault="00B93B83" w:rsidP="00B93B83">
      <w:pPr>
        <w:pStyle w:val="Textkrper"/>
        <w:pBdr>
          <w:top w:val="single" w:sz="4" w:space="1" w:color="auto"/>
          <w:left w:val="single" w:sz="4" w:space="4" w:color="auto"/>
          <w:bottom w:val="single" w:sz="4" w:space="1" w:color="auto"/>
          <w:right w:val="single" w:sz="4" w:space="4" w:color="auto"/>
        </w:pBdr>
        <w:ind w:left="709" w:hanging="709"/>
        <w:jc w:val="both"/>
        <w:rPr>
          <w:sz w:val="22"/>
          <w:szCs w:val="22"/>
          <w:lang w:val="fr-CH"/>
        </w:rPr>
      </w:pPr>
      <w:r w:rsidRPr="00C22206">
        <w:rPr>
          <w:sz w:val="22"/>
          <w:szCs w:val="22"/>
          <w:lang w:val="fr-CH"/>
        </w:rPr>
        <w:tab/>
        <w:t xml:space="preserve">Certaines sociétés d’assurance offrent un rabais aux personnes âgées. Souvent la personne assurée doit néanmoins s’adresser à l’assurance, car cette dernière n’accorde pas de réduction de prime automatiquement. </w:t>
      </w:r>
    </w:p>
    <w:p w:rsidR="00B93B83" w:rsidRPr="00C22206" w:rsidRDefault="00B93B83" w:rsidP="00B93B83">
      <w:pPr>
        <w:pStyle w:val="Textkrper"/>
        <w:pBdr>
          <w:top w:val="single" w:sz="4" w:space="1" w:color="auto"/>
          <w:left w:val="single" w:sz="4" w:space="4" w:color="auto"/>
          <w:bottom w:val="single" w:sz="4" w:space="1" w:color="auto"/>
          <w:right w:val="single" w:sz="4" w:space="4" w:color="auto"/>
        </w:pBdr>
        <w:ind w:left="709" w:hanging="709"/>
        <w:jc w:val="both"/>
        <w:rPr>
          <w:sz w:val="22"/>
          <w:szCs w:val="22"/>
          <w:lang w:val="fr-CH"/>
        </w:rPr>
      </w:pPr>
    </w:p>
    <w:p w:rsidR="00B93B83" w:rsidRPr="00C22206" w:rsidRDefault="00B93B83" w:rsidP="00B93B83">
      <w:pPr>
        <w:pStyle w:val="Textkrper"/>
        <w:pBdr>
          <w:top w:val="single" w:sz="4" w:space="1" w:color="auto"/>
          <w:left w:val="single" w:sz="4" w:space="4" w:color="auto"/>
          <w:bottom w:val="single" w:sz="4" w:space="1" w:color="auto"/>
          <w:right w:val="single" w:sz="4" w:space="4" w:color="auto"/>
        </w:pBdr>
        <w:ind w:left="709" w:hanging="709"/>
        <w:jc w:val="both"/>
        <w:rPr>
          <w:sz w:val="22"/>
          <w:szCs w:val="22"/>
          <w:lang w:val="fr-CH"/>
        </w:rPr>
      </w:pPr>
      <w:r w:rsidRPr="00C22206">
        <w:rPr>
          <w:sz w:val="22"/>
          <w:szCs w:val="22"/>
          <w:lang w:val="fr-CH"/>
        </w:rPr>
        <w:tab/>
        <w:t>Il vaut la peine de comparer le rapport prix-prestations, car il peut varier fortement d’une assurance à l’autre. Les contrats conclus pour un</w:t>
      </w:r>
      <w:r w:rsidR="003522ED" w:rsidRPr="00C22206">
        <w:rPr>
          <w:sz w:val="22"/>
          <w:szCs w:val="22"/>
          <w:lang w:val="fr-CH"/>
        </w:rPr>
        <w:t>e</w:t>
      </w:r>
      <w:r w:rsidRPr="00C22206">
        <w:rPr>
          <w:sz w:val="22"/>
          <w:szCs w:val="22"/>
          <w:lang w:val="fr-CH"/>
        </w:rPr>
        <w:t xml:space="preserve"> court</w:t>
      </w:r>
      <w:r w:rsidR="003522ED" w:rsidRPr="00C22206">
        <w:rPr>
          <w:sz w:val="22"/>
          <w:szCs w:val="22"/>
          <w:lang w:val="fr-CH"/>
        </w:rPr>
        <w:t>e</w:t>
      </w:r>
      <w:r w:rsidRPr="00C22206">
        <w:rPr>
          <w:sz w:val="22"/>
          <w:szCs w:val="22"/>
          <w:lang w:val="fr-CH"/>
        </w:rPr>
        <w:t xml:space="preserve"> </w:t>
      </w:r>
      <w:r w:rsidR="003522ED" w:rsidRPr="00C22206">
        <w:rPr>
          <w:sz w:val="22"/>
          <w:szCs w:val="22"/>
          <w:lang w:val="fr-CH"/>
        </w:rPr>
        <w:t>durée</w:t>
      </w:r>
      <w:r w:rsidRPr="00C22206">
        <w:rPr>
          <w:sz w:val="22"/>
          <w:szCs w:val="22"/>
          <w:lang w:val="fr-CH"/>
        </w:rPr>
        <w:t xml:space="preserve"> ou ceux qui peuvent être résiliés chaque année présentent des avantages.</w:t>
      </w:r>
    </w:p>
    <w:p w:rsidR="00B93B83" w:rsidRPr="00C22206" w:rsidRDefault="00B93B83" w:rsidP="004F5C71">
      <w:pPr>
        <w:pStyle w:val="Textkrper"/>
        <w:pBdr>
          <w:top w:val="single" w:sz="4" w:space="1" w:color="auto"/>
          <w:left w:val="single" w:sz="4" w:space="4" w:color="auto"/>
          <w:bottom w:val="single" w:sz="4" w:space="1" w:color="auto"/>
          <w:right w:val="single" w:sz="4" w:space="4" w:color="auto"/>
        </w:pBdr>
        <w:tabs>
          <w:tab w:val="clear" w:pos="4395"/>
        </w:tabs>
        <w:ind w:left="709" w:hanging="709"/>
        <w:jc w:val="both"/>
        <w:rPr>
          <w:sz w:val="22"/>
          <w:szCs w:val="22"/>
          <w:lang w:val="fr-CH"/>
        </w:rPr>
      </w:pPr>
    </w:p>
    <w:p w:rsidR="00650A77" w:rsidRPr="00C22206" w:rsidRDefault="00650A77" w:rsidP="004F5C71">
      <w:pPr>
        <w:pStyle w:val="Textkrper"/>
        <w:jc w:val="both"/>
        <w:rPr>
          <w:sz w:val="22"/>
          <w:szCs w:val="22"/>
          <w:lang w:val="fr-CH"/>
        </w:rPr>
      </w:pPr>
    </w:p>
    <w:p w:rsidR="00650A77" w:rsidRPr="00C22206" w:rsidRDefault="00650A77" w:rsidP="004F5C71">
      <w:pPr>
        <w:pStyle w:val="Textkrper"/>
        <w:jc w:val="both"/>
        <w:rPr>
          <w:sz w:val="22"/>
          <w:szCs w:val="22"/>
          <w:lang w:val="fr-CH"/>
        </w:rPr>
      </w:pPr>
    </w:p>
    <w:p w:rsidR="006620D6" w:rsidRPr="00C22206" w:rsidRDefault="006620D6" w:rsidP="004F5C71">
      <w:pPr>
        <w:pStyle w:val="Textkrper"/>
        <w:jc w:val="both"/>
        <w:rPr>
          <w:sz w:val="22"/>
          <w:szCs w:val="22"/>
          <w:lang w:val="fr-CH"/>
        </w:rPr>
      </w:pPr>
    </w:p>
    <w:p w:rsidR="00B51A48" w:rsidRPr="00C22206" w:rsidRDefault="00580AF0" w:rsidP="00ED63D5">
      <w:pPr>
        <w:pStyle w:val="berschrift3"/>
        <w:ind w:hanging="1224"/>
        <w:jc w:val="both"/>
        <w:rPr>
          <w:lang w:val="fr-CH"/>
        </w:rPr>
      </w:pPr>
      <w:bookmarkStart w:id="111" w:name="_Toc379444200"/>
      <w:bookmarkStart w:id="112" w:name="_Toc392695793"/>
      <w:bookmarkStart w:id="113" w:name="_Toc401051591"/>
      <w:r w:rsidRPr="00C22206">
        <w:rPr>
          <w:lang w:val="fr-CH"/>
        </w:rPr>
        <w:t>Caisse-maladie</w:t>
      </w:r>
      <w:r w:rsidR="00B51A48" w:rsidRPr="00C22206">
        <w:rPr>
          <w:lang w:val="fr-CH"/>
        </w:rPr>
        <w:t xml:space="preserve"> (</w:t>
      </w:r>
      <w:r w:rsidRPr="00C22206">
        <w:rPr>
          <w:lang w:val="fr-CH"/>
        </w:rPr>
        <w:t>assurances complémentaires LCA</w:t>
      </w:r>
      <w:r w:rsidR="000C6E64" w:rsidRPr="00C22206">
        <w:rPr>
          <w:lang w:val="fr-CH"/>
        </w:rPr>
        <w:fldChar w:fldCharType="begin"/>
      </w:r>
      <w:r w:rsidR="000C6E64" w:rsidRPr="00C22206">
        <w:rPr>
          <w:lang w:val="fr-CH"/>
        </w:rPr>
        <w:instrText xml:space="preserve"> XE "</w:instrText>
      </w:r>
      <w:r w:rsidRPr="00C22206">
        <w:rPr>
          <w:lang w:val="fr-CH"/>
        </w:rPr>
        <w:instrText>assurances complémentaires</w:instrText>
      </w:r>
      <w:r w:rsidR="000C6E64" w:rsidRPr="00C22206">
        <w:rPr>
          <w:lang w:val="fr-CH"/>
        </w:rPr>
        <w:instrText xml:space="preserve"> </w:instrText>
      </w:r>
      <w:r w:rsidRPr="00C22206">
        <w:rPr>
          <w:lang w:val="fr-CH"/>
        </w:rPr>
        <w:instrText>LCA</w:instrText>
      </w:r>
      <w:r w:rsidR="000C6E64" w:rsidRPr="00C22206">
        <w:rPr>
          <w:lang w:val="fr-CH"/>
        </w:rPr>
        <w:instrText xml:space="preserve">" </w:instrText>
      </w:r>
      <w:r w:rsidR="000C6E64" w:rsidRPr="00C22206">
        <w:rPr>
          <w:lang w:val="fr-CH"/>
        </w:rPr>
        <w:fldChar w:fldCharType="end"/>
      </w:r>
      <w:r w:rsidR="00B51A48" w:rsidRPr="00C22206">
        <w:rPr>
          <w:lang w:val="fr-CH"/>
        </w:rPr>
        <w:t>)</w:t>
      </w:r>
      <w:bookmarkEnd w:id="111"/>
      <w:bookmarkEnd w:id="112"/>
      <w:bookmarkEnd w:id="113"/>
    </w:p>
    <w:p w:rsidR="00B51A48" w:rsidRPr="00C22206" w:rsidRDefault="00B51A48" w:rsidP="004F5C71">
      <w:pPr>
        <w:jc w:val="both"/>
        <w:rPr>
          <w:lang w:val="fr-CH"/>
        </w:rPr>
      </w:pPr>
    </w:p>
    <w:p w:rsidR="00A5431B" w:rsidRPr="00C22206" w:rsidRDefault="003522ED" w:rsidP="003522ED">
      <w:pPr>
        <w:jc w:val="both"/>
        <w:rPr>
          <w:lang w:val="fr-CH"/>
        </w:rPr>
      </w:pPr>
      <w:r w:rsidRPr="00C22206">
        <w:rPr>
          <w:lang w:val="fr-CH"/>
        </w:rPr>
        <w:t>Les assurances complémentaires qui vont au-delà de l’assurance de base obligatoire sont conclues selon la loi sur le contrat d’assurance</w:t>
      </w:r>
      <w:r w:rsidR="00A5431B" w:rsidRPr="00C22206">
        <w:rPr>
          <w:lang w:val="fr-CH"/>
        </w:rPr>
        <w:fldChar w:fldCharType="begin"/>
      </w:r>
      <w:r w:rsidR="00A5431B" w:rsidRPr="00C22206">
        <w:rPr>
          <w:lang w:val="fr-CH"/>
        </w:rPr>
        <w:instrText xml:space="preserve"> XE "loi sur le contrat d’assurance" </w:instrText>
      </w:r>
      <w:r w:rsidR="00A5431B" w:rsidRPr="00C22206">
        <w:rPr>
          <w:lang w:val="fr-CH"/>
        </w:rPr>
        <w:fldChar w:fldCharType="end"/>
      </w:r>
      <w:r w:rsidRPr="00C22206">
        <w:rPr>
          <w:lang w:val="fr-CH"/>
        </w:rPr>
        <w:t xml:space="preserve"> (LCA</w:t>
      </w:r>
      <w:r w:rsidR="00A5431B" w:rsidRPr="00C22206">
        <w:rPr>
          <w:lang w:val="fr-CH"/>
        </w:rPr>
        <w:fldChar w:fldCharType="begin"/>
      </w:r>
      <w:r w:rsidR="00A5431B" w:rsidRPr="00C22206">
        <w:rPr>
          <w:lang w:val="fr-CH"/>
        </w:rPr>
        <w:instrText xml:space="preserve"> XE "LCA" </w:instrText>
      </w:r>
      <w:r w:rsidR="00A5431B" w:rsidRPr="00C22206">
        <w:rPr>
          <w:lang w:val="fr-CH"/>
        </w:rPr>
        <w:fldChar w:fldCharType="end"/>
      </w:r>
      <w:r w:rsidRPr="00C22206">
        <w:rPr>
          <w:lang w:val="fr-CH"/>
        </w:rPr>
        <w:t xml:space="preserve">). Elles impliquent en général de très hautes primes d’assurance-maladie. Nous renonçons ici à une présentation détaillée des prestations qui peuvent être offertes (médecine alternative, soins de longue durée, assurance indemnités journalières, médecine dentaire, etc.). Si la personne dont vous vous occupez ne veut pas renoncer à certaines prestations d’assurance, il faut tout d’abord examiner dans quelle mesure elle peut </w:t>
      </w:r>
      <w:r w:rsidR="00A5431B" w:rsidRPr="00C22206">
        <w:rPr>
          <w:lang w:val="fr-CH"/>
        </w:rPr>
        <w:t>les financer</w:t>
      </w:r>
      <w:r w:rsidRPr="00C22206">
        <w:rPr>
          <w:lang w:val="fr-CH"/>
        </w:rPr>
        <w:t xml:space="preserve">. En principe, l’acquis devrait être conservé, si la personne le désire et qu’elle peut en assumer les coûts. Les assurances complémentaires ne devraient pas être résiliées sans le consentement de la personne concernée. Si cette dernière n’est plus en mesure d’évaluer la situation, adressez-vous à </w:t>
      </w:r>
      <w:r w:rsidR="00A5431B" w:rsidRPr="00C22206">
        <w:rPr>
          <w:lang w:val="fr-CH"/>
        </w:rPr>
        <w:t xml:space="preserve">l’APEA ou au service chargé de l’accompagnement des mandataires privés. </w:t>
      </w:r>
      <w:r w:rsidRPr="00C22206">
        <w:rPr>
          <w:lang w:val="fr-CH"/>
        </w:rPr>
        <w:t xml:space="preserve">Avant la résiliation éventuelle d’assurances complémentaires, il faut en particulier examiner dans quelle mesure les prestations qu’elles </w:t>
      </w:r>
      <w:r w:rsidR="00A5431B" w:rsidRPr="00C22206">
        <w:rPr>
          <w:lang w:val="fr-CH"/>
        </w:rPr>
        <w:t>comportent (p.</w:t>
      </w:r>
      <w:r w:rsidRPr="00C22206">
        <w:rPr>
          <w:lang w:val="fr-CH"/>
        </w:rPr>
        <w:t xml:space="preserve"> ex. frais de home ou </w:t>
      </w:r>
      <w:proofErr w:type="spellStart"/>
      <w:r w:rsidRPr="00C22206">
        <w:rPr>
          <w:lang w:val="fr-CH"/>
        </w:rPr>
        <w:t>Spitex</w:t>
      </w:r>
      <w:proofErr w:type="spellEnd"/>
      <w:r w:rsidRPr="00C22206">
        <w:rPr>
          <w:lang w:val="fr-CH"/>
        </w:rPr>
        <w:t>) sont importan</w:t>
      </w:r>
      <w:r w:rsidR="00A5431B" w:rsidRPr="00C22206">
        <w:rPr>
          <w:lang w:val="fr-CH"/>
        </w:rPr>
        <w:t>tes pour la personne concernée.</w:t>
      </w:r>
    </w:p>
    <w:p w:rsidR="003522ED" w:rsidRPr="00C22206" w:rsidRDefault="003522ED" w:rsidP="004F5C71">
      <w:pPr>
        <w:jc w:val="both"/>
        <w:rPr>
          <w:lang w:val="fr-CH"/>
        </w:rPr>
      </w:pPr>
    </w:p>
    <w:p w:rsidR="00B51A48" w:rsidRPr="00C22206" w:rsidRDefault="00A5431B" w:rsidP="004F5C71">
      <w:pPr>
        <w:jc w:val="both"/>
        <w:rPr>
          <w:lang w:val="fr-CH"/>
        </w:rPr>
      </w:pPr>
      <w:r w:rsidRPr="00C22206">
        <w:rPr>
          <w:lang w:val="fr-CH"/>
        </w:rPr>
        <w:t xml:space="preserve">Les résiliations sont d’habitude possibles pour la fin de l’année, moyennant un délai de résiliation de 3 à 6 mois, ou, lors de la communication d’une augmentation de primes dans le délai précité. Aujourd’hui, lors d’un changement de caisse, il n’est pratiquement plus possible de contracter une assurance complémentaire sans limitation de la couverture auprès de la nouvelle caisse. C’est pourquoi, avant de résilier, nous vous conseillons de demander </w:t>
      </w:r>
      <w:r w:rsidR="00A133B0" w:rsidRPr="00C22206">
        <w:rPr>
          <w:lang w:val="fr-CH"/>
        </w:rPr>
        <w:t>une confirmation</w:t>
      </w:r>
      <w:r w:rsidRPr="00C22206">
        <w:rPr>
          <w:lang w:val="fr-CH"/>
        </w:rPr>
        <w:t xml:space="preserve"> écrit</w:t>
      </w:r>
      <w:r w:rsidR="00A133B0" w:rsidRPr="00C22206">
        <w:rPr>
          <w:lang w:val="fr-CH"/>
        </w:rPr>
        <w:t>e</w:t>
      </w:r>
      <w:r w:rsidRPr="00C22206">
        <w:rPr>
          <w:lang w:val="fr-CH"/>
        </w:rPr>
        <w:t xml:space="preserve"> </w:t>
      </w:r>
      <w:r w:rsidR="00A133B0" w:rsidRPr="00C22206">
        <w:rPr>
          <w:lang w:val="fr-CH"/>
        </w:rPr>
        <w:t>qui le lie</w:t>
      </w:r>
      <w:r w:rsidR="00DC62A4" w:rsidRPr="00DC62A4">
        <w:rPr>
          <w:lang w:val="fr-CH"/>
        </w:rPr>
        <w:t xml:space="preserve"> </w:t>
      </w:r>
      <w:r w:rsidR="00DC62A4">
        <w:rPr>
          <w:lang w:val="fr-CH"/>
        </w:rPr>
        <w:t xml:space="preserve">au nouvel </w:t>
      </w:r>
      <w:r w:rsidR="00DC62A4" w:rsidRPr="00C22206">
        <w:rPr>
          <w:lang w:val="fr-CH"/>
        </w:rPr>
        <w:t>assureur potentiel</w:t>
      </w:r>
      <w:r w:rsidR="00A133B0" w:rsidRPr="00C22206">
        <w:rPr>
          <w:lang w:val="fr-CH"/>
        </w:rPr>
        <w:t>.</w:t>
      </w:r>
    </w:p>
    <w:p w:rsidR="00A5431B" w:rsidRPr="00C22206" w:rsidRDefault="00A5431B" w:rsidP="004F5C71">
      <w:pPr>
        <w:jc w:val="both"/>
        <w:rPr>
          <w:lang w:val="fr-CH"/>
        </w:rPr>
      </w:pPr>
    </w:p>
    <w:p w:rsidR="00B51A48" w:rsidRPr="00C22206" w:rsidRDefault="00A133B0" w:rsidP="004F5C71">
      <w:pPr>
        <w:jc w:val="both"/>
        <w:rPr>
          <w:b/>
          <w:sz w:val="28"/>
          <w:lang w:val="fr-CH"/>
        </w:rPr>
      </w:pPr>
      <w:r w:rsidRPr="00C22206">
        <w:rPr>
          <w:u w:val="single"/>
          <w:lang w:val="fr-CH"/>
        </w:rPr>
        <w:t>Assurance accidents</w:t>
      </w:r>
      <w:r w:rsidR="000C6E64" w:rsidRPr="00C22206">
        <w:rPr>
          <w:u w:val="single"/>
          <w:lang w:val="fr-CH"/>
        </w:rPr>
        <w:fldChar w:fldCharType="begin"/>
      </w:r>
      <w:r w:rsidR="000C6E64" w:rsidRPr="00C22206">
        <w:rPr>
          <w:lang w:val="fr-CH"/>
        </w:rPr>
        <w:instrText xml:space="preserve"> XE "</w:instrText>
      </w:r>
      <w:r w:rsidRPr="00C22206">
        <w:rPr>
          <w:u w:val="single"/>
          <w:lang w:val="fr-CH"/>
        </w:rPr>
        <w:instrText>assurance accidents</w:instrText>
      </w:r>
      <w:r w:rsidR="000C6E64" w:rsidRPr="00C22206">
        <w:rPr>
          <w:lang w:val="fr-CH"/>
        </w:rPr>
        <w:instrText xml:space="preserve">" </w:instrText>
      </w:r>
      <w:r w:rsidR="000C6E64" w:rsidRPr="00C22206">
        <w:rPr>
          <w:u w:val="single"/>
          <w:lang w:val="fr-CH"/>
        </w:rPr>
        <w:fldChar w:fldCharType="end"/>
      </w:r>
      <w:r w:rsidR="00B51A48" w:rsidRPr="00C22206">
        <w:rPr>
          <w:lang w:val="fr-CH"/>
        </w:rPr>
        <w:t>:</w:t>
      </w:r>
    </w:p>
    <w:p w:rsidR="00A133B0" w:rsidRPr="00C22206" w:rsidRDefault="00A133B0" w:rsidP="004F5C71">
      <w:pPr>
        <w:jc w:val="both"/>
        <w:rPr>
          <w:lang w:val="fr-CH"/>
        </w:rPr>
      </w:pPr>
      <w:r w:rsidRPr="00C22206">
        <w:rPr>
          <w:lang w:val="fr-CH"/>
        </w:rPr>
        <w:t>Les assurances complémentaires permettent, par exemple, en cas d’accidents, le séjour hospitalier en division demi-privée ou privée. S’agissant d’une assurance complémentaire, il est usuel que les caisses-maladie assurent aussi automatiquement le risque accident. Cette pratique fait sens, car on ne comprend pas pourquoi, en cas de séjour hospitalier dû à un accident – contrairement au séjour dû à la maladie –, il faudrait par exemple renoncer au confort d’une chambre à deux lits. Par rapport aux activités de loisirs comportant un risque particulier (par ex. le parapente, la plongée), il vaut la peine de se renseigner auprès de l’assurance-maladie concernée pour savoir quels risques sont assurés.</w:t>
      </w:r>
    </w:p>
    <w:p w:rsidR="00A133B0" w:rsidRPr="00C22206" w:rsidRDefault="00A133B0" w:rsidP="004F5C71">
      <w:pPr>
        <w:jc w:val="both"/>
        <w:rPr>
          <w:lang w:val="fr-CH"/>
        </w:rPr>
      </w:pPr>
    </w:p>
    <w:p w:rsidR="00B51A48" w:rsidRPr="00C22206" w:rsidRDefault="00A133B0" w:rsidP="004F5C71">
      <w:pPr>
        <w:jc w:val="both"/>
        <w:rPr>
          <w:lang w:val="fr-CH"/>
        </w:rPr>
      </w:pPr>
      <w:r w:rsidRPr="00C22206">
        <w:rPr>
          <w:u w:val="single"/>
          <w:lang w:val="fr-CH"/>
        </w:rPr>
        <w:t>Voyages à l‘étranger</w:t>
      </w:r>
      <w:r w:rsidR="000C6E64" w:rsidRPr="00C22206">
        <w:rPr>
          <w:u w:val="single"/>
          <w:lang w:val="fr-CH"/>
        </w:rPr>
        <w:fldChar w:fldCharType="begin"/>
      </w:r>
      <w:r w:rsidR="000C6E64" w:rsidRPr="00C22206">
        <w:rPr>
          <w:lang w:val="fr-CH"/>
        </w:rPr>
        <w:instrText xml:space="preserve"> XE "</w:instrText>
      </w:r>
      <w:r w:rsidRPr="00C22206">
        <w:rPr>
          <w:u w:val="single"/>
          <w:lang w:val="fr-CH"/>
        </w:rPr>
        <w:instrText>voyages à l‘étranger</w:instrText>
      </w:r>
      <w:r w:rsidR="000C6E64" w:rsidRPr="00C22206">
        <w:rPr>
          <w:lang w:val="fr-CH"/>
        </w:rPr>
        <w:instrText xml:space="preserve">" </w:instrText>
      </w:r>
      <w:r w:rsidR="000C6E64" w:rsidRPr="00C22206">
        <w:rPr>
          <w:u w:val="single"/>
          <w:lang w:val="fr-CH"/>
        </w:rPr>
        <w:fldChar w:fldCharType="end"/>
      </w:r>
      <w:r w:rsidR="00660307" w:rsidRPr="00C22206">
        <w:rPr>
          <w:lang w:val="fr-CH"/>
        </w:rPr>
        <w:t>:</w:t>
      </w:r>
    </w:p>
    <w:p w:rsidR="00A133B0" w:rsidRPr="00C22206" w:rsidRDefault="00A133B0" w:rsidP="004F5C71">
      <w:pPr>
        <w:jc w:val="both"/>
        <w:rPr>
          <w:lang w:val="fr-CH"/>
        </w:rPr>
      </w:pPr>
      <w:r w:rsidRPr="00C22206">
        <w:rPr>
          <w:lang w:val="fr-CH"/>
        </w:rPr>
        <w:t xml:space="preserve">La protection des assurances obligatoires est à </w:t>
      </w:r>
      <w:proofErr w:type="gramStart"/>
      <w:r w:rsidRPr="00C22206">
        <w:rPr>
          <w:lang w:val="fr-CH"/>
        </w:rPr>
        <w:t>maints égards insuffisante</w:t>
      </w:r>
      <w:proofErr w:type="gramEnd"/>
      <w:r w:rsidRPr="00C22206">
        <w:rPr>
          <w:lang w:val="fr-CH"/>
        </w:rPr>
        <w:t xml:space="preserve"> en cas de séjours hors de l’UE. Ainsi par exemple, le remboursement des frais occasionnés est limité au double du tarif suisse. Cela peut s’avérer insuffisant lors de séjours aux USA, au Japon ou dans les pays en voie de développement. C’est pourquoi, en cas de voyages hors de l’UE, il est recommandé de conclure une assurance voyages et vacances</w:t>
      </w:r>
    </w:p>
    <w:p w:rsidR="00A133B0" w:rsidRPr="00C22206" w:rsidRDefault="00A133B0" w:rsidP="004F5C71">
      <w:pPr>
        <w:jc w:val="both"/>
        <w:rPr>
          <w:lang w:val="fr-CH"/>
        </w:rPr>
      </w:pPr>
    </w:p>
    <w:p w:rsidR="002919D5" w:rsidRPr="00C22206" w:rsidRDefault="002919D5" w:rsidP="004F5C71">
      <w:pPr>
        <w:jc w:val="both"/>
        <w:rPr>
          <w:lang w:val="fr-CH"/>
        </w:rPr>
      </w:pPr>
    </w:p>
    <w:p w:rsidR="00B51A48" w:rsidRPr="00C22206" w:rsidRDefault="00580AF0" w:rsidP="00ED63D5">
      <w:pPr>
        <w:pStyle w:val="berschrift2"/>
        <w:ind w:hanging="858"/>
        <w:jc w:val="both"/>
        <w:rPr>
          <w:lang w:val="fr-CH"/>
        </w:rPr>
      </w:pPr>
      <w:bookmarkStart w:id="114" w:name="_Toc401051592"/>
      <w:r w:rsidRPr="00C22206">
        <w:rPr>
          <w:lang w:val="fr-CH"/>
        </w:rPr>
        <w:t>Autres informations</w:t>
      </w:r>
      <w:bookmarkEnd w:id="114"/>
    </w:p>
    <w:p w:rsidR="00B51A48" w:rsidRPr="00C22206" w:rsidRDefault="00B51A48" w:rsidP="004F5C71">
      <w:pPr>
        <w:jc w:val="both"/>
        <w:rPr>
          <w:lang w:val="fr-CH"/>
        </w:rPr>
      </w:pPr>
    </w:p>
    <w:p w:rsidR="00B51A48" w:rsidRPr="00C22206" w:rsidRDefault="00A133B0" w:rsidP="004F5C71">
      <w:pPr>
        <w:numPr>
          <w:ilvl w:val="0"/>
          <w:numId w:val="18"/>
        </w:numPr>
        <w:ind w:left="284" w:hanging="284"/>
        <w:jc w:val="both"/>
        <w:rPr>
          <w:lang w:val="fr-CH"/>
        </w:rPr>
      </w:pPr>
      <w:r w:rsidRPr="00C22206">
        <w:rPr>
          <w:lang w:val="fr-CH"/>
        </w:rPr>
        <w:t xml:space="preserve">Notice </w:t>
      </w:r>
      <w:r w:rsidR="00FF14DD" w:rsidRPr="00C22206">
        <w:rPr>
          <w:lang w:val="fr-CH"/>
        </w:rPr>
        <w:t>« A</w:t>
      </w:r>
      <w:r w:rsidRPr="00C22206">
        <w:rPr>
          <w:lang w:val="fr-CH"/>
        </w:rPr>
        <w:t>ssurances sociales</w:t>
      </w:r>
      <w:r w:rsidR="00FF14DD" w:rsidRPr="00C22206">
        <w:rPr>
          <w:lang w:val="fr-CH"/>
        </w:rPr>
        <w:t> »</w:t>
      </w:r>
      <w:r w:rsidR="000C6E64" w:rsidRPr="00C22206">
        <w:rPr>
          <w:lang w:val="fr-CH"/>
        </w:rPr>
        <w:fldChar w:fldCharType="begin"/>
      </w:r>
      <w:r w:rsidR="000C6E64" w:rsidRPr="00C22206">
        <w:rPr>
          <w:lang w:val="fr-CH"/>
        </w:rPr>
        <w:instrText xml:space="preserve"> XE "</w:instrText>
      </w:r>
      <w:r w:rsidRPr="00C22206">
        <w:rPr>
          <w:lang w:val="fr-CH"/>
        </w:rPr>
        <w:instrText>notice assurances sociales</w:instrText>
      </w:r>
      <w:r w:rsidR="000C6E64" w:rsidRPr="00C22206">
        <w:rPr>
          <w:lang w:val="fr-CH"/>
        </w:rPr>
        <w:instrText xml:space="preserve">" </w:instrText>
      </w:r>
      <w:r w:rsidR="000C6E64" w:rsidRPr="00C22206">
        <w:rPr>
          <w:lang w:val="fr-CH"/>
        </w:rPr>
        <w:fldChar w:fldCharType="end"/>
      </w:r>
      <w:r w:rsidR="009A4F47" w:rsidRPr="00C22206">
        <w:rPr>
          <w:lang w:val="fr-CH"/>
        </w:rPr>
        <w:t xml:space="preserve">, </w:t>
      </w:r>
      <w:r w:rsidRPr="00C22206">
        <w:rPr>
          <w:lang w:val="fr-CH"/>
        </w:rPr>
        <w:t>annexe</w:t>
      </w:r>
      <w:r w:rsidR="009A4F47" w:rsidRPr="00C22206">
        <w:rPr>
          <w:lang w:val="fr-CH"/>
        </w:rPr>
        <w:t xml:space="preserve"> 12</w:t>
      </w:r>
    </w:p>
    <w:p w:rsidR="00B51A48" w:rsidRPr="00C22206" w:rsidRDefault="00B95780" w:rsidP="004F5C71">
      <w:pPr>
        <w:numPr>
          <w:ilvl w:val="0"/>
          <w:numId w:val="18"/>
        </w:numPr>
        <w:ind w:left="284" w:hanging="284"/>
        <w:jc w:val="both"/>
        <w:rPr>
          <w:lang w:val="fr-CH"/>
        </w:rPr>
      </w:pPr>
      <w:bookmarkStart w:id="115" w:name="_Toc379444203"/>
      <w:r w:rsidRPr="00C22206">
        <w:rPr>
          <w:lang w:val="fr-CH"/>
        </w:rPr>
        <w:t>Notice assurance maladie obligatoire</w:t>
      </w:r>
      <w:r w:rsidR="000C6E64" w:rsidRPr="00C22206">
        <w:rPr>
          <w:lang w:val="fr-CH"/>
        </w:rPr>
        <w:fldChar w:fldCharType="begin"/>
      </w:r>
      <w:r w:rsidR="000C6E64" w:rsidRPr="00C22206">
        <w:rPr>
          <w:lang w:val="fr-CH"/>
        </w:rPr>
        <w:instrText xml:space="preserve"> XE "</w:instrText>
      </w:r>
      <w:r w:rsidRPr="00C22206">
        <w:rPr>
          <w:lang w:val="fr-CH"/>
        </w:rPr>
        <w:instrText>Notice assurance maladie obligatoire</w:instrText>
      </w:r>
      <w:r w:rsidR="000C6E64" w:rsidRPr="00C22206">
        <w:rPr>
          <w:lang w:val="fr-CH"/>
        </w:rPr>
        <w:instrText xml:space="preserve">" </w:instrText>
      </w:r>
      <w:r w:rsidR="000C6E64" w:rsidRPr="00C22206">
        <w:rPr>
          <w:lang w:val="fr-CH"/>
        </w:rPr>
        <w:fldChar w:fldCharType="end"/>
      </w:r>
      <w:r w:rsidR="00B51A48" w:rsidRPr="00C22206">
        <w:rPr>
          <w:lang w:val="fr-CH"/>
        </w:rPr>
        <w:t xml:space="preserve"> </w:t>
      </w:r>
      <w:r w:rsidR="009A4F47" w:rsidRPr="00C22206">
        <w:rPr>
          <w:lang w:val="fr-CH"/>
        </w:rPr>
        <w:t>(</w:t>
      </w:r>
      <w:r w:rsidRPr="00C22206">
        <w:rPr>
          <w:lang w:val="fr-CH"/>
        </w:rPr>
        <w:t>Ed</w:t>
      </w:r>
      <w:r w:rsidR="00B51A48" w:rsidRPr="00C22206">
        <w:rPr>
          <w:lang w:val="fr-CH"/>
        </w:rPr>
        <w:t xml:space="preserve">: </w:t>
      </w:r>
      <w:bookmarkEnd w:id="115"/>
      <w:r w:rsidRPr="00C22206">
        <w:rPr>
          <w:lang w:val="fr-CH"/>
        </w:rPr>
        <w:t>OFAS</w:t>
      </w:r>
      <w:r w:rsidR="009A4F47" w:rsidRPr="00C22206">
        <w:rPr>
          <w:lang w:val="fr-CH"/>
        </w:rPr>
        <w:t xml:space="preserve">), </w:t>
      </w:r>
      <w:r w:rsidR="00DC62A4">
        <w:rPr>
          <w:lang w:val="fr-CH"/>
        </w:rPr>
        <w:t>a</w:t>
      </w:r>
      <w:r w:rsidR="00DC62A4" w:rsidRPr="00C22206">
        <w:rPr>
          <w:lang w:val="fr-CH"/>
        </w:rPr>
        <w:t>nnexe</w:t>
      </w:r>
      <w:r w:rsidR="00160E3C" w:rsidRPr="00C22206">
        <w:rPr>
          <w:lang w:val="fr-CH"/>
        </w:rPr>
        <w:t xml:space="preserve"> </w:t>
      </w:r>
      <w:r w:rsidR="009A4F47" w:rsidRPr="00C22206">
        <w:rPr>
          <w:lang w:val="fr-CH"/>
        </w:rPr>
        <w:t>13</w:t>
      </w:r>
    </w:p>
    <w:p w:rsidR="008C793D" w:rsidRPr="00C22206" w:rsidRDefault="008C793D" w:rsidP="004F5C71">
      <w:pPr>
        <w:jc w:val="both"/>
        <w:rPr>
          <w:lang w:val="fr-CH"/>
        </w:rPr>
      </w:pPr>
    </w:p>
    <w:p w:rsidR="00110AA4" w:rsidRPr="00C22206" w:rsidRDefault="00B95780" w:rsidP="004F5C71">
      <w:pPr>
        <w:jc w:val="both"/>
        <w:rPr>
          <w:lang w:val="fr-CH"/>
        </w:rPr>
      </w:pPr>
      <w:r w:rsidRPr="00C22206">
        <w:rPr>
          <w:szCs w:val="22"/>
          <w:shd w:val="clear" w:color="auto" w:fill="D9D9D9"/>
          <w:lang w:val="fr-CH"/>
        </w:rPr>
        <w:t>Indications d’éventuelles autres informations concernant la réglementation cantonale (en particulier les assurances complémentaires)</w:t>
      </w:r>
      <w:r w:rsidR="00053B76" w:rsidRPr="00C22206">
        <w:rPr>
          <w:shd w:val="clear" w:color="auto" w:fill="D9D9D9"/>
          <w:lang w:val="fr-CH"/>
        </w:rPr>
        <w:t>.</w:t>
      </w:r>
      <w:r w:rsidR="008C793D" w:rsidRPr="00C22206">
        <w:rPr>
          <w:lang w:val="fr-CH"/>
        </w:rPr>
        <w:t xml:space="preserve"> </w:t>
      </w:r>
    </w:p>
    <w:p w:rsidR="00A144CF" w:rsidRDefault="00A144CF">
      <w:pPr>
        <w:rPr>
          <w:lang w:val="fr-CH"/>
        </w:rPr>
      </w:pPr>
      <w:r>
        <w:rPr>
          <w:lang w:val="fr-CH"/>
        </w:rPr>
        <w:br w:type="page"/>
      </w:r>
    </w:p>
    <w:p w:rsidR="00A144CF" w:rsidRDefault="00A144CF">
      <w:pPr>
        <w:rPr>
          <w:lang w:val="fr-CH"/>
        </w:rPr>
      </w:pPr>
      <w:r>
        <w:rPr>
          <w:lang w:val="fr-CH"/>
        </w:rPr>
        <w:lastRenderedPageBreak/>
        <w:br w:type="page"/>
      </w:r>
    </w:p>
    <w:p w:rsidR="002A3A98" w:rsidRPr="00C22206" w:rsidRDefault="00B95780" w:rsidP="00067F76">
      <w:pPr>
        <w:pStyle w:val="berschrift1"/>
        <w:shd w:val="clear" w:color="auto" w:fill="FFFF99"/>
        <w:jc w:val="both"/>
        <w:rPr>
          <w:lang w:val="fr-CH"/>
        </w:rPr>
      </w:pPr>
      <w:bookmarkStart w:id="116" w:name="_Toc401051593"/>
      <w:r w:rsidRPr="00C22206">
        <w:rPr>
          <w:lang w:val="fr-CH"/>
        </w:rPr>
        <w:lastRenderedPageBreak/>
        <w:t>Travail</w:t>
      </w:r>
      <w:bookmarkEnd w:id="116"/>
      <w:r w:rsidR="000C6E64" w:rsidRPr="00C22206">
        <w:rPr>
          <w:lang w:val="fr-CH"/>
        </w:rPr>
        <w:fldChar w:fldCharType="begin"/>
      </w:r>
      <w:r w:rsidR="000C6E64" w:rsidRPr="00C22206">
        <w:rPr>
          <w:lang w:val="fr-CH"/>
        </w:rPr>
        <w:instrText xml:space="preserve"> XE "</w:instrText>
      </w:r>
      <w:r w:rsidRPr="00C22206">
        <w:rPr>
          <w:lang w:val="fr-CH"/>
        </w:rPr>
        <w:instrText>travail</w:instrText>
      </w:r>
      <w:r w:rsidR="000C6E64" w:rsidRPr="00C22206">
        <w:rPr>
          <w:lang w:val="fr-CH"/>
        </w:rPr>
        <w:instrText xml:space="preserve">" </w:instrText>
      </w:r>
      <w:r w:rsidR="000C6E64" w:rsidRPr="00C22206">
        <w:rPr>
          <w:lang w:val="fr-CH"/>
        </w:rPr>
        <w:fldChar w:fldCharType="end"/>
      </w:r>
    </w:p>
    <w:p w:rsidR="002A3A98" w:rsidRPr="00C22206" w:rsidRDefault="002A3A98" w:rsidP="004F5C71">
      <w:pPr>
        <w:jc w:val="both"/>
        <w:rPr>
          <w:szCs w:val="22"/>
          <w:lang w:val="fr-CH"/>
        </w:rPr>
      </w:pPr>
    </w:p>
    <w:p w:rsidR="00A144CF" w:rsidRDefault="00A144CF" w:rsidP="00B77B30">
      <w:pPr>
        <w:jc w:val="both"/>
        <w:rPr>
          <w:szCs w:val="22"/>
          <w:lang w:val="fr-CH"/>
        </w:rPr>
      </w:pPr>
    </w:p>
    <w:p w:rsidR="00B77B30" w:rsidRPr="00C22206" w:rsidRDefault="00B77B30" w:rsidP="00B77B30">
      <w:pPr>
        <w:jc w:val="both"/>
        <w:rPr>
          <w:szCs w:val="22"/>
          <w:lang w:val="fr-CH"/>
        </w:rPr>
      </w:pPr>
      <w:r w:rsidRPr="00C22206">
        <w:rPr>
          <w:szCs w:val="22"/>
          <w:lang w:val="fr-CH"/>
        </w:rPr>
        <w:t xml:space="preserve">Les </w:t>
      </w:r>
      <w:r w:rsidR="00F74B38">
        <w:rPr>
          <w:szCs w:val="22"/>
          <w:lang w:val="fr-CH"/>
        </w:rPr>
        <w:t>curatelles</w:t>
      </w:r>
      <w:r w:rsidRPr="00C22206">
        <w:rPr>
          <w:szCs w:val="22"/>
          <w:lang w:val="fr-CH"/>
        </w:rPr>
        <w:t xml:space="preserve"> sont souvent instituées en faveur de personnes qui ne sont pas ou plus capables d’exercer une activité lucrative, l’incapacité pouvant être entière ou partielle. Dans le présent manuel, on a renoncé à présenter des questions spécifiques au droit du travail (contrats, conditions d’engagement, résiliation, etc.). Vous trouverez des renseignements sur l’assurance-chômage au </w:t>
      </w:r>
      <w:r w:rsidRPr="00C22206">
        <w:rPr>
          <w:szCs w:val="22"/>
          <w:lang w:val="fr-CH"/>
        </w:rPr>
        <w:sym w:font="Wingdings" w:char="F0E8"/>
      </w:r>
      <w:r w:rsidRPr="00C22206">
        <w:rPr>
          <w:szCs w:val="22"/>
          <w:lang w:val="fr-CH"/>
        </w:rPr>
        <w:t xml:space="preserve"> Chapitre 5.1.6.</w:t>
      </w:r>
    </w:p>
    <w:p w:rsidR="005177D8" w:rsidRPr="00C22206" w:rsidRDefault="005177D8" w:rsidP="004F5C71">
      <w:pPr>
        <w:jc w:val="both"/>
        <w:rPr>
          <w:szCs w:val="22"/>
          <w:lang w:val="fr-CH"/>
        </w:rPr>
      </w:pPr>
    </w:p>
    <w:p w:rsidR="002A3A98" w:rsidRPr="00C22206" w:rsidRDefault="002A3A98" w:rsidP="004F5C71">
      <w:pPr>
        <w:jc w:val="both"/>
        <w:rPr>
          <w:szCs w:val="22"/>
          <w:lang w:val="fr-CH"/>
        </w:rPr>
      </w:pPr>
    </w:p>
    <w:p w:rsidR="002A3A98" w:rsidRPr="00C22206" w:rsidRDefault="00B77B30" w:rsidP="009E262A">
      <w:pPr>
        <w:pStyle w:val="berschrift2"/>
        <w:ind w:hanging="858"/>
        <w:jc w:val="both"/>
        <w:rPr>
          <w:lang w:val="fr-CH"/>
        </w:rPr>
      </w:pPr>
      <w:bookmarkStart w:id="117" w:name="_Toc401051594"/>
      <w:r w:rsidRPr="00C22206">
        <w:rPr>
          <w:lang w:val="fr-CH"/>
        </w:rPr>
        <w:t>Places de travail protégées</w:t>
      </w:r>
      <w:bookmarkEnd w:id="117"/>
      <w:r w:rsidR="000C6E64" w:rsidRPr="00C22206">
        <w:rPr>
          <w:lang w:val="fr-CH"/>
        </w:rPr>
        <w:fldChar w:fldCharType="begin"/>
      </w:r>
      <w:r w:rsidR="000C6E64" w:rsidRPr="00C22206">
        <w:rPr>
          <w:lang w:val="fr-CH"/>
        </w:rPr>
        <w:instrText xml:space="preserve"> XE "</w:instrText>
      </w:r>
      <w:r w:rsidRPr="00C22206">
        <w:rPr>
          <w:lang w:val="fr-CH"/>
        </w:rPr>
        <w:instrText>places de travail protégées</w:instrText>
      </w:r>
      <w:r w:rsidR="000C6E64" w:rsidRPr="00C22206">
        <w:rPr>
          <w:lang w:val="fr-CH"/>
        </w:rPr>
        <w:instrText xml:space="preserve">" </w:instrText>
      </w:r>
      <w:r w:rsidR="000C6E64" w:rsidRPr="00C22206">
        <w:rPr>
          <w:lang w:val="fr-CH"/>
        </w:rPr>
        <w:fldChar w:fldCharType="end"/>
      </w:r>
    </w:p>
    <w:p w:rsidR="002A3A98" w:rsidRPr="00C22206" w:rsidRDefault="002A3A98" w:rsidP="004F5C71">
      <w:pPr>
        <w:jc w:val="both"/>
        <w:rPr>
          <w:lang w:val="fr-CH"/>
        </w:rPr>
      </w:pPr>
    </w:p>
    <w:p w:rsidR="00FE4AD2" w:rsidRPr="00C22206" w:rsidRDefault="00B77B30" w:rsidP="004F5C71">
      <w:pPr>
        <w:jc w:val="both"/>
        <w:rPr>
          <w:lang w:val="fr-CH"/>
        </w:rPr>
      </w:pPr>
      <w:r w:rsidRPr="00C22206">
        <w:rPr>
          <w:lang w:val="fr-CH"/>
        </w:rPr>
        <w:t xml:space="preserve">L’efficacité de même que la résistance au stress peuvent diminuer sous l’effet de </w:t>
      </w:r>
      <w:r w:rsidR="00F74B38" w:rsidRPr="00C22206">
        <w:rPr>
          <w:lang w:val="fr-CH"/>
        </w:rPr>
        <w:t>handicaps</w:t>
      </w:r>
      <w:r w:rsidRPr="00C22206">
        <w:rPr>
          <w:lang w:val="fr-CH"/>
        </w:rPr>
        <w:t xml:space="preserve"> psychiques et physiques ainsi que de maladies et déficiences dues à l’âge. C’est pourquoi</w:t>
      </w:r>
      <w:r w:rsidR="00F74B38">
        <w:rPr>
          <w:lang w:val="fr-CH"/>
        </w:rPr>
        <w:t>,</w:t>
      </w:r>
      <w:r w:rsidRPr="00C22206">
        <w:rPr>
          <w:lang w:val="fr-CH"/>
        </w:rPr>
        <w:t xml:space="preserve"> </w:t>
      </w:r>
      <w:r w:rsidR="008049BE" w:rsidRPr="00C22206">
        <w:rPr>
          <w:lang w:val="fr-CH"/>
        </w:rPr>
        <w:t xml:space="preserve">si elles le peuvent, </w:t>
      </w:r>
      <w:r w:rsidRPr="00C22206">
        <w:rPr>
          <w:lang w:val="fr-CH"/>
        </w:rPr>
        <w:t>les pe</w:t>
      </w:r>
      <w:r w:rsidR="008049BE" w:rsidRPr="00C22206">
        <w:rPr>
          <w:lang w:val="fr-CH"/>
        </w:rPr>
        <w:t>rsonnes concernées n’exerceront</w:t>
      </w:r>
      <w:r w:rsidRPr="00C22206">
        <w:rPr>
          <w:lang w:val="fr-CH"/>
        </w:rPr>
        <w:t xml:space="preserve"> que des activités simples ou auront besoin de places de travail protégées. En raison de la rationalisation </w:t>
      </w:r>
      <w:r w:rsidR="00F74B38">
        <w:rPr>
          <w:lang w:val="fr-CH"/>
        </w:rPr>
        <w:t>de l’économie, l’offre de tels</w:t>
      </w:r>
      <w:r w:rsidRPr="00C22206">
        <w:rPr>
          <w:lang w:val="fr-CH"/>
        </w:rPr>
        <w:t xml:space="preserve"> </w:t>
      </w:r>
      <w:r w:rsidR="00F74B38">
        <w:rPr>
          <w:lang w:val="fr-CH"/>
        </w:rPr>
        <w:t>postes</w:t>
      </w:r>
      <w:r w:rsidRPr="00C22206">
        <w:rPr>
          <w:lang w:val="fr-CH"/>
        </w:rPr>
        <w:t xml:space="preserve"> de travail est cependant devenue plus rare.</w:t>
      </w:r>
      <w:r w:rsidR="00A144CF">
        <w:rPr>
          <w:lang w:val="fr-CH"/>
        </w:rPr>
        <w:t xml:space="preserve"> </w:t>
      </w:r>
      <w:r w:rsidR="00A144CF">
        <w:rPr>
          <w:lang w:val="fr-CH"/>
        </w:rPr>
        <w:br/>
      </w:r>
      <w:r w:rsidR="00C838CB" w:rsidRPr="00C22206">
        <w:rPr>
          <w:lang w:val="fr-CH"/>
        </w:rPr>
        <w:sym w:font="Wingdings" w:char="F0E8"/>
      </w:r>
      <w:r w:rsidR="00C838CB" w:rsidRPr="00C22206">
        <w:rPr>
          <w:lang w:val="fr-CH"/>
        </w:rPr>
        <w:t xml:space="preserve"> </w:t>
      </w:r>
      <w:r w:rsidR="00F74B38">
        <w:rPr>
          <w:lang w:val="fr-CH"/>
        </w:rPr>
        <w:t>cf</w:t>
      </w:r>
      <w:r w:rsidR="00053B76" w:rsidRPr="00C22206">
        <w:rPr>
          <w:lang w:val="fr-CH"/>
        </w:rPr>
        <w:t xml:space="preserve">. </w:t>
      </w:r>
      <w:r w:rsidR="008049BE" w:rsidRPr="00C22206">
        <w:rPr>
          <w:lang w:val="fr-CH"/>
        </w:rPr>
        <w:t>Chapitre</w:t>
      </w:r>
      <w:r w:rsidR="00FE4AD2" w:rsidRPr="00C22206">
        <w:rPr>
          <w:lang w:val="fr-CH"/>
        </w:rPr>
        <w:t xml:space="preserve"> 6.7 – </w:t>
      </w:r>
      <w:r w:rsidR="008049BE" w:rsidRPr="00C22206">
        <w:rPr>
          <w:lang w:val="fr-CH"/>
        </w:rPr>
        <w:t>Institutions offrant des places de travail protégées dans la région</w:t>
      </w:r>
    </w:p>
    <w:p w:rsidR="002A3A98" w:rsidRPr="00C22206" w:rsidRDefault="002A3A98" w:rsidP="004F5C71">
      <w:pPr>
        <w:jc w:val="both"/>
        <w:rPr>
          <w:lang w:val="fr-CH"/>
        </w:rPr>
      </w:pPr>
    </w:p>
    <w:p w:rsidR="002A3A98" w:rsidRPr="00C22206" w:rsidRDefault="008049BE" w:rsidP="004F5C71">
      <w:pPr>
        <w:jc w:val="both"/>
        <w:rPr>
          <w:lang w:val="fr-CH"/>
        </w:rPr>
      </w:pPr>
      <w:r w:rsidRPr="00C22206">
        <w:rPr>
          <w:lang w:val="fr-CH"/>
        </w:rPr>
        <w:t xml:space="preserve">L’intégration dans un atelier protégé se fait en général en collaboration avec l’office AI régional </w:t>
      </w:r>
      <w:r w:rsidR="002A3A98" w:rsidRPr="00C22206">
        <w:rPr>
          <w:lang w:val="fr-CH"/>
        </w:rPr>
        <w:t>(</w:t>
      </w:r>
      <w:r w:rsidRPr="00C22206">
        <w:rPr>
          <w:lang w:val="fr-CH"/>
        </w:rPr>
        <w:t>cf</w:t>
      </w:r>
      <w:r w:rsidR="002A3A98" w:rsidRPr="00C22206">
        <w:rPr>
          <w:lang w:val="fr-CH"/>
        </w:rPr>
        <w:t xml:space="preserve">. </w:t>
      </w:r>
      <w:r w:rsidRPr="00C22206">
        <w:rPr>
          <w:lang w:val="fr-CH"/>
        </w:rPr>
        <w:t>Chapitre</w:t>
      </w:r>
      <w:r w:rsidR="002A3A98" w:rsidRPr="00C22206">
        <w:rPr>
          <w:lang w:val="fr-CH"/>
        </w:rPr>
        <w:t xml:space="preserve"> 6.5 </w:t>
      </w:r>
      <w:r w:rsidR="00485E9F" w:rsidRPr="00C22206">
        <w:rPr>
          <w:lang w:val="fr-CH"/>
        </w:rPr>
        <w:t>Orientation professionnelle AI</w:t>
      </w:r>
      <w:r w:rsidR="002A3A98" w:rsidRPr="00C22206">
        <w:rPr>
          <w:lang w:val="fr-CH"/>
        </w:rPr>
        <w:t>).</w:t>
      </w:r>
    </w:p>
    <w:p w:rsidR="002919D5" w:rsidRPr="00C22206" w:rsidRDefault="002919D5" w:rsidP="004F5C71">
      <w:pPr>
        <w:jc w:val="both"/>
        <w:rPr>
          <w:lang w:val="fr-CH"/>
        </w:rPr>
      </w:pPr>
    </w:p>
    <w:p w:rsidR="002A3A98" w:rsidRPr="00C22206" w:rsidRDefault="002A3A98" w:rsidP="004F5C71">
      <w:pPr>
        <w:jc w:val="both"/>
        <w:rPr>
          <w:lang w:val="fr-CH"/>
        </w:rPr>
      </w:pPr>
    </w:p>
    <w:p w:rsidR="002A3A98" w:rsidRPr="00C22206" w:rsidRDefault="00485E9F" w:rsidP="009E262A">
      <w:pPr>
        <w:pStyle w:val="berschrift2"/>
        <w:ind w:hanging="858"/>
        <w:jc w:val="both"/>
        <w:rPr>
          <w:lang w:val="fr-CH"/>
        </w:rPr>
      </w:pPr>
      <w:bookmarkStart w:id="118" w:name="_Toc379444206"/>
      <w:bookmarkStart w:id="119" w:name="_Toc392695797"/>
      <w:bookmarkStart w:id="120" w:name="_Toc401051595"/>
      <w:r w:rsidRPr="00C22206">
        <w:rPr>
          <w:lang w:val="fr-CH"/>
        </w:rPr>
        <w:t xml:space="preserve">Cotisations </w:t>
      </w:r>
      <w:r w:rsidR="00F74B38">
        <w:rPr>
          <w:lang w:val="fr-CH"/>
        </w:rPr>
        <w:t>AVS/AI</w:t>
      </w:r>
      <w:r w:rsidRPr="00C22206">
        <w:rPr>
          <w:lang w:val="fr-CH"/>
        </w:rPr>
        <w:t xml:space="preserve"> des personnes n’exerçant aucune activité lucrative</w:t>
      </w:r>
      <w:bookmarkEnd w:id="118"/>
      <w:bookmarkEnd w:id="119"/>
      <w:bookmarkEnd w:id="120"/>
      <w:r w:rsidR="000C6E64" w:rsidRPr="00C22206">
        <w:rPr>
          <w:lang w:val="fr-CH"/>
        </w:rPr>
        <w:fldChar w:fldCharType="begin"/>
      </w:r>
      <w:r w:rsidR="000C6E64" w:rsidRPr="00C22206">
        <w:rPr>
          <w:lang w:val="fr-CH"/>
        </w:rPr>
        <w:instrText xml:space="preserve"> XE "</w:instrText>
      </w:r>
      <w:r w:rsidRPr="00C22206">
        <w:rPr>
          <w:lang w:val="fr-CH"/>
        </w:rPr>
        <w:instrText>cotisations sans activité lucrative</w:instrText>
      </w:r>
      <w:r w:rsidR="000C6E64" w:rsidRPr="00C22206">
        <w:rPr>
          <w:lang w:val="fr-CH"/>
        </w:rPr>
        <w:instrText xml:space="preserve">" </w:instrText>
      </w:r>
      <w:r w:rsidR="000C6E64" w:rsidRPr="00C22206">
        <w:rPr>
          <w:lang w:val="fr-CH"/>
        </w:rPr>
        <w:fldChar w:fldCharType="end"/>
      </w:r>
    </w:p>
    <w:p w:rsidR="002A3A98" w:rsidRPr="00C22206" w:rsidRDefault="002A3A98" w:rsidP="004F5C71">
      <w:pPr>
        <w:jc w:val="both"/>
        <w:rPr>
          <w:lang w:val="fr-CH"/>
        </w:rPr>
      </w:pPr>
    </w:p>
    <w:p w:rsidR="00485E9F" w:rsidRPr="00C22206" w:rsidRDefault="00485E9F" w:rsidP="00485E9F">
      <w:pPr>
        <w:jc w:val="both"/>
        <w:rPr>
          <w:lang w:val="fr-CH"/>
        </w:rPr>
      </w:pPr>
      <w:r w:rsidRPr="00C22206">
        <w:rPr>
          <w:lang w:val="fr-CH"/>
        </w:rPr>
        <w:t xml:space="preserve">L’obligation de cotiser à l’AVS prend fin lors de l’accession à l’âge ordinaire de la retraite. C’est pourquoi les bénéficiaires de rente AI doivent continuer de payer des cotisations AVS. Si, malgré l’invalidité, l’assuré réalise un revenu d’au moins 4’661 francs par année (état 2014), il remplit son obligation de cotiser (480 francs par année). Sinon, il doit s’annoncer auprès de l’agence AVS en tant que personne n’exerçant pas d’activité lucrative (cf. </w:t>
      </w:r>
      <w:r w:rsidRPr="00C22206">
        <w:rPr>
          <w:lang w:val="fr-CH"/>
        </w:rPr>
        <w:sym w:font="Wingdings" w:char="F0E8"/>
      </w:r>
      <w:r w:rsidRPr="00C22206">
        <w:rPr>
          <w:lang w:val="fr-CH"/>
        </w:rPr>
        <w:t xml:space="preserve">  Chapitre 5.1.1 AVS).</w:t>
      </w:r>
    </w:p>
    <w:p w:rsidR="00485E9F" w:rsidRPr="00C22206" w:rsidRDefault="00485E9F" w:rsidP="004F5C71">
      <w:pPr>
        <w:jc w:val="both"/>
        <w:rPr>
          <w:lang w:val="fr-CH"/>
        </w:rPr>
      </w:pPr>
    </w:p>
    <w:p w:rsidR="005177D8" w:rsidRPr="00C22206" w:rsidRDefault="005177D8" w:rsidP="004F5C71">
      <w:pPr>
        <w:jc w:val="both"/>
        <w:rPr>
          <w:lang w:val="fr-CH"/>
        </w:rPr>
      </w:pPr>
    </w:p>
    <w:p w:rsidR="002A3A98" w:rsidRPr="00C22206" w:rsidRDefault="00485E9F" w:rsidP="009E262A">
      <w:pPr>
        <w:pStyle w:val="berschrift2"/>
        <w:ind w:hanging="858"/>
        <w:jc w:val="both"/>
        <w:rPr>
          <w:lang w:val="fr-CH"/>
        </w:rPr>
      </w:pPr>
      <w:bookmarkStart w:id="121" w:name="_Toc401051596"/>
      <w:r w:rsidRPr="00C22206">
        <w:rPr>
          <w:lang w:val="fr-CH"/>
        </w:rPr>
        <w:t>Chômage</w:t>
      </w:r>
      <w:bookmarkEnd w:id="121"/>
      <w:r w:rsidR="000C6E64" w:rsidRPr="00C22206">
        <w:rPr>
          <w:lang w:val="fr-CH"/>
        </w:rPr>
        <w:fldChar w:fldCharType="begin"/>
      </w:r>
      <w:r w:rsidR="000C6E64" w:rsidRPr="00C22206">
        <w:rPr>
          <w:lang w:val="fr-CH"/>
        </w:rPr>
        <w:instrText xml:space="preserve"> XE "</w:instrText>
      </w:r>
      <w:r w:rsidRPr="00C22206">
        <w:rPr>
          <w:lang w:val="fr-CH"/>
        </w:rPr>
        <w:instrText>chômage</w:instrText>
      </w:r>
      <w:r w:rsidR="000C6E64" w:rsidRPr="00C22206">
        <w:rPr>
          <w:lang w:val="fr-CH"/>
        </w:rPr>
        <w:instrText xml:space="preserve">" </w:instrText>
      </w:r>
      <w:r w:rsidR="000C6E64" w:rsidRPr="00C22206">
        <w:rPr>
          <w:lang w:val="fr-CH"/>
        </w:rPr>
        <w:fldChar w:fldCharType="end"/>
      </w:r>
    </w:p>
    <w:p w:rsidR="002A3A98" w:rsidRPr="00C22206" w:rsidRDefault="002A3A98" w:rsidP="004F5C71">
      <w:pPr>
        <w:jc w:val="both"/>
        <w:rPr>
          <w:szCs w:val="22"/>
          <w:lang w:val="fr-CH"/>
        </w:rPr>
      </w:pPr>
    </w:p>
    <w:p w:rsidR="00485E9F" w:rsidRPr="00C22206" w:rsidRDefault="00485E9F" w:rsidP="00485E9F">
      <w:pPr>
        <w:jc w:val="both"/>
        <w:rPr>
          <w:szCs w:val="22"/>
          <w:lang w:val="fr-CH"/>
        </w:rPr>
      </w:pPr>
      <w:r w:rsidRPr="00C22206">
        <w:rPr>
          <w:szCs w:val="22"/>
          <w:lang w:val="fr-CH"/>
        </w:rPr>
        <w:t xml:space="preserve">Tous les travailleurs et travailleuses sont obligatoirement assurés contre le chômage en Suisse (cf. </w:t>
      </w:r>
      <w:r w:rsidRPr="00C22206">
        <w:rPr>
          <w:szCs w:val="22"/>
          <w:lang w:val="fr-CH"/>
        </w:rPr>
        <w:sym w:font="Wingdings" w:char="F0E8"/>
      </w:r>
      <w:r w:rsidRPr="00C22206">
        <w:rPr>
          <w:szCs w:val="22"/>
          <w:lang w:val="fr-CH"/>
        </w:rPr>
        <w:t xml:space="preserve"> Chapitre 5.1.6 AC). Les personnes qui se retrouvent entièrement ou partiellement au chômage s’annonceront le plus vite possible, mais au plus tard le premier jour où elles sont au chômage, auprès du service de l’emploi de leur commune de domicile ou auprès de l’autorité désignée par le canton. </w:t>
      </w:r>
    </w:p>
    <w:p w:rsidR="00485E9F" w:rsidRPr="00C22206" w:rsidRDefault="00485E9F" w:rsidP="004F5C71">
      <w:pPr>
        <w:jc w:val="both"/>
        <w:rPr>
          <w:szCs w:val="22"/>
          <w:lang w:val="fr-CH"/>
        </w:rPr>
      </w:pPr>
    </w:p>
    <w:p w:rsidR="002A3A98" w:rsidRPr="00C22206" w:rsidRDefault="00102744" w:rsidP="004F5C71">
      <w:pPr>
        <w:pBdr>
          <w:top w:val="single" w:sz="4" w:space="1" w:color="auto"/>
          <w:left w:val="single" w:sz="4" w:space="4" w:color="auto"/>
          <w:bottom w:val="single" w:sz="4" w:space="1" w:color="auto"/>
          <w:right w:val="single" w:sz="4" w:space="4" w:color="auto"/>
        </w:pBdr>
        <w:tabs>
          <w:tab w:val="left" w:pos="426"/>
        </w:tabs>
        <w:jc w:val="both"/>
        <w:rPr>
          <w:szCs w:val="22"/>
          <w:lang w:val="fr-CH"/>
        </w:rPr>
      </w:pPr>
      <w:r w:rsidRPr="00C22206">
        <w:rPr>
          <w:lang w:val="fr-CH"/>
        </w:rPr>
        <w:sym w:font="Wingdings" w:char="F0E8"/>
      </w:r>
      <w:r w:rsidR="002A3A98" w:rsidRPr="00C22206">
        <w:rPr>
          <w:szCs w:val="22"/>
          <w:lang w:val="fr-CH"/>
        </w:rPr>
        <w:tab/>
      </w:r>
      <w:r w:rsidR="00561893" w:rsidRPr="00C22206">
        <w:rPr>
          <w:szCs w:val="22"/>
          <w:lang w:val="fr-CH"/>
        </w:rPr>
        <w:t xml:space="preserve">Pour s’annoncer au chômage, les </w:t>
      </w:r>
      <w:r w:rsidR="00561893" w:rsidRPr="00C22206">
        <w:rPr>
          <w:b/>
          <w:szCs w:val="22"/>
          <w:lang w:val="fr-CH"/>
        </w:rPr>
        <w:t>documents</w:t>
      </w:r>
      <w:r w:rsidR="00561893" w:rsidRPr="00C22206">
        <w:rPr>
          <w:szCs w:val="22"/>
          <w:lang w:val="fr-CH"/>
        </w:rPr>
        <w:t xml:space="preserve"> suivants sont nécessaires</w:t>
      </w:r>
      <w:r w:rsidR="002A3A98" w:rsidRPr="00C22206">
        <w:rPr>
          <w:szCs w:val="22"/>
          <w:lang w:val="fr-CH"/>
        </w:rPr>
        <w:t>:</w:t>
      </w:r>
    </w:p>
    <w:p w:rsidR="002A3A98" w:rsidRPr="00C22206" w:rsidRDefault="00561893" w:rsidP="004F5C71">
      <w:pPr>
        <w:numPr>
          <w:ilvl w:val="0"/>
          <w:numId w:val="2"/>
        </w:numPr>
        <w:pBdr>
          <w:top w:val="single" w:sz="4" w:space="1" w:color="auto"/>
          <w:left w:val="single" w:sz="4" w:space="4" w:color="auto"/>
          <w:bottom w:val="single" w:sz="4" w:space="1" w:color="auto"/>
          <w:right w:val="single" w:sz="4" w:space="4" w:color="auto"/>
        </w:pBdr>
        <w:ind w:left="426" w:hanging="426"/>
        <w:jc w:val="both"/>
        <w:rPr>
          <w:szCs w:val="22"/>
          <w:lang w:val="fr-CH"/>
        </w:rPr>
      </w:pPr>
      <w:r w:rsidRPr="00C22206">
        <w:rPr>
          <w:szCs w:val="22"/>
          <w:lang w:val="fr-CH"/>
        </w:rPr>
        <w:t>certificat AVS</w:t>
      </w:r>
    </w:p>
    <w:p w:rsidR="00102744" w:rsidRPr="00C22206" w:rsidRDefault="00561893" w:rsidP="004F5C71">
      <w:pPr>
        <w:numPr>
          <w:ilvl w:val="0"/>
          <w:numId w:val="2"/>
        </w:numPr>
        <w:pBdr>
          <w:top w:val="single" w:sz="4" w:space="1" w:color="auto"/>
          <w:left w:val="single" w:sz="4" w:space="4" w:color="auto"/>
          <w:bottom w:val="single" w:sz="4" w:space="1" w:color="auto"/>
          <w:right w:val="single" w:sz="4" w:space="4" w:color="auto"/>
        </w:pBdr>
        <w:ind w:left="426" w:hanging="426"/>
        <w:jc w:val="both"/>
        <w:rPr>
          <w:lang w:val="fr-CH"/>
        </w:rPr>
      </w:pPr>
      <w:r w:rsidRPr="00C22206">
        <w:rPr>
          <w:lang w:val="fr-CH"/>
        </w:rPr>
        <w:t>formulaire destiné à s’annoncer auprès de la commune de domicile</w:t>
      </w:r>
      <w:r w:rsidR="002024F3" w:rsidRPr="00C22206">
        <w:rPr>
          <w:lang w:val="fr-CH"/>
        </w:rPr>
        <w:t xml:space="preserve"> </w:t>
      </w:r>
    </w:p>
    <w:p w:rsidR="002A3A98" w:rsidRPr="00C22206" w:rsidRDefault="00561893" w:rsidP="004F5C71">
      <w:pPr>
        <w:numPr>
          <w:ilvl w:val="0"/>
          <w:numId w:val="2"/>
        </w:numPr>
        <w:pBdr>
          <w:top w:val="single" w:sz="4" w:space="1" w:color="auto"/>
          <w:left w:val="single" w:sz="4" w:space="4" w:color="auto"/>
          <w:bottom w:val="single" w:sz="4" w:space="1" w:color="auto"/>
          <w:right w:val="single" w:sz="4" w:space="4" w:color="auto"/>
        </w:pBdr>
        <w:ind w:left="426" w:hanging="426"/>
        <w:jc w:val="both"/>
        <w:rPr>
          <w:lang w:val="fr-CH"/>
        </w:rPr>
      </w:pPr>
      <w:r w:rsidRPr="00C22206">
        <w:rPr>
          <w:lang w:val="fr-CH"/>
        </w:rPr>
        <w:t>attestation de domicile de la commune</w:t>
      </w:r>
      <w:r w:rsidR="002A3A98" w:rsidRPr="00C22206">
        <w:rPr>
          <w:lang w:val="fr-CH"/>
        </w:rPr>
        <w:t xml:space="preserve"> (</w:t>
      </w:r>
      <w:r w:rsidRPr="00C22206">
        <w:rPr>
          <w:lang w:val="fr-CH"/>
        </w:rPr>
        <w:t>étrangers/étrangères</w:t>
      </w:r>
      <w:r w:rsidR="002A3A98" w:rsidRPr="00C22206">
        <w:rPr>
          <w:lang w:val="fr-CH"/>
        </w:rPr>
        <w:t xml:space="preserve">: </w:t>
      </w:r>
      <w:r w:rsidRPr="00C22206">
        <w:rPr>
          <w:lang w:val="fr-CH"/>
        </w:rPr>
        <w:t>permis pour étrangers</w:t>
      </w:r>
      <w:r w:rsidR="002A3A98" w:rsidRPr="00C22206">
        <w:rPr>
          <w:lang w:val="fr-CH"/>
        </w:rPr>
        <w:t>)</w:t>
      </w:r>
    </w:p>
    <w:p w:rsidR="002A3A98" w:rsidRPr="00C22206" w:rsidRDefault="00561893" w:rsidP="004F5C71">
      <w:pPr>
        <w:numPr>
          <w:ilvl w:val="0"/>
          <w:numId w:val="2"/>
        </w:numPr>
        <w:pBdr>
          <w:top w:val="single" w:sz="4" w:space="1" w:color="auto"/>
          <w:left w:val="single" w:sz="4" w:space="4" w:color="auto"/>
          <w:bottom w:val="single" w:sz="4" w:space="1" w:color="auto"/>
          <w:right w:val="single" w:sz="4" w:space="4" w:color="auto"/>
        </w:pBdr>
        <w:ind w:left="426" w:hanging="426"/>
        <w:jc w:val="both"/>
        <w:rPr>
          <w:sz w:val="16"/>
          <w:lang w:val="fr-CH"/>
        </w:rPr>
      </w:pPr>
      <w:r w:rsidRPr="00C22206">
        <w:rPr>
          <w:lang w:val="fr-CH"/>
        </w:rPr>
        <w:lastRenderedPageBreak/>
        <w:t>lettre de résiliation, certificats de travail des derniers employeurs, attestations concernant le perfectionnement et la formation continue ainsi que preuves de recherches d’emploi.</w:t>
      </w:r>
    </w:p>
    <w:p w:rsidR="00A746E4" w:rsidRPr="00C22206" w:rsidRDefault="00A746E4" w:rsidP="0063745E">
      <w:pPr>
        <w:pBdr>
          <w:top w:val="single" w:sz="4" w:space="1" w:color="auto"/>
          <w:left w:val="single" w:sz="4" w:space="4" w:color="auto"/>
          <w:bottom w:val="single" w:sz="4" w:space="1" w:color="auto"/>
          <w:right w:val="single" w:sz="4" w:space="4" w:color="auto"/>
        </w:pBdr>
        <w:jc w:val="both"/>
        <w:rPr>
          <w:sz w:val="16"/>
          <w:lang w:val="fr-CH"/>
        </w:rPr>
      </w:pPr>
    </w:p>
    <w:p w:rsidR="00561893" w:rsidRPr="00C22206" w:rsidRDefault="00561893" w:rsidP="004F5C71">
      <w:pPr>
        <w:pStyle w:val="Textkrper"/>
        <w:jc w:val="both"/>
        <w:rPr>
          <w:sz w:val="22"/>
          <w:szCs w:val="22"/>
          <w:lang w:val="fr-CH"/>
        </w:rPr>
      </w:pPr>
      <w:r w:rsidRPr="00C22206">
        <w:rPr>
          <w:sz w:val="22"/>
          <w:szCs w:val="22"/>
          <w:lang w:val="fr-CH"/>
        </w:rPr>
        <w:t xml:space="preserve">Le service où l’assuré s’est inscrit lui remettra de la documentation ainsi que des informations spécifiques et </w:t>
      </w:r>
      <w:r w:rsidR="00217F76" w:rsidRPr="00C22206">
        <w:rPr>
          <w:sz w:val="22"/>
          <w:szCs w:val="22"/>
          <w:lang w:val="fr-CH"/>
        </w:rPr>
        <w:t>se chargera de l’annoncer à la caisse de chômage</w:t>
      </w:r>
      <w:r w:rsidRPr="00C22206">
        <w:rPr>
          <w:sz w:val="22"/>
          <w:szCs w:val="22"/>
          <w:lang w:val="fr-CH"/>
        </w:rPr>
        <w:t xml:space="preserve"> </w:t>
      </w:r>
      <w:r w:rsidR="00217F76" w:rsidRPr="00C22206">
        <w:rPr>
          <w:sz w:val="22"/>
          <w:szCs w:val="22"/>
          <w:lang w:val="fr-CH"/>
        </w:rPr>
        <w:t>et à</w:t>
      </w:r>
      <w:r w:rsidRPr="00C22206">
        <w:rPr>
          <w:sz w:val="22"/>
          <w:szCs w:val="22"/>
          <w:lang w:val="fr-CH"/>
        </w:rPr>
        <w:t xml:space="preserve"> l’ORP (Office régional de placement).</w:t>
      </w:r>
    </w:p>
    <w:p w:rsidR="00F500E4" w:rsidRPr="00C22206" w:rsidRDefault="00F500E4" w:rsidP="004F5C71">
      <w:pPr>
        <w:pStyle w:val="Textkrper"/>
        <w:jc w:val="both"/>
        <w:rPr>
          <w:sz w:val="22"/>
          <w:szCs w:val="22"/>
          <w:lang w:val="fr-CH"/>
        </w:rPr>
      </w:pPr>
    </w:p>
    <w:p w:rsidR="00F500E4" w:rsidRPr="00C22206" w:rsidRDefault="00F500E4" w:rsidP="004F5C71">
      <w:pPr>
        <w:pStyle w:val="Textkrper"/>
        <w:jc w:val="both"/>
        <w:rPr>
          <w:sz w:val="22"/>
          <w:szCs w:val="22"/>
          <w:lang w:val="fr-CH"/>
        </w:rPr>
      </w:pPr>
    </w:p>
    <w:p w:rsidR="002A3A98" w:rsidRPr="00C22206" w:rsidRDefault="00217F76" w:rsidP="009E262A">
      <w:pPr>
        <w:pStyle w:val="berschrift3"/>
        <w:ind w:hanging="1224"/>
        <w:jc w:val="both"/>
        <w:rPr>
          <w:lang w:val="fr-CH"/>
        </w:rPr>
      </w:pPr>
      <w:bookmarkStart w:id="122" w:name="_Toc379444208"/>
      <w:bookmarkStart w:id="123" w:name="_Toc392695799"/>
      <w:bookmarkStart w:id="124" w:name="_Toc401051597"/>
      <w:r w:rsidRPr="00C22206">
        <w:rPr>
          <w:lang w:val="fr-CH"/>
        </w:rPr>
        <w:t>Office régional de placement</w:t>
      </w:r>
      <w:r w:rsidR="000C6E64" w:rsidRPr="00C22206">
        <w:rPr>
          <w:lang w:val="fr-CH"/>
        </w:rPr>
        <w:fldChar w:fldCharType="begin"/>
      </w:r>
      <w:r w:rsidR="000C6E64" w:rsidRPr="00C22206">
        <w:rPr>
          <w:lang w:val="fr-CH"/>
        </w:rPr>
        <w:instrText xml:space="preserve"> XE "</w:instrText>
      </w:r>
      <w:r w:rsidRPr="00C22206">
        <w:rPr>
          <w:lang w:val="fr-CH"/>
        </w:rPr>
        <w:instrText>office régional de placement</w:instrText>
      </w:r>
      <w:r w:rsidR="000C6E64" w:rsidRPr="00C22206">
        <w:rPr>
          <w:lang w:val="fr-CH"/>
        </w:rPr>
        <w:instrText xml:space="preserve">" </w:instrText>
      </w:r>
      <w:r w:rsidR="000C6E64" w:rsidRPr="00C22206">
        <w:rPr>
          <w:lang w:val="fr-CH"/>
        </w:rPr>
        <w:fldChar w:fldCharType="end"/>
      </w:r>
      <w:r w:rsidR="002A3A98" w:rsidRPr="00C22206">
        <w:rPr>
          <w:lang w:val="fr-CH"/>
        </w:rPr>
        <w:t xml:space="preserve"> (</w:t>
      </w:r>
      <w:r w:rsidRPr="00C22206">
        <w:rPr>
          <w:lang w:val="fr-CH"/>
        </w:rPr>
        <w:t>ORP</w:t>
      </w:r>
      <w:r w:rsidR="000C6E64" w:rsidRPr="00C22206">
        <w:rPr>
          <w:lang w:val="fr-CH"/>
        </w:rPr>
        <w:fldChar w:fldCharType="begin"/>
      </w:r>
      <w:r w:rsidR="000C6E64" w:rsidRPr="00C22206">
        <w:rPr>
          <w:lang w:val="fr-CH"/>
        </w:rPr>
        <w:instrText xml:space="preserve"> XE "</w:instrText>
      </w:r>
      <w:r w:rsidRPr="00C22206">
        <w:rPr>
          <w:lang w:val="fr-CH"/>
        </w:rPr>
        <w:instrText>ORP</w:instrText>
      </w:r>
      <w:r w:rsidR="000C6E64" w:rsidRPr="00C22206">
        <w:rPr>
          <w:lang w:val="fr-CH"/>
        </w:rPr>
        <w:instrText xml:space="preserve">" </w:instrText>
      </w:r>
      <w:r w:rsidR="000C6E64" w:rsidRPr="00C22206">
        <w:rPr>
          <w:lang w:val="fr-CH"/>
        </w:rPr>
        <w:fldChar w:fldCharType="end"/>
      </w:r>
      <w:r w:rsidR="002A3A98" w:rsidRPr="00C22206">
        <w:rPr>
          <w:lang w:val="fr-CH"/>
        </w:rPr>
        <w:t>)</w:t>
      </w:r>
      <w:bookmarkEnd w:id="122"/>
      <w:bookmarkEnd w:id="123"/>
      <w:bookmarkEnd w:id="124"/>
      <w:r w:rsidR="002A3A98" w:rsidRPr="00C22206">
        <w:rPr>
          <w:lang w:val="fr-CH"/>
        </w:rPr>
        <w:t xml:space="preserve"> </w:t>
      </w:r>
    </w:p>
    <w:p w:rsidR="002A3A98" w:rsidRPr="00C22206" w:rsidRDefault="002A3A98" w:rsidP="004F5C71">
      <w:pPr>
        <w:jc w:val="both"/>
        <w:rPr>
          <w:lang w:val="fr-CH"/>
        </w:rPr>
      </w:pPr>
    </w:p>
    <w:p w:rsidR="00217F76" w:rsidRPr="00C22206" w:rsidRDefault="00217F76" w:rsidP="004F5C71">
      <w:pPr>
        <w:pStyle w:val="Textkrper"/>
        <w:jc w:val="both"/>
        <w:rPr>
          <w:sz w:val="22"/>
          <w:szCs w:val="22"/>
          <w:lang w:val="fr-CH"/>
        </w:rPr>
      </w:pPr>
      <w:r w:rsidRPr="00C22206">
        <w:rPr>
          <w:sz w:val="22"/>
          <w:szCs w:val="22"/>
          <w:lang w:val="fr-CH"/>
        </w:rPr>
        <w:t>L’office régional de placement (ORP) est un centre de prestations de service pour demandeurs d’emploi. Ces derniers y sont conseillés par des professionnels. Les conseils portent sur les mesures de formation et d’occupation, l’examen des qualifications professionnelles ainsi que des besoins individuels. Dans la mesure du possible, des postes vacants adéquats sont proposés aux demandeurs d’emploi. Les candidats/candidates peuvent éventuellement être intégrés temporairement dans un programme d’occupation.</w:t>
      </w:r>
    </w:p>
    <w:p w:rsidR="002A3A98" w:rsidRPr="00C22206" w:rsidRDefault="002A3A98" w:rsidP="004F5C71">
      <w:pPr>
        <w:jc w:val="both"/>
        <w:rPr>
          <w:lang w:val="fr-CH"/>
        </w:rPr>
      </w:pPr>
    </w:p>
    <w:p w:rsidR="002A3A98" w:rsidRPr="00C22206" w:rsidRDefault="002A3A98" w:rsidP="004F5C71">
      <w:pPr>
        <w:jc w:val="both"/>
        <w:rPr>
          <w:lang w:val="fr-CH"/>
        </w:rPr>
      </w:pPr>
    </w:p>
    <w:p w:rsidR="002A3A98" w:rsidRPr="00C22206" w:rsidRDefault="006A5E9A" w:rsidP="009E262A">
      <w:pPr>
        <w:pStyle w:val="berschrift3"/>
        <w:ind w:hanging="1224"/>
        <w:jc w:val="both"/>
        <w:rPr>
          <w:lang w:val="fr-CH"/>
        </w:rPr>
      </w:pPr>
      <w:bookmarkStart w:id="125" w:name="_Toc401051598"/>
      <w:r>
        <w:rPr>
          <w:lang w:val="fr-CH"/>
        </w:rPr>
        <w:t>Secrétariat d’Etat à l’</w:t>
      </w:r>
      <w:r w:rsidR="00217F76" w:rsidRPr="00C22206">
        <w:rPr>
          <w:lang w:val="fr-CH"/>
        </w:rPr>
        <w:t>économie</w:t>
      </w:r>
      <w:bookmarkEnd w:id="125"/>
      <w:r w:rsidR="000C6E64" w:rsidRPr="00C22206">
        <w:rPr>
          <w:lang w:val="fr-CH"/>
        </w:rPr>
        <w:fldChar w:fldCharType="begin"/>
      </w:r>
      <w:r w:rsidR="000C6E64" w:rsidRPr="00C22206">
        <w:rPr>
          <w:lang w:val="fr-CH"/>
        </w:rPr>
        <w:instrText xml:space="preserve"> XE "</w:instrText>
      </w:r>
      <w:r>
        <w:rPr>
          <w:lang w:val="fr-CH"/>
        </w:rPr>
        <w:instrText>secrétariat d’Etat à l’</w:instrText>
      </w:r>
      <w:r w:rsidR="00217F76" w:rsidRPr="00C22206">
        <w:rPr>
          <w:lang w:val="fr-CH"/>
        </w:rPr>
        <w:instrText>économie</w:instrText>
      </w:r>
      <w:r w:rsidR="000C6E64" w:rsidRPr="00C22206">
        <w:rPr>
          <w:lang w:val="fr-CH"/>
        </w:rPr>
        <w:instrText xml:space="preserve">" </w:instrText>
      </w:r>
      <w:r w:rsidR="000C6E64" w:rsidRPr="00C22206">
        <w:rPr>
          <w:lang w:val="fr-CH"/>
        </w:rPr>
        <w:fldChar w:fldCharType="end"/>
      </w:r>
    </w:p>
    <w:p w:rsidR="002A3A98" w:rsidRPr="00C22206" w:rsidRDefault="002A3A98" w:rsidP="004F5C71">
      <w:pPr>
        <w:jc w:val="both"/>
        <w:rPr>
          <w:lang w:val="fr-CH"/>
        </w:rPr>
      </w:pPr>
    </w:p>
    <w:p w:rsidR="00217F76" w:rsidRPr="00C22206" w:rsidRDefault="00217F76" w:rsidP="004F5C71">
      <w:pPr>
        <w:jc w:val="both"/>
        <w:rPr>
          <w:lang w:val="fr-CH"/>
        </w:rPr>
      </w:pPr>
      <w:r w:rsidRPr="00C22206">
        <w:rPr>
          <w:lang w:val="fr-CH"/>
        </w:rPr>
        <w:t xml:space="preserve">Le Secrétariat d’Etat à l’économie (SECO) diffuse via internet </w:t>
      </w:r>
      <w:r w:rsidRPr="00C22206">
        <w:rPr>
          <w:szCs w:val="22"/>
          <w:lang w:val="fr-CH"/>
        </w:rPr>
        <w:t>(</w:t>
      </w:r>
      <w:proofErr w:type="spellStart"/>
      <w:r w:rsidRPr="00C22206">
        <w:rPr>
          <w:szCs w:val="22"/>
          <w:lang w:val="fr-CH"/>
        </w:rPr>
        <w:t>seco</w:t>
      </w:r>
      <w:proofErr w:type="spellEnd"/>
      <w:r w:rsidRPr="00C22206">
        <w:rPr>
          <w:szCs w:val="22"/>
          <w:lang w:val="fr-CH"/>
        </w:rPr>
        <w:t xml:space="preserve">, www.seco.admin.ch) </w:t>
      </w:r>
      <w:r w:rsidRPr="00C22206">
        <w:rPr>
          <w:lang w:val="fr-CH"/>
        </w:rPr>
        <w:t>des informations pour les demandeurs d’emploi, avec hyperliens aux bourses d’emploi.</w:t>
      </w:r>
    </w:p>
    <w:p w:rsidR="002A3A98" w:rsidRPr="00C22206" w:rsidRDefault="002A3A98" w:rsidP="004F5C71">
      <w:pPr>
        <w:jc w:val="both"/>
        <w:rPr>
          <w:lang w:val="fr-CH"/>
        </w:rPr>
      </w:pPr>
    </w:p>
    <w:p w:rsidR="002A3A98" w:rsidRPr="00C22206" w:rsidRDefault="002A3A98" w:rsidP="004F5C71">
      <w:pPr>
        <w:jc w:val="both"/>
        <w:rPr>
          <w:lang w:val="fr-CH"/>
        </w:rPr>
      </w:pPr>
    </w:p>
    <w:p w:rsidR="002A3A98" w:rsidRPr="00C22206" w:rsidRDefault="0081040F" w:rsidP="009E262A">
      <w:pPr>
        <w:pStyle w:val="berschrift2"/>
        <w:ind w:left="709" w:hanging="709"/>
        <w:rPr>
          <w:lang w:val="fr-CH"/>
        </w:rPr>
      </w:pPr>
      <w:bookmarkStart w:id="126" w:name="_Toc379444210"/>
      <w:bookmarkStart w:id="127" w:name="_Toc392695801"/>
      <w:bookmarkStart w:id="128" w:name="_Toc401051599"/>
      <w:r w:rsidRPr="00C22206">
        <w:rPr>
          <w:lang w:val="fr-CH"/>
        </w:rPr>
        <w:t>Orientation professionnelle</w:t>
      </w:r>
      <w:r w:rsidR="002A3A98" w:rsidRPr="00C22206">
        <w:rPr>
          <w:lang w:val="fr-CH"/>
        </w:rPr>
        <w:t>/</w:t>
      </w:r>
      <w:r w:rsidRPr="00C22206">
        <w:rPr>
          <w:lang w:val="fr-CH"/>
        </w:rPr>
        <w:t>commission de surveillance des apprentissages</w:t>
      </w:r>
      <w:bookmarkEnd w:id="126"/>
      <w:bookmarkEnd w:id="127"/>
      <w:bookmarkEnd w:id="128"/>
    </w:p>
    <w:p w:rsidR="002A3A98" w:rsidRPr="00C22206" w:rsidRDefault="002A3A98" w:rsidP="004F5C71">
      <w:pPr>
        <w:jc w:val="both"/>
        <w:rPr>
          <w:lang w:val="fr-CH"/>
        </w:rPr>
      </w:pPr>
    </w:p>
    <w:p w:rsidR="0081040F" w:rsidRPr="00C22206" w:rsidRDefault="0081040F" w:rsidP="004F5C71">
      <w:pPr>
        <w:jc w:val="both"/>
        <w:rPr>
          <w:lang w:val="fr-CH"/>
        </w:rPr>
      </w:pPr>
      <w:r w:rsidRPr="00C22206">
        <w:rPr>
          <w:lang w:val="fr-CH"/>
        </w:rPr>
        <w:t>L’office d’orientation professionnelle</w:t>
      </w:r>
      <w:r w:rsidRPr="00C22206">
        <w:rPr>
          <w:lang w:val="fr-CH"/>
        </w:rPr>
        <w:fldChar w:fldCharType="begin"/>
      </w:r>
      <w:r w:rsidRPr="00C22206">
        <w:rPr>
          <w:lang w:val="fr-CH"/>
        </w:rPr>
        <w:instrText xml:space="preserve"> XE "office d’orientation professionnelle" </w:instrText>
      </w:r>
      <w:r w:rsidRPr="00C22206">
        <w:rPr>
          <w:lang w:val="fr-CH"/>
        </w:rPr>
        <w:fldChar w:fldCharType="end"/>
      </w:r>
      <w:r w:rsidRPr="00C22206">
        <w:rPr>
          <w:lang w:val="fr-CH"/>
        </w:rPr>
        <w:t xml:space="preserve"> est compétent pour les questions relatives à la formation professionnelle</w:t>
      </w:r>
      <w:r w:rsidRPr="00C22206">
        <w:rPr>
          <w:lang w:val="fr-CH"/>
        </w:rPr>
        <w:fldChar w:fldCharType="begin"/>
      </w:r>
      <w:r w:rsidRPr="00C22206">
        <w:rPr>
          <w:lang w:val="fr-CH"/>
        </w:rPr>
        <w:instrText xml:space="preserve"> XE "formation professionnelle" </w:instrText>
      </w:r>
      <w:r w:rsidRPr="00C22206">
        <w:rPr>
          <w:lang w:val="fr-CH"/>
        </w:rPr>
        <w:fldChar w:fldCharType="end"/>
      </w:r>
      <w:r w:rsidRPr="00C22206">
        <w:rPr>
          <w:lang w:val="fr-CH"/>
        </w:rPr>
        <w:t xml:space="preserve"> ainsi qu'à l’apprentissage</w:t>
      </w:r>
      <w:r w:rsidRPr="00C22206">
        <w:rPr>
          <w:lang w:val="fr-CH"/>
        </w:rPr>
        <w:fldChar w:fldCharType="begin"/>
      </w:r>
      <w:r w:rsidRPr="00C22206">
        <w:rPr>
          <w:lang w:val="fr-CH"/>
        </w:rPr>
        <w:instrText xml:space="preserve"> XE "apprentissage" </w:instrText>
      </w:r>
      <w:r w:rsidRPr="00C22206">
        <w:rPr>
          <w:lang w:val="fr-CH"/>
        </w:rPr>
        <w:fldChar w:fldCharType="end"/>
      </w:r>
      <w:r w:rsidRPr="00C22206">
        <w:rPr>
          <w:lang w:val="fr-CH"/>
        </w:rPr>
        <w:t xml:space="preserve">. Les conseils qu’il dispense sont gratuits. Une documentation sur divers métiers et cycles de formation est en outre disponible. Les entretiens individuels ont lieu sur rendez-vous. </w:t>
      </w:r>
    </w:p>
    <w:p w:rsidR="002A3A98" w:rsidRPr="00C22206" w:rsidRDefault="002A3A98"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F500E4"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F500E4" w:rsidRPr="00C22206" w:rsidRDefault="00C63563" w:rsidP="004F5C71">
            <w:pPr>
              <w:jc w:val="both"/>
              <w:rPr>
                <w:szCs w:val="22"/>
                <w:lang w:val="fr-CH"/>
              </w:rPr>
            </w:pPr>
            <w:r w:rsidRPr="00C22206">
              <w:rPr>
                <w:lang w:val="fr-CH"/>
              </w:rPr>
              <w:sym w:font="Wingdings" w:char="F0E8"/>
            </w:r>
            <w:r w:rsidRPr="00C22206">
              <w:rPr>
                <w:lang w:val="fr-CH"/>
              </w:rPr>
              <w:tab/>
            </w:r>
            <w:r w:rsidR="0081040F" w:rsidRPr="00C22206">
              <w:rPr>
                <w:szCs w:val="22"/>
                <w:lang w:val="fr-CH"/>
              </w:rPr>
              <w:t>Adresses de contact régionales</w:t>
            </w:r>
            <w:r w:rsidR="00F500E4" w:rsidRPr="00C22206">
              <w:rPr>
                <w:szCs w:val="22"/>
                <w:lang w:val="fr-CH"/>
              </w:rPr>
              <w:t>:</w:t>
            </w:r>
          </w:p>
          <w:p w:rsidR="00F500E4" w:rsidRPr="00C22206" w:rsidRDefault="00F500E4"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F500E4" w:rsidRPr="00C22206" w:rsidRDefault="00F500E4" w:rsidP="004F5C71">
            <w:pPr>
              <w:jc w:val="both"/>
              <w:rPr>
                <w:szCs w:val="22"/>
                <w:lang w:val="fr-CH"/>
              </w:rPr>
            </w:pPr>
          </w:p>
        </w:tc>
      </w:tr>
    </w:tbl>
    <w:p w:rsidR="002A3A98" w:rsidRPr="00C22206" w:rsidRDefault="002A3A98" w:rsidP="004F5C71">
      <w:pPr>
        <w:jc w:val="both"/>
        <w:rPr>
          <w:lang w:val="fr-CH"/>
        </w:rPr>
      </w:pPr>
    </w:p>
    <w:p w:rsidR="00F500E4" w:rsidRPr="00C22206" w:rsidRDefault="00F500E4" w:rsidP="004F5C71">
      <w:pPr>
        <w:jc w:val="both"/>
        <w:rPr>
          <w:lang w:val="fr-CH"/>
        </w:rPr>
      </w:pPr>
    </w:p>
    <w:p w:rsidR="002A3A98" w:rsidRPr="00C22206" w:rsidRDefault="0081040F" w:rsidP="009E262A">
      <w:pPr>
        <w:pStyle w:val="berschrift2"/>
        <w:ind w:hanging="858"/>
        <w:jc w:val="both"/>
        <w:rPr>
          <w:lang w:val="fr-CH"/>
        </w:rPr>
      </w:pPr>
      <w:bookmarkStart w:id="129" w:name="_Toc401051600"/>
      <w:bookmarkStart w:id="130" w:name="_Toc379444211"/>
      <w:bookmarkStart w:id="131" w:name="_Toc392695802"/>
      <w:r w:rsidRPr="00C22206">
        <w:rPr>
          <w:lang w:val="fr-CH"/>
        </w:rPr>
        <w:t xml:space="preserve">Mesures de réadaptation d’ordre professionnel </w:t>
      </w:r>
      <w:r w:rsidRPr="00C22206">
        <w:rPr>
          <w:lang w:val="fr-CH"/>
        </w:rPr>
        <w:fldChar w:fldCharType="begin"/>
      </w:r>
      <w:r w:rsidRPr="00C22206">
        <w:rPr>
          <w:lang w:val="fr-CH"/>
        </w:rPr>
        <w:instrText xml:space="preserve"> XE "mesures de réadaptation professionnelle" </w:instrText>
      </w:r>
      <w:r w:rsidRPr="00C22206">
        <w:rPr>
          <w:lang w:val="fr-CH"/>
        </w:rPr>
        <w:fldChar w:fldCharType="end"/>
      </w:r>
      <w:r w:rsidRPr="00C22206">
        <w:rPr>
          <w:lang w:val="fr-CH"/>
        </w:rPr>
        <w:t>de l’AI</w:t>
      </w:r>
      <w:bookmarkEnd w:id="129"/>
      <w:r w:rsidR="002A3A98" w:rsidRPr="00C22206">
        <w:rPr>
          <w:lang w:val="fr-CH"/>
        </w:rPr>
        <w:t xml:space="preserve"> </w:t>
      </w:r>
      <w:bookmarkEnd w:id="130"/>
      <w:bookmarkEnd w:id="131"/>
    </w:p>
    <w:p w:rsidR="002A3A98" w:rsidRPr="00C22206" w:rsidRDefault="002A3A98" w:rsidP="004F5C71">
      <w:pPr>
        <w:jc w:val="both"/>
        <w:rPr>
          <w:lang w:val="fr-CH"/>
        </w:rPr>
      </w:pPr>
    </w:p>
    <w:p w:rsidR="004D4CE4" w:rsidRPr="00C22206" w:rsidRDefault="004D4CE4" w:rsidP="004D4CE4">
      <w:pPr>
        <w:jc w:val="both"/>
        <w:rPr>
          <w:lang w:val="fr-CH"/>
        </w:rPr>
      </w:pPr>
      <w:r w:rsidRPr="00C22206">
        <w:rPr>
          <w:lang w:val="fr-CH"/>
        </w:rPr>
        <w:t xml:space="preserve">Les mesures de réadaptation constituent un instrument extrêmement important de l’assurance invalidité. Dès qu’une personne est de manière durable partiellement ou entièrement incapable de travailler dans le métier qu’elle a pratiqué jusqu’alors, mais serait en mesure d’exercer une activité dans un autre domaine, à </w:t>
      </w:r>
      <w:r w:rsidR="006A5E9A">
        <w:rPr>
          <w:lang w:val="fr-CH"/>
        </w:rPr>
        <w:t>100% ou à presque plein temps</w:t>
      </w:r>
      <w:r w:rsidRPr="00C22206">
        <w:rPr>
          <w:lang w:val="fr-CH"/>
        </w:rPr>
        <w:t>, elle ne devrait pas hésiter à s’annoncer à l’assurance invalidité. Plus la demande intervient tôt, plus grandes sont les chances de succès de la réinsertion. Lorsque l’incapacité de travail dure, le fait que la personne concernée perd</w:t>
      </w:r>
      <w:r w:rsidR="006A5E9A">
        <w:rPr>
          <w:lang w:val="fr-CH"/>
        </w:rPr>
        <w:t>e</w:t>
      </w:r>
      <w:r w:rsidRPr="00C22206">
        <w:rPr>
          <w:lang w:val="fr-CH"/>
        </w:rPr>
        <w:t xml:space="preserve"> l’habitude de travailler devient en effet un problème. L’opinion largement répandue selon laquelle on ne </w:t>
      </w:r>
      <w:r w:rsidRPr="00C22206">
        <w:rPr>
          <w:lang w:val="fr-CH"/>
        </w:rPr>
        <w:lastRenderedPageBreak/>
        <w:t>peut s’adresser à l’assurance invalidité qu’après une année d’incapacité de travail est donc fausse.</w:t>
      </w:r>
    </w:p>
    <w:p w:rsidR="004D4CE4" w:rsidRPr="00C22206" w:rsidRDefault="004D4CE4" w:rsidP="004F5C71">
      <w:pPr>
        <w:jc w:val="both"/>
        <w:rPr>
          <w:lang w:val="fr-CH"/>
        </w:rPr>
      </w:pPr>
    </w:p>
    <w:p w:rsidR="002A3A98" w:rsidRPr="00C22206" w:rsidRDefault="004D4CE4" w:rsidP="004F5C71">
      <w:pPr>
        <w:jc w:val="both"/>
        <w:rPr>
          <w:lang w:val="fr-CH"/>
        </w:rPr>
      </w:pPr>
      <w:r w:rsidRPr="00C22206">
        <w:rPr>
          <w:lang w:val="fr-CH"/>
        </w:rPr>
        <w:t>La réadaptation professionnelle est faite de mesures qui tiennent compte, tant que possible, des aptitudes et des goûts de l’assuré. La réinsertion est un but à atteindre par des moyens simples et appropriés. La réadaptation professionnelle n’est soumise à aucune limite d’âge. En revanche, le rapport entre la durée et le coût de la mesure</w:t>
      </w:r>
      <w:r w:rsidR="006A5E9A">
        <w:rPr>
          <w:lang w:val="fr-CH"/>
        </w:rPr>
        <w:t>,</w:t>
      </w:r>
      <w:r w:rsidRPr="00C22206">
        <w:rPr>
          <w:lang w:val="fr-CH"/>
        </w:rPr>
        <w:t xml:space="preserve"> d’une part, et son succès du point de vue économique, d’autre part, doit être raisonnable.</w:t>
      </w:r>
    </w:p>
    <w:p w:rsidR="004D4CE4" w:rsidRPr="00C22206" w:rsidRDefault="004D4CE4" w:rsidP="004F5C71">
      <w:pPr>
        <w:jc w:val="both"/>
        <w:rPr>
          <w:lang w:val="fr-CH"/>
        </w:rPr>
      </w:pPr>
    </w:p>
    <w:p w:rsidR="005177D8" w:rsidRPr="00C22206" w:rsidRDefault="005177D8" w:rsidP="004F5C71">
      <w:pPr>
        <w:jc w:val="both"/>
        <w:rPr>
          <w:lang w:val="fr-CH"/>
        </w:rPr>
      </w:pPr>
    </w:p>
    <w:p w:rsidR="002A3A98" w:rsidRPr="00C22206" w:rsidRDefault="004D4CE4" w:rsidP="009E262A">
      <w:pPr>
        <w:pStyle w:val="berschrift2"/>
        <w:ind w:hanging="858"/>
        <w:jc w:val="both"/>
        <w:rPr>
          <w:lang w:val="fr-CH"/>
        </w:rPr>
      </w:pPr>
      <w:bookmarkStart w:id="132" w:name="_Toc401051601"/>
      <w:r w:rsidRPr="00C22206">
        <w:rPr>
          <w:lang w:val="fr-CH"/>
        </w:rPr>
        <w:t>Tribunal du travail</w:t>
      </w:r>
      <w:bookmarkEnd w:id="132"/>
      <w:r w:rsidR="000C6E64" w:rsidRPr="00C22206">
        <w:rPr>
          <w:lang w:val="fr-CH"/>
        </w:rPr>
        <w:fldChar w:fldCharType="begin"/>
      </w:r>
      <w:r w:rsidR="000C6E64" w:rsidRPr="00C22206">
        <w:rPr>
          <w:lang w:val="fr-CH"/>
        </w:rPr>
        <w:instrText xml:space="preserve"> XE "</w:instrText>
      </w:r>
      <w:r w:rsidRPr="00C22206">
        <w:rPr>
          <w:lang w:val="fr-CH"/>
        </w:rPr>
        <w:instrText>tribunal du travail</w:instrText>
      </w:r>
      <w:r w:rsidR="000C6E64" w:rsidRPr="00C22206">
        <w:rPr>
          <w:lang w:val="fr-CH"/>
        </w:rPr>
        <w:instrText xml:space="preserve">" </w:instrText>
      </w:r>
      <w:r w:rsidR="000C6E64" w:rsidRPr="00C22206">
        <w:rPr>
          <w:lang w:val="fr-CH"/>
        </w:rPr>
        <w:fldChar w:fldCharType="end"/>
      </w:r>
    </w:p>
    <w:p w:rsidR="002A3A98" w:rsidRPr="00C22206" w:rsidRDefault="002A3A98" w:rsidP="004F5C71">
      <w:pPr>
        <w:jc w:val="both"/>
        <w:rPr>
          <w:lang w:val="fr-CH"/>
        </w:rPr>
      </w:pPr>
    </w:p>
    <w:p w:rsidR="004D4CE4" w:rsidRPr="00C22206" w:rsidRDefault="004D4CE4" w:rsidP="004D4CE4">
      <w:pPr>
        <w:jc w:val="both"/>
        <w:rPr>
          <w:lang w:val="fr-CH"/>
        </w:rPr>
      </w:pPr>
      <w:r w:rsidRPr="00C22206">
        <w:rPr>
          <w:lang w:val="fr-CH"/>
        </w:rPr>
        <w:t>Lorsque des questions en lien avec un contrat de travail se posent ou en cas de litige à ce sujet (résiliation abusive, non remise d’un certificat de travail, salaire, part du 13e salaire ou des vacances, etc.), il est possible de s’adresser aux permanences juridiques des syndicats ou au tribunal du travail pour demander conseil.</w:t>
      </w:r>
    </w:p>
    <w:p w:rsidR="004D4CE4" w:rsidRPr="00C22206" w:rsidRDefault="004D4CE4" w:rsidP="004D4CE4">
      <w:pPr>
        <w:jc w:val="both"/>
        <w:rPr>
          <w:lang w:val="fr-CH"/>
        </w:rPr>
      </w:pPr>
    </w:p>
    <w:p w:rsidR="004D4CE4" w:rsidRPr="00C22206" w:rsidRDefault="004D4CE4" w:rsidP="004D4CE4">
      <w:pPr>
        <w:jc w:val="both"/>
        <w:rPr>
          <w:lang w:val="fr-CH"/>
        </w:rPr>
      </w:pPr>
      <w:r w:rsidRPr="00C22206">
        <w:rPr>
          <w:lang w:val="fr-CH"/>
        </w:rPr>
        <w:t xml:space="preserve">En général, les consultations </w:t>
      </w:r>
      <w:r w:rsidR="00602152" w:rsidRPr="00C22206">
        <w:rPr>
          <w:lang w:val="fr-CH"/>
        </w:rPr>
        <w:t xml:space="preserve">par téléphone </w:t>
      </w:r>
      <w:r w:rsidRPr="00C22206">
        <w:rPr>
          <w:lang w:val="fr-CH"/>
        </w:rPr>
        <w:t xml:space="preserve">ne sont pas possibles. </w:t>
      </w:r>
      <w:r w:rsidR="00602152" w:rsidRPr="00C22206">
        <w:rPr>
          <w:lang w:val="fr-CH"/>
        </w:rPr>
        <w:t xml:space="preserve">Lorsqu’on se rend à la consultation, on </w:t>
      </w:r>
      <w:r w:rsidRPr="00C22206">
        <w:rPr>
          <w:lang w:val="fr-CH"/>
        </w:rPr>
        <w:t>se munira si possible de tous les documents utiles (contrat de travail, correspondance, rap</w:t>
      </w:r>
      <w:r w:rsidR="00602152" w:rsidRPr="00C22206">
        <w:rPr>
          <w:lang w:val="fr-CH"/>
        </w:rPr>
        <w:t>ports, etc.)</w:t>
      </w:r>
      <w:r w:rsidRPr="00C22206">
        <w:rPr>
          <w:lang w:val="fr-CH"/>
        </w:rPr>
        <w:t>.</w:t>
      </w:r>
      <w:r w:rsidR="00602152" w:rsidRPr="00C22206">
        <w:rPr>
          <w:lang w:val="fr-CH"/>
        </w:rPr>
        <w:t xml:space="preserve"> </w:t>
      </w:r>
    </w:p>
    <w:p w:rsidR="004D4CE4" w:rsidRPr="00C22206" w:rsidRDefault="004D4CE4" w:rsidP="004F5C71">
      <w:pPr>
        <w:jc w:val="both"/>
        <w:rPr>
          <w:lang w:val="fr-CH"/>
        </w:rPr>
      </w:pPr>
    </w:p>
    <w:p w:rsidR="00602152" w:rsidRPr="00C22206" w:rsidRDefault="00602152" w:rsidP="004F5C71">
      <w:pPr>
        <w:jc w:val="both"/>
        <w:rPr>
          <w:lang w:val="fr-CH"/>
        </w:rPr>
      </w:pPr>
    </w:p>
    <w:p w:rsidR="002A3A98" w:rsidRPr="00C22206" w:rsidRDefault="00602152" w:rsidP="009E262A">
      <w:pPr>
        <w:pStyle w:val="berschrift2"/>
        <w:ind w:hanging="858"/>
        <w:jc w:val="both"/>
        <w:rPr>
          <w:lang w:val="fr-CH"/>
        </w:rPr>
      </w:pPr>
      <w:bookmarkStart w:id="133" w:name="_Toc379444213"/>
      <w:bookmarkStart w:id="134" w:name="_Toc392695804"/>
      <w:bookmarkStart w:id="135" w:name="_Toc401051602"/>
      <w:r w:rsidRPr="00C22206">
        <w:rPr>
          <w:lang w:val="fr-CH"/>
        </w:rPr>
        <w:t>Autres informations</w:t>
      </w:r>
      <w:bookmarkEnd w:id="133"/>
      <w:bookmarkEnd w:id="134"/>
      <w:bookmarkEnd w:id="135"/>
    </w:p>
    <w:p w:rsidR="00FE4AD2" w:rsidRPr="00C22206" w:rsidRDefault="00FE4AD2" w:rsidP="004F5C71">
      <w:pPr>
        <w:jc w:val="both"/>
        <w:rPr>
          <w:lang w:val="fr-CH"/>
        </w:rPr>
      </w:pPr>
    </w:p>
    <w:p w:rsidR="00FE4AD2" w:rsidRPr="00C22206" w:rsidRDefault="00602152" w:rsidP="004F5C71">
      <w:pPr>
        <w:jc w:val="both"/>
        <w:rPr>
          <w:lang w:val="fr-CH"/>
        </w:rPr>
      </w:pPr>
      <w:r w:rsidRPr="00C22206">
        <w:rPr>
          <w:shd w:val="clear" w:color="auto" w:fill="D9D9D9"/>
          <w:lang w:val="fr-CH"/>
        </w:rPr>
        <w:t>Information concernant les offres régionales</w:t>
      </w:r>
    </w:p>
    <w:p w:rsidR="002A3A98" w:rsidRPr="00C22206" w:rsidRDefault="002A3A98" w:rsidP="004F5C71">
      <w:pPr>
        <w:jc w:val="both"/>
        <w:rPr>
          <w:lang w:val="fr-CH"/>
        </w:rPr>
      </w:pPr>
    </w:p>
    <w:p w:rsidR="00602152" w:rsidRPr="00C22206" w:rsidRDefault="00602152" w:rsidP="004F5C71">
      <w:pPr>
        <w:jc w:val="both"/>
        <w:rPr>
          <w:shd w:val="clear" w:color="auto" w:fill="D9D9D9"/>
          <w:lang w:val="fr-CH"/>
        </w:rPr>
      </w:pPr>
      <w:r w:rsidRPr="00C22206">
        <w:rPr>
          <w:shd w:val="clear" w:color="auto" w:fill="D9D9D9"/>
          <w:lang w:val="fr-CH"/>
        </w:rPr>
        <w:t>Institutions régionales avec « places de travail protégées »</w:t>
      </w:r>
    </w:p>
    <w:p w:rsidR="00FE4AD2" w:rsidRPr="00C22206" w:rsidRDefault="00FE4AD2" w:rsidP="004F5C71">
      <w:pPr>
        <w:jc w:val="both"/>
        <w:rPr>
          <w:lang w:val="fr-CH"/>
        </w:rPr>
      </w:pPr>
    </w:p>
    <w:p w:rsidR="00FE4AD2" w:rsidRPr="00C22206" w:rsidRDefault="00602152" w:rsidP="004F5C71">
      <w:pPr>
        <w:jc w:val="both"/>
        <w:rPr>
          <w:lang w:val="fr-CH"/>
        </w:rPr>
      </w:pPr>
      <w:r w:rsidRPr="00C22206">
        <w:rPr>
          <w:shd w:val="clear" w:color="auto" w:fill="D9D9D9"/>
          <w:lang w:val="fr-CH"/>
        </w:rPr>
        <w:t>Possibilités dans la région</w:t>
      </w:r>
      <w:r w:rsidR="00FE4AD2" w:rsidRPr="00C22206">
        <w:rPr>
          <w:lang w:val="fr-CH"/>
        </w:rPr>
        <w:t xml:space="preserve"> </w:t>
      </w:r>
    </w:p>
    <w:p w:rsidR="00FE4AD2" w:rsidRPr="00C22206" w:rsidRDefault="00FE4AD2" w:rsidP="004F5C71">
      <w:pPr>
        <w:jc w:val="both"/>
        <w:rPr>
          <w:lang w:val="fr-CH"/>
        </w:rPr>
      </w:pPr>
    </w:p>
    <w:tbl>
      <w:tblPr>
        <w:tblW w:w="0" w:type="auto"/>
        <w:tblLayout w:type="fixed"/>
        <w:tblCellMar>
          <w:left w:w="70" w:type="dxa"/>
          <w:right w:w="70" w:type="dxa"/>
        </w:tblCellMar>
        <w:tblLook w:val="0000" w:firstRow="0" w:lastRow="0" w:firstColumn="0" w:lastColumn="0" w:noHBand="0" w:noVBand="0"/>
      </w:tblPr>
      <w:tblGrid>
        <w:gridCol w:w="4463"/>
        <w:gridCol w:w="4463"/>
      </w:tblGrid>
      <w:tr w:rsidR="00FE4AD2" w:rsidRPr="00661245"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C22206" w:rsidDel="00423A3B" w:rsidRDefault="00602152" w:rsidP="004F5C71">
            <w:pPr>
              <w:jc w:val="both"/>
              <w:rPr>
                <w:lang w:val="fr-CH"/>
              </w:rPr>
            </w:pPr>
            <w:r w:rsidRPr="00C22206">
              <w:rPr>
                <w:lang w:val="fr-CH"/>
              </w:rPr>
              <w:t>Institution</w:t>
            </w: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C22206" w:rsidDel="00423A3B" w:rsidRDefault="00602152" w:rsidP="00602152">
            <w:pPr>
              <w:jc w:val="both"/>
              <w:rPr>
                <w:lang w:val="fr-CH"/>
              </w:rPr>
            </w:pPr>
            <w:r w:rsidRPr="00C22206">
              <w:rPr>
                <w:lang w:val="fr-CH"/>
              </w:rPr>
              <w:t>Public cible</w:t>
            </w:r>
            <w:r w:rsidR="00FE4AD2" w:rsidRPr="00C22206">
              <w:rPr>
                <w:lang w:val="fr-CH"/>
              </w:rPr>
              <w:t xml:space="preserve"> / </w:t>
            </w:r>
            <w:r w:rsidRPr="00C22206">
              <w:rPr>
                <w:lang w:val="fr-CH"/>
              </w:rPr>
              <w:t>description de l‘offre</w:t>
            </w:r>
          </w:p>
        </w:tc>
      </w:tr>
      <w:tr w:rsidR="00FE4AD2" w:rsidRPr="00661245"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C22206" w:rsidRDefault="00FE4AD2" w:rsidP="004F5C71">
            <w:pPr>
              <w:jc w:val="both"/>
              <w:rPr>
                <w:lang w:val="fr-CH"/>
              </w:rPr>
            </w:pP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C22206" w:rsidRDefault="00FE4AD2" w:rsidP="004F5C71">
            <w:pPr>
              <w:jc w:val="both"/>
              <w:rPr>
                <w:lang w:val="fr-CH"/>
              </w:rPr>
            </w:pPr>
          </w:p>
        </w:tc>
      </w:tr>
      <w:tr w:rsidR="00FE4AD2" w:rsidRPr="00661245"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C22206" w:rsidRDefault="00FE4AD2" w:rsidP="004F5C71">
            <w:pPr>
              <w:jc w:val="both"/>
              <w:rPr>
                <w:lang w:val="fr-CH"/>
              </w:rPr>
            </w:pP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C22206" w:rsidRDefault="00FE4AD2" w:rsidP="004F5C71">
            <w:pPr>
              <w:jc w:val="both"/>
              <w:rPr>
                <w:lang w:val="fr-CH"/>
              </w:rPr>
            </w:pPr>
          </w:p>
        </w:tc>
      </w:tr>
      <w:tr w:rsidR="00FE4AD2" w:rsidRPr="00661245"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C22206" w:rsidRDefault="00FE4AD2" w:rsidP="004F5C71">
            <w:pPr>
              <w:jc w:val="both"/>
              <w:rPr>
                <w:lang w:val="fr-CH"/>
              </w:rPr>
            </w:pP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C22206" w:rsidRDefault="00FE4AD2" w:rsidP="004F5C71">
            <w:pPr>
              <w:jc w:val="both"/>
              <w:rPr>
                <w:lang w:val="fr-CH"/>
              </w:rPr>
            </w:pPr>
          </w:p>
        </w:tc>
      </w:tr>
      <w:tr w:rsidR="00FE4AD2" w:rsidRPr="00661245"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C22206" w:rsidRDefault="00FE4AD2" w:rsidP="004F5C71">
            <w:pPr>
              <w:jc w:val="both"/>
              <w:rPr>
                <w:lang w:val="fr-CH"/>
              </w:rPr>
            </w:pP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C22206" w:rsidRDefault="00FE4AD2" w:rsidP="004F5C71">
            <w:pPr>
              <w:jc w:val="both"/>
              <w:rPr>
                <w:lang w:val="fr-CH"/>
              </w:rPr>
            </w:pPr>
          </w:p>
        </w:tc>
      </w:tr>
    </w:tbl>
    <w:p w:rsidR="00A144CF" w:rsidRDefault="00A144CF" w:rsidP="004F5C71">
      <w:pPr>
        <w:jc w:val="both"/>
        <w:rPr>
          <w:lang w:val="fr-CH"/>
        </w:rPr>
      </w:pPr>
    </w:p>
    <w:p w:rsidR="00A144CF" w:rsidRDefault="00A144CF">
      <w:pPr>
        <w:rPr>
          <w:lang w:val="fr-CH"/>
        </w:rPr>
      </w:pPr>
      <w:r>
        <w:rPr>
          <w:lang w:val="fr-CH"/>
        </w:rPr>
        <w:br w:type="page"/>
      </w:r>
    </w:p>
    <w:p w:rsidR="00A144CF" w:rsidRDefault="00A144CF">
      <w:pPr>
        <w:rPr>
          <w:lang w:val="fr-CH"/>
        </w:rPr>
      </w:pPr>
      <w:r>
        <w:rPr>
          <w:lang w:val="fr-CH"/>
        </w:rPr>
        <w:lastRenderedPageBreak/>
        <w:br w:type="page"/>
      </w:r>
    </w:p>
    <w:p w:rsidR="007F60E5" w:rsidRPr="00C22206" w:rsidRDefault="00602152" w:rsidP="00FB294C">
      <w:pPr>
        <w:pStyle w:val="berschrift1"/>
        <w:shd w:val="clear" w:color="auto" w:fill="FFFF99"/>
        <w:jc w:val="both"/>
        <w:rPr>
          <w:lang w:val="fr-CH"/>
        </w:rPr>
      </w:pPr>
      <w:bookmarkStart w:id="136" w:name="_Toc401051603"/>
      <w:r w:rsidRPr="00C22206">
        <w:rPr>
          <w:lang w:val="fr-CH"/>
        </w:rPr>
        <w:lastRenderedPageBreak/>
        <w:t>Logement</w:t>
      </w:r>
      <w:bookmarkEnd w:id="136"/>
      <w:r w:rsidR="000C6E64" w:rsidRPr="00C22206">
        <w:rPr>
          <w:lang w:val="fr-CH"/>
        </w:rPr>
        <w:fldChar w:fldCharType="begin"/>
      </w:r>
      <w:r w:rsidR="000C6E64" w:rsidRPr="00C22206">
        <w:rPr>
          <w:lang w:val="fr-CH"/>
        </w:rPr>
        <w:instrText xml:space="preserve"> XE "</w:instrText>
      </w:r>
      <w:r w:rsidRPr="00C22206">
        <w:rPr>
          <w:lang w:val="fr-CH"/>
        </w:rPr>
        <w:instrText>logement</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7F60E5" w:rsidRPr="00C22206" w:rsidRDefault="007F60E5" w:rsidP="004F5C71">
      <w:pPr>
        <w:jc w:val="both"/>
        <w:rPr>
          <w:lang w:val="fr-CH"/>
        </w:rPr>
      </w:pPr>
    </w:p>
    <w:p w:rsidR="00602152" w:rsidRPr="00C22206" w:rsidRDefault="00602152" w:rsidP="004F5C71">
      <w:pPr>
        <w:jc w:val="both"/>
        <w:rPr>
          <w:lang w:val="fr-CH"/>
        </w:rPr>
      </w:pPr>
      <w:r w:rsidRPr="00C22206">
        <w:rPr>
          <w:lang w:val="fr-CH"/>
        </w:rPr>
        <w:t xml:space="preserve">En tant que curateur/curatrice, </w:t>
      </w:r>
      <w:r w:rsidR="00751E8B" w:rsidRPr="00C22206">
        <w:rPr>
          <w:lang w:val="fr-CH"/>
        </w:rPr>
        <w:t xml:space="preserve">en fonctions des tâches que l’APEA vous a confiées, </w:t>
      </w:r>
      <w:r w:rsidRPr="00C22206">
        <w:rPr>
          <w:lang w:val="fr-CH"/>
        </w:rPr>
        <w:t>vous devez veiller à ce que la personne dont vous vous occupez dispose d’un logement adéquat, si ce n’est pas encore le cas. Il peut s’agir de lui chercher une chambre, un appartement, du mobilier</w:t>
      </w:r>
      <w:r w:rsidR="00751E8B" w:rsidRPr="00C22206">
        <w:rPr>
          <w:lang w:val="fr-CH"/>
        </w:rPr>
        <w:t xml:space="preserve"> pour l’aménager</w:t>
      </w:r>
      <w:r w:rsidRPr="00C22206">
        <w:rPr>
          <w:lang w:val="fr-CH"/>
        </w:rPr>
        <w:t xml:space="preserve"> ou une place dans un home.</w:t>
      </w:r>
    </w:p>
    <w:p w:rsidR="00602152" w:rsidRPr="00C22206" w:rsidRDefault="00602152" w:rsidP="004F5C71">
      <w:pPr>
        <w:jc w:val="both"/>
        <w:rPr>
          <w:lang w:val="fr-CH"/>
        </w:rPr>
      </w:pP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751E8B" w:rsidP="009E262A">
      <w:pPr>
        <w:pStyle w:val="berschrift2"/>
        <w:ind w:hanging="858"/>
        <w:jc w:val="both"/>
        <w:rPr>
          <w:lang w:val="fr-CH"/>
        </w:rPr>
      </w:pPr>
      <w:bookmarkStart w:id="137" w:name="_Toc401051604"/>
      <w:r w:rsidRPr="00C22206">
        <w:rPr>
          <w:lang w:val="fr-CH"/>
        </w:rPr>
        <w:t>Changement d</w:t>
      </w:r>
      <w:r w:rsidR="008F6C6C" w:rsidRPr="00C22206">
        <w:rPr>
          <w:lang w:val="fr-CH"/>
        </w:rPr>
        <w:t>’</w:t>
      </w:r>
      <w:r w:rsidRPr="00C22206">
        <w:rPr>
          <w:lang w:val="fr-CH"/>
        </w:rPr>
        <w:t>appartement</w:t>
      </w:r>
      <w:bookmarkEnd w:id="137"/>
      <w:r w:rsidR="000C6E64" w:rsidRPr="00C22206">
        <w:rPr>
          <w:lang w:val="fr-CH"/>
        </w:rPr>
        <w:fldChar w:fldCharType="begin"/>
      </w:r>
      <w:r w:rsidR="000C6E64" w:rsidRPr="00C22206">
        <w:rPr>
          <w:lang w:val="fr-CH"/>
        </w:rPr>
        <w:instrText xml:space="preserve"> XE "</w:instrText>
      </w:r>
      <w:r w:rsidR="008F6C6C" w:rsidRPr="00C22206">
        <w:rPr>
          <w:lang w:val="fr-CH"/>
        </w:rPr>
        <w:instrText>changement d’</w:instrText>
      </w:r>
      <w:r w:rsidRPr="00C22206">
        <w:rPr>
          <w:lang w:val="fr-CH"/>
        </w:rPr>
        <w:instrText>appartement</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751E8B" w:rsidRPr="00C22206" w:rsidRDefault="00751E8B" w:rsidP="00751E8B">
      <w:pPr>
        <w:rPr>
          <w:lang w:val="fr-CH"/>
        </w:rPr>
      </w:pPr>
      <w:r w:rsidRPr="00C22206">
        <w:rPr>
          <w:lang w:val="fr-CH"/>
        </w:rPr>
        <w:t xml:space="preserve">La décision de changer de logement dans la même commune (y compris l’entrée dans un home ou le changement de home) peut être prise directement d’entente avec la personne et les services concernés. Si la personne concernée est capable de discernement, le consentement de l’APEA n’est pas nécessaire. </w:t>
      </w:r>
    </w:p>
    <w:p w:rsidR="00751E8B" w:rsidRPr="00C22206" w:rsidRDefault="00751E8B" w:rsidP="00751E8B">
      <w:pPr>
        <w:rPr>
          <w:lang w:val="fr-CH"/>
        </w:rPr>
      </w:pPr>
    </w:p>
    <w:p w:rsidR="00423A3B" w:rsidRPr="00C22206" w:rsidRDefault="00873596" w:rsidP="004F5C71">
      <w:pPr>
        <w:jc w:val="both"/>
        <w:rPr>
          <w:lang w:val="fr-CH"/>
        </w:rPr>
      </w:pPr>
      <w:r w:rsidRPr="00C22206">
        <w:rPr>
          <w:lang w:val="fr-CH"/>
        </w:rPr>
        <w:t xml:space="preserve">Si personne n’est pas capable de discernement, la curatrice doit demander le </w:t>
      </w:r>
      <w:r w:rsidR="00C86EBC" w:rsidRPr="00C22206">
        <w:rPr>
          <w:lang w:val="fr-CH"/>
        </w:rPr>
        <w:t>consentement</w:t>
      </w:r>
      <w:r w:rsidRPr="00C22206">
        <w:rPr>
          <w:lang w:val="fr-CH"/>
        </w:rPr>
        <w:t xml:space="preserve"> de l’APEA pour résilier le bail et, le cas échéant, li</w:t>
      </w:r>
      <w:r w:rsidR="000B3244">
        <w:rPr>
          <w:lang w:val="fr-CH"/>
        </w:rPr>
        <w:t>quider le ménage de la personne.</w:t>
      </w:r>
      <w:r w:rsidRPr="00C22206">
        <w:rPr>
          <w:lang w:val="fr-CH"/>
        </w:rPr>
        <w:t xml:space="preserve"> </w:t>
      </w:r>
      <w:r w:rsidR="000B3244">
        <w:rPr>
          <w:lang w:val="fr-CH"/>
        </w:rPr>
        <w:t>P</w:t>
      </w:r>
      <w:r w:rsidRPr="00C22206">
        <w:rPr>
          <w:lang w:val="fr-CH"/>
        </w:rPr>
        <w:t xml:space="preserve">our la conclusion d’un nouveau contrat de longue durée relatif au logement (nouveau bail à loyer ou contrat de longue durée avec un home ou établissement </w:t>
      </w:r>
      <w:r w:rsidR="008C5572" w:rsidRPr="00C22206">
        <w:rPr>
          <w:lang w:val="fr-CH"/>
        </w:rPr>
        <w:t>médico-social</w:t>
      </w:r>
      <w:r w:rsidRPr="00C22206">
        <w:rPr>
          <w:lang w:val="fr-CH"/>
        </w:rPr>
        <w:t xml:space="preserve"> / art. 416 al. 1 ch. 1 CC) le consentement de l’APEA est aussi nécessaire. </w:t>
      </w:r>
      <w:r w:rsidR="00C86EBC" w:rsidRPr="00C22206">
        <w:rPr>
          <w:lang w:val="fr-CH"/>
        </w:rPr>
        <w:t xml:space="preserve">D’aucuns prétendent que le consentement de l’APEA n’est pas nécessaire, lorsqu’il s’agit de l’entrée dans un home soumis à la surveillance </w:t>
      </w:r>
      <w:r w:rsidR="003A5A13" w:rsidRPr="00C22206">
        <w:rPr>
          <w:lang w:val="fr-CH"/>
        </w:rPr>
        <w:t>de l’</w:t>
      </w:r>
      <w:r w:rsidR="00C86EBC" w:rsidRPr="00C22206">
        <w:rPr>
          <w:lang w:val="fr-CH"/>
        </w:rPr>
        <w:t xml:space="preserve">autorité. </w:t>
      </w:r>
      <w:r w:rsidR="003A5A13" w:rsidRPr="00C22206">
        <w:rPr>
          <w:lang w:val="fr-CH"/>
        </w:rPr>
        <w:t>La pratique à ce sujet n’est pas encore définitive. Renseignez-vous, le cas échéant, auprès de l’APEA don</w:t>
      </w:r>
      <w:r w:rsidR="000B3244">
        <w:rPr>
          <w:lang w:val="fr-CH"/>
        </w:rPr>
        <w:t>t dépend la personne concernée.</w:t>
      </w:r>
    </w:p>
    <w:p w:rsidR="00FE4AD2" w:rsidRPr="00C22206" w:rsidRDefault="00FE4AD2" w:rsidP="004F5C71">
      <w:pPr>
        <w:jc w:val="both"/>
        <w:rPr>
          <w:lang w:val="fr-CH"/>
        </w:rPr>
      </w:pPr>
    </w:p>
    <w:p w:rsidR="007F60E5" w:rsidRPr="00C22206" w:rsidRDefault="008C5572" w:rsidP="004F5C71">
      <w:pPr>
        <w:jc w:val="both"/>
        <w:rPr>
          <w:lang w:val="fr-CH"/>
        </w:rPr>
      </w:pPr>
      <w:r w:rsidRPr="00C22206">
        <w:rPr>
          <w:lang w:val="fr-CH"/>
        </w:rPr>
        <w:t xml:space="preserve">S’il apparaît que le coût élevé du séjour dans un home privé ne pourra pas être financé à long terme, un home </w:t>
      </w:r>
      <w:r w:rsidR="000B3244" w:rsidRPr="00C22206">
        <w:rPr>
          <w:lang w:val="fr-CH"/>
        </w:rPr>
        <w:t>moins</w:t>
      </w:r>
      <w:r w:rsidRPr="00C22206">
        <w:rPr>
          <w:lang w:val="fr-CH"/>
        </w:rPr>
        <w:t xml:space="preserve"> cher (subventionné) doit être cherché ou, à défaut d’une telle solution, une garantie financière doit être demandée à l’organe compétent en matière de PC et éventuellement à l’autorité d’aide sociale </w:t>
      </w:r>
      <w:r w:rsidR="007F60E5" w:rsidRPr="00C22206">
        <w:rPr>
          <w:lang w:val="fr-CH"/>
        </w:rPr>
        <w:t>(</w:t>
      </w:r>
      <w:r w:rsidR="007F60E5" w:rsidRPr="00C22206">
        <w:rPr>
          <w:lang w:val="fr-CH"/>
        </w:rPr>
        <w:sym w:font="Wingdings" w:char="F0E8"/>
      </w:r>
      <w:r w:rsidR="007F60E5" w:rsidRPr="00C22206">
        <w:rPr>
          <w:lang w:val="fr-CH"/>
        </w:rPr>
        <w:t xml:space="preserve"> </w:t>
      </w:r>
      <w:r w:rsidRPr="00C22206">
        <w:rPr>
          <w:lang w:val="fr-CH"/>
        </w:rPr>
        <w:t>cf</w:t>
      </w:r>
      <w:r w:rsidR="007F60E5" w:rsidRPr="00C22206">
        <w:rPr>
          <w:lang w:val="fr-CH"/>
        </w:rPr>
        <w:t xml:space="preserve">. </w:t>
      </w:r>
      <w:r w:rsidRPr="00C22206">
        <w:rPr>
          <w:lang w:val="fr-CH"/>
        </w:rPr>
        <w:t>Chapitre</w:t>
      </w:r>
      <w:r w:rsidR="007F60E5" w:rsidRPr="00C22206">
        <w:rPr>
          <w:lang w:val="fr-CH"/>
        </w:rPr>
        <w:t xml:space="preserve"> 7.5 </w:t>
      </w:r>
      <w:r w:rsidRPr="00C22206">
        <w:rPr>
          <w:lang w:val="fr-CH"/>
        </w:rPr>
        <w:t>Entrée dans un établissement médico-social</w:t>
      </w:r>
      <w:r w:rsidR="000B3244">
        <w:rPr>
          <w:lang w:val="fr-CH"/>
        </w:rPr>
        <w:t>)</w:t>
      </w:r>
      <w:r w:rsidRPr="00C22206">
        <w:rPr>
          <w:lang w:val="fr-CH"/>
        </w:rPr>
        <w:t>.</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E65230" w:rsidP="009E262A">
      <w:pPr>
        <w:pStyle w:val="berschrift2"/>
        <w:ind w:hanging="858"/>
        <w:jc w:val="both"/>
        <w:rPr>
          <w:lang w:val="fr-CH"/>
        </w:rPr>
      </w:pPr>
      <w:bookmarkStart w:id="138" w:name="_Toc379444216"/>
      <w:bookmarkStart w:id="139" w:name="_Toc392695807"/>
      <w:bookmarkStart w:id="140" w:name="_Toc401051605"/>
      <w:r w:rsidRPr="00C22206">
        <w:rPr>
          <w:lang w:val="fr-CH"/>
        </w:rPr>
        <w:t>Changement de domicile</w:t>
      </w:r>
      <w:r w:rsidR="000C6E64" w:rsidRPr="00C22206">
        <w:rPr>
          <w:lang w:val="fr-CH"/>
        </w:rPr>
        <w:fldChar w:fldCharType="begin"/>
      </w:r>
      <w:r w:rsidR="000C6E64" w:rsidRPr="00C22206">
        <w:rPr>
          <w:lang w:val="fr-CH"/>
        </w:rPr>
        <w:instrText xml:space="preserve"> XE "</w:instrText>
      </w:r>
      <w:r w:rsidRPr="00C22206">
        <w:rPr>
          <w:lang w:val="fr-CH"/>
        </w:rPr>
        <w:instrText>changement de domicile</w:instrText>
      </w:r>
      <w:r w:rsidR="000C6E64" w:rsidRPr="00C22206">
        <w:rPr>
          <w:lang w:val="fr-CH"/>
        </w:rPr>
        <w:instrText xml:space="preserve">" </w:instrText>
      </w:r>
      <w:r w:rsidR="000C6E64" w:rsidRPr="00C22206">
        <w:rPr>
          <w:lang w:val="fr-CH"/>
        </w:rPr>
        <w:fldChar w:fldCharType="end"/>
      </w:r>
      <w:r w:rsidR="007F60E5" w:rsidRPr="00C22206">
        <w:rPr>
          <w:lang w:val="fr-CH"/>
        </w:rPr>
        <w:t xml:space="preserve"> / </w:t>
      </w:r>
      <w:bookmarkEnd w:id="138"/>
      <w:bookmarkEnd w:id="139"/>
      <w:r w:rsidRPr="00C22206">
        <w:rPr>
          <w:lang w:val="fr-CH"/>
        </w:rPr>
        <w:t>domicile civil</w:t>
      </w:r>
      <w:bookmarkEnd w:id="140"/>
      <w:r w:rsidR="000C6E64" w:rsidRPr="00C22206">
        <w:rPr>
          <w:lang w:val="fr-CH"/>
        </w:rPr>
        <w:fldChar w:fldCharType="begin"/>
      </w:r>
      <w:r w:rsidR="000C6E64" w:rsidRPr="00C22206">
        <w:rPr>
          <w:lang w:val="fr-CH"/>
        </w:rPr>
        <w:instrText xml:space="preserve"> XE "</w:instrText>
      </w:r>
      <w:r w:rsidRPr="00C22206">
        <w:rPr>
          <w:lang w:val="fr-CH"/>
        </w:rPr>
        <w:instrText>domicile civil</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szCs w:val="22"/>
          <w:lang w:val="fr-CH"/>
        </w:rPr>
      </w:pPr>
    </w:p>
    <w:p w:rsidR="007F60E5" w:rsidRPr="00C22206" w:rsidRDefault="00E65230" w:rsidP="004F5C71">
      <w:pPr>
        <w:pStyle w:val="Textkrper"/>
        <w:jc w:val="both"/>
        <w:rPr>
          <w:sz w:val="22"/>
          <w:szCs w:val="22"/>
          <w:lang w:val="fr-CH"/>
        </w:rPr>
      </w:pPr>
      <w:r w:rsidRPr="00C22206">
        <w:rPr>
          <w:sz w:val="22"/>
          <w:szCs w:val="22"/>
          <w:lang w:val="fr-CH"/>
        </w:rPr>
        <w:t>Les personnes capables de discernement peuvent changer de domicile et donc se créer un nouveau domicile civil. Il peut toutefois en résulter des inconvénients que l’on aurait dû prendre en considération</w:t>
      </w:r>
      <w:r w:rsidR="004A138E" w:rsidRPr="00C22206">
        <w:rPr>
          <w:sz w:val="22"/>
          <w:szCs w:val="22"/>
          <w:lang w:val="fr-CH"/>
        </w:rPr>
        <w:t xml:space="preserve"> préalablement</w:t>
      </w:r>
      <w:r w:rsidRPr="00C22206">
        <w:rPr>
          <w:sz w:val="22"/>
          <w:szCs w:val="22"/>
          <w:lang w:val="fr-CH"/>
        </w:rPr>
        <w:t xml:space="preserve">. </w:t>
      </w:r>
      <w:r w:rsidR="004A138E" w:rsidRPr="00C22206">
        <w:rPr>
          <w:sz w:val="22"/>
          <w:szCs w:val="22"/>
          <w:lang w:val="fr-CH"/>
        </w:rPr>
        <w:t>En cas de déménagement définitif dans une commune hors de l’arrondissement de la compétence de l’APEA actuelle, la mesure est transférée à la nouvelle APEA compétente à raison du lieu.</w:t>
      </w:r>
      <w:r w:rsidR="007F60E5" w:rsidRPr="00C22206">
        <w:rPr>
          <w:sz w:val="22"/>
          <w:szCs w:val="22"/>
          <w:lang w:val="fr-CH"/>
        </w:rPr>
        <w:t xml:space="preserve"> </w:t>
      </w:r>
      <w:r w:rsidR="004A138E" w:rsidRPr="00C22206">
        <w:rPr>
          <w:sz w:val="22"/>
          <w:szCs w:val="22"/>
          <w:lang w:val="fr-CH"/>
        </w:rPr>
        <w:t>Cela ne signifie pas pour autant que vous deviez remettre votre mandat de curateur. Si cela est indiqué et possible, vous pouvez être désigné curateur par la nouvelle autorité.</w:t>
      </w:r>
    </w:p>
    <w:p w:rsidR="007F60E5" w:rsidRPr="00C22206" w:rsidRDefault="007F60E5" w:rsidP="004F5C71">
      <w:pPr>
        <w:pStyle w:val="Textkrper"/>
        <w:jc w:val="both"/>
        <w:rPr>
          <w:sz w:val="22"/>
          <w:szCs w:val="22"/>
          <w:lang w:val="fr-CH"/>
        </w:rPr>
      </w:pPr>
    </w:p>
    <w:p w:rsidR="007F60E5" w:rsidRPr="00C22206" w:rsidRDefault="004A138E" w:rsidP="004F5C71">
      <w:pPr>
        <w:pStyle w:val="Textkrper"/>
        <w:jc w:val="both"/>
        <w:rPr>
          <w:sz w:val="22"/>
          <w:szCs w:val="22"/>
          <w:lang w:val="fr-CH"/>
        </w:rPr>
      </w:pPr>
      <w:r w:rsidRPr="00C22206">
        <w:rPr>
          <w:sz w:val="22"/>
          <w:szCs w:val="22"/>
          <w:lang w:val="fr-CH"/>
        </w:rPr>
        <w:t>Le domicile civil de la personne sous curatelle de portée générale est au siège de l’APEA.</w:t>
      </w:r>
      <w:r w:rsidR="00423A3B" w:rsidRPr="00C22206">
        <w:rPr>
          <w:sz w:val="22"/>
          <w:szCs w:val="22"/>
          <w:lang w:val="fr-CH"/>
        </w:rPr>
        <w:t xml:space="preserve"> </w:t>
      </w:r>
      <w:r w:rsidRPr="00C22206">
        <w:rPr>
          <w:sz w:val="22"/>
          <w:szCs w:val="22"/>
          <w:lang w:val="fr-CH"/>
        </w:rPr>
        <w:t xml:space="preserve">Si vous êtes en charge d’une curatelle selon l’article </w:t>
      </w:r>
      <w:r w:rsidR="00EF0005" w:rsidRPr="00C22206">
        <w:rPr>
          <w:sz w:val="22"/>
          <w:szCs w:val="22"/>
          <w:lang w:val="fr-CH"/>
        </w:rPr>
        <w:t>39</w:t>
      </w:r>
      <w:r w:rsidRPr="00C22206">
        <w:rPr>
          <w:sz w:val="22"/>
          <w:szCs w:val="22"/>
          <w:lang w:val="fr-CH"/>
        </w:rPr>
        <w:t xml:space="preserve">8 CC, </w:t>
      </w:r>
      <w:r w:rsidR="00EF0005" w:rsidRPr="00C22206">
        <w:rPr>
          <w:sz w:val="22"/>
          <w:szCs w:val="22"/>
          <w:lang w:val="fr-CH"/>
        </w:rPr>
        <w:t>consultez l’APEA afin que l’on vous explique les conséquences de cette règle dans votre cas ainsi que la procédure qui s’applique, le cas échéant, en cas de changement de domicile de la personne concernée.</w:t>
      </w:r>
    </w:p>
    <w:p w:rsidR="00847436" w:rsidRPr="00C22206" w:rsidRDefault="00847436" w:rsidP="004F5C71">
      <w:pPr>
        <w:jc w:val="both"/>
        <w:rPr>
          <w:szCs w:val="22"/>
          <w:lang w:val="fr-CH"/>
        </w:rPr>
      </w:pPr>
    </w:p>
    <w:p w:rsidR="00E65230" w:rsidRPr="00C22206" w:rsidRDefault="00E65230" w:rsidP="004F5C71">
      <w:pPr>
        <w:jc w:val="both"/>
        <w:rPr>
          <w:szCs w:val="22"/>
          <w:lang w:val="fr-CH"/>
        </w:rPr>
      </w:pPr>
      <w:r w:rsidRPr="00C22206">
        <w:rPr>
          <w:szCs w:val="22"/>
          <w:lang w:val="fr-CH"/>
        </w:rPr>
        <w:lastRenderedPageBreak/>
        <w:t xml:space="preserve">En général, </w:t>
      </w:r>
      <w:r w:rsidR="00EF0005" w:rsidRPr="00C22206">
        <w:rPr>
          <w:szCs w:val="22"/>
          <w:lang w:val="fr-CH"/>
        </w:rPr>
        <w:t>le séjour</w:t>
      </w:r>
      <w:r w:rsidRPr="00C22206">
        <w:rPr>
          <w:szCs w:val="22"/>
          <w:lang w:val="fr-CH"/>
        </w:rPr>
        <w:t xml:space="preserve"> dans une clinique, un hôpit</w:t>
      </w:r>
      <w:r w:rsidR="00EF0005" w:rsidRPr="00C22206">
        <w:rPr>
          <w:szCs w:val="22"/>
          <w:lang w:val="fr-CH"/>
        </w:rPr>
        <w:t>al ou un home médicalisé ne constitue</w:t>
      </w:r>
      <w:r w:rsidRPr="00C22206">
        <w:rPr>
          <w:szCs w:val="22"/>
          <w:lang w:val="fr-CH"/>
        </w:rPr>
        <w:t xml:space="preserve"> pas </w:t>
      </w:r>
      <w:r w:rsidR="00EF0005" w:rsidRPr="00C22206">
        <w:rPr>
          <w:szCs w:val="22"/>
          <w:lang w:val="fr-CH"/>
        </w:rPr>
        <w:t xml:space="preserve">de domicile civil, si l’entrée dans le home </w:t>
      </w:r>
      <w:r w:rsidR="00AE7C05" w:rsidRPr="00C22206">
        <w:rPr>
          <w:szCs w:val="22"/>
          <w:lang w:val="fr-CH"/>
        </w:rPr>
        <w:t xml:space="preserve">pour un séjour de longue durée </w:t>
      </w:r>
      <w:r w:rsidR="00EF0005" w:rsidRPr="00C22206">
        <w:rPr>
          <w:szCs w:val="22"/>
          <w:lang w:val="fr-CH"/>
        </w:rPr>
        <w:t xml:space="preserve">ne résulte pas de la volonté délibérée de la personne concernée capable de discernement. </w:t>
      </w:r>
      <w:r w:rsidR="00AE7C05" w:rsidRPr="00C22206">
        <w:rPr>
          <w:szCs w:val="22"/>
          <w:lang w:val="fr-CH"/>
        </w:rPr>
        <w:t xml:space="preserve">Si ce n’est pas le cas, le domicile valable jusque-là subsiste. </w:t>
      </w:r>
      <w:r w:rsidRPr="00C22206">
        <w:rPr>
          <w:szCs w:val="22"/>
          <w:lang w:val="fr-CH"/>
        </w:rPr>
        <w:t xml:space="preserve"> En cas de séjour de longue durée dans un hôpital ou d’entrée définitive </w:t>
      </w:r>
      <w:r w:rsidR="00472F44">
        <w:rPr>
          <w:szCs w:val="22"/>
          <w:lang w:val="fr-CH"/>
        </w:rPr>
        <w:t>dans un home médicalisé, la per</w:t>
      </w:r>
      <w:r w:rsidRPr="00C22206">
        <w:rPr>
          <w:szCs w:val="22"/>
          <w:lang w:val="fr-CH"/>
        </w:rPr>
        <w:t>sonne conserve par conséquent le domicile qu’elle avait jusque-là. L’adresse pour le courrier peut être déterminée selon l</w:t>
      </w:r>
      <w:r w:rsidR="00AE7C05" w:rsidRPr="00C22206">
        <w:rPr>
          <w:szCs w:val="22"/>
          <w:lang w:val="fr-CH"/>
        </w:rPr>
        <w:t>es besoins (p.</w:t>
      </w:r>
      <w:r w:rsidRPr="00C22206">
        <w:rPr>
          <w:szCs w:val="22"/>
          <w:lang w:val="fr-CH"/>
        </w:rPr>
        <w:t xml:space="preserve"> ex. adresse d’un proche ou du curateur/de la curatrice).</w:t>
      </w:r>
    </w:p>
    <w:p w:rsidR="00E65230" w:rsidRPr="00C22206" w:rsidRDefault="00E65230" w:rsidP="004F5C71">
      <w:pPr>
        <w:jc w:val="both"/>
        <w:rPr>
          <w:szCs w:val="22"/>
          <w:lang w:val="fr-CH"/>
        </w:rPr>
      </w:pPr>
    </w:p>
    <w:p w:rsidR="00AE7C05" w:rsidRPr="00C22206" w:rsidRDefault="00AE7C05" w:rsidP="004F5C71">
      <w:pPr>
        <w:jc w:val="both"/>
        <w:rPr>
          <w:szCs w:val="22"/>
          <w:lang w:val="fr-CH"/>
        </w:rPr>
      </w:pPr>
      <w:r w:rsidRPr="00C22206">
        <w:rPr>
          <w:szCs w:val="22"/>
          <w:lang w:val="fr-CH"/>
        </w:rPr>
        <w:t xml:space="preserve">Selon la loi sur les prestations complémentaires (art. 21 al. 1 LPC), </w:t>
      </w:r>
      <w:r w:rsidR="001F4BDF" w:rsidRPr="00C22206">
        <w:rPr>
          <w:szCs w:val="22"/>
          <w:lang w:val="fr-CH"/>
        </w:rPr>
        <w:t xml:space="preserve">le séjour dans un home, un hôpital ou tout autre établissement, de même que le placement dans une famille par l’autorité ne fondent aucune nouvelle compétence concernant le versement de prestations complémentaires. Cela signifie que la compétence valable jusque-là pour les </w:t>
      </w:r>
      <w:r w:rsidR="00472F44">
        <w:rPr>
          <w:szCs w:val="22"/>
          <w:lang w:val="fr-CH"/>
        </w:rPr>
        <w:t>prestations</w:t>
      </w:r>
      <w:r w:rsidR="001F4BDF" w:rsidRPr="00C22206">
        <w:rPr>
          <w:szCs w:val="22"/>
          <w:lang w:val="fr-CH"/>
        </w:rPr>
        <w:t xml:space="preserve"> complémentaires subsiste, lorsque l’entrée dans un home résulte de la volonté délibérée de la personne et qu’elle s’est de ce fait créé un nouveau domicile civil au lieu où se trouve le home.</w:t>
      </w:r>
    </w:p>
    <w:p w:rsidR="00AE7C05" w:rsidRPr="00C22206" w:rsidRDefault="00AE7C05" w:rsidP="004F5C71">
      <w:pPr>
        <w:jc w:val="both"/>
        <w:rPr>
          <w:szCs w:val="22"/>
          <w:lang w:val="fr-CH"/>
        </w:rPr>
      </w:pPr>
    </w:p>
    <w:p w:rsidR="007B2B18" w:rsidRPr="00C22206" w:rsidRDefault="007B2B18" w:rsidP="004F5C71">
      <w:pPr>
        <w:jc w:val="both"/>
        <w:rPr>
          <w:szCs w:val="22"/>
          <w:lang w:val="fr-CH"/>
        </w:rPr>
      </w:pPr>
    </w:p>
    <w:p w:rsidR="007F60E5" w:rsidRPr="00C22206" w:rsidRDefault="007F60E5" w:rsidP="004F5C71">
      <w:pPr>
        <w:jc w:val="both"/>
        <w:rPr>
          <w:szCs w:val="22"/>
          <w:lang w:val="fr-CH"/>
        </w:rPr>
      </w:pPr>
    </w:p>
    <w:p w:rsidR="007F60E5" w:rsidRPr="00C22206" w:rsidRDefault="001F4BDF" w:rsidP="009E262A">
      <w:pPr>
        <w:pStyle w:val="berschrift2"/>
        <w:ind w:hanging="858"/>
        <w:jc w:val="both"/>
        <w:rPr>
          <w:lang w:val="fr-CH"/>
        </w:rPr>
      </w:pPr>
      <w:bookmarkStart w:id="141" w:name="_Toc401051606"/>
      <w:r w:rsidRPr="00C22206">
        <w:rPr>
          <w:lang w:val="fr-CH"/>
        </w:rPr>
        <w:t>Liquidation du logement</w:t>
      </w:r>
      <w:bookmarkEnd w:id="141"/>
      <w:r w:rsidR="000C6E64" w:rsidRPr="00C22206">
        <w:rPr>
          <w:lang w:val="fr-CH"/>
        </w:rPr>
        <w:fldChar w:fldCharType="begin"/>
      </w:r>
      <w:r w:rsidR="000C6E64" w:rsidRPr="00C22206">
        <w:rPr>
          <w:lang w:val="fr-CH"/>
        </w:rPr>
        <w:instrText xml:space="preserve"> XE "</w:instrText>
      </w:r>
      <w:r w:rsidRPr="00C22206">
        <w:rPr>
          <w:lang w:val="fr-CH"/>
        </w:rPr>
        <w:instrText>liquidation du logement</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71576C" w:rsidRPr="00C22206" w:rsidRDefault="0071576C" w:rsidP="0071576C">
      <w:pPr>
        <w:jc w:val="both"/>
        <w:rPr>
          <w:lang w:val="fr-CH"/>
        </w:rPr>
      </w:pPr>
      <w:r w:rsidRPr="00C22206">
        <w:rPr>
          <w:lang w:val="fr-CH"/>
        </w:rPr>
        <w:t xml:space="preserve">La liquidation d’un logement est une affaire délicate, dans la mesure où elle est liée à des questions affectives et surtout juridiques qui, dans la pratique, revêtent de l’importance et doivent être traitées avec précaution. La liquidation d’un logement (résiliation et évacuation) nécessite le consentement préalable de l’APEA, pour autant que la personne concernée ne soit plus capable de discernement et n’ait pas elle-même donné son accord. En pareil cas, nous vous prions de vous mettre en relation avec l’APEA, afin de planifier les démarches nécessaires. </w:t>
      </w:r>
    </w:p>
    <w:p w:rsidR="0071576C" w:rsidRPr="00C22206" w:rsidRDefault="0071576C" w:rsidP="00FF14DD">
      <w:pPr>
        <w:spacing w:line="480" w:lineRule="auto"/>
        <w:jc w:val="both"/>
        <w:rPr>
          <w:lang w:val="fr-CH"/>
        </w:rPr>
      </w:pPr>
      <w:r w:rsidRPr="00C22206">
        <w:rPr>
          <w:lang w:val="fr-CH"/>
        </w:rPr>
        <w:t xml:space="preserve">Cf. </w:t>
      </w:r>
      <w:r w:rsidRPr="00C22206">
        <w:rPr>
          <w:lang w:val="fr-CH"/>
        </w:rPr>
        <w:sym w:font="Wingdings" w:char="F0E8"/>
      </w:r>
      <w:r w:rsidRPr="00C22206">
        <w:rPr>
          <w:lang w:val="fr-CH"/>
        </w:rPr>
        <w:t xml:space="preserve">  Annexe 14</w:t>
      </w:r>
      <w:r w:rsidR="00FF14DD" w:rsidRPr="00C22206">
        <w:rPr>
          <w:lang w:val="fr-CH"/>
        </w:rPr>
        <w:t>,</w:t>
      </w:r>
      <w:r w:rsidRPr="00C22206">
        <w:rPr>
          <w:lang w:val="fr-CH"/>
        </w:rPr>
        <w:t xml:space="preserve"> </w:t>
      </w:r>
      <w:r w:rsidR="00472F44">
        <w:rPr>
          <w:lang w:val="fr-CH"/>
        </w:rPr>
        <w:t>n</w:t>
      </w:r>
      <w:r w:rsidRPr="00C22206">
        <w:rPr>
          <w:lang w:val="fr-CH"/>
        </w:rPr>
        <w:t xml:space="preserve">otice </w:t>
      </w:r>
      <w:r w:rsidR="00FF14DD" w:rsidRPr="00C22206">
        <w:rPr>
          <w:lang w:val="fr-CH"/>
        </w:rPr>
        <w:t>« </w:t>
      </w:r>
      <w:r w:rsidR="0056450A" w:rsidRPr="00C22206">
        <w:rPr>
          <w:lang w:val="fr-CH"/>
        </w:rPr>
        <w:t>Li</w:t>
      </w:r>
      <w:r w:rsidRPr="00C22206">
        <w:rPr>
          <w:lang w:val="fr-CH"/>
        </w:rPr>
        <w:t>quidation du ménage</w:t>
      </w:r>
      <w:r w:rsidR="00FF14DD" w:rsidRPr="00C22206">
        <w:rPr>
          <w:lang w:val="fr-CH"/>
        </w:rPr>
        <w:t> »</w:t>
      </w:r>
      <w:r w:rsidRPr="00C22206">
        <w:rPr>
          <w:lang w:val="fr-CH"/>
        </w:rPr>
        <w:fldChar w:fldCharType="begin"/>
      </w:r>
      <w:r w:rsidRPr="00C22206">
        <w:rPr>
          <w:lang w:val="fr-CH"/>
        </w:rPr>
        <w:instrText xml:space="preserve"> XE "notice liquidation du ménage" </w:instrText>
      </w:r>
      <w:r w:rsidRPr="00C22206">
        <w:rPr>
          <w:lang w:val="fr-CH"/>
        </w:rPr>
        <w:fldChar w:fldCharType="end"/>
      </w:r>
      <w:r w:rsidRPr="00C22206">
        <w:rPr>
          <w:lang w:val="fr-CH"/>
        </w:rPr>
        <w:t>“</w:t>
      </w:r>
    </w:p>
    <w:p w:rsidR="0071576C" w:rsidRPr="00C22206" w:rsidRDefault="0071576C" w:rsidP="004F5C71">
      <w:pPr>
        <w:jc w:val="both"/>
        <w:rPr>
          <w:lang w:val="fr-CH"/>
        </w:rPr>
      </w:pPr>
    </w:p>
    <w:p w:rsidR="0071576C" w:rsidRPr="00C22206" w:rsidRDefault="0071576C" w:rsidP="0071576C">
      <w:pPr>
        <w:jc w:val="both"/>
        <w:rPr>
          <w:lang w:val="fr-CH"/>
        </w:rPr>
      </w:pPr>
      <w:r w:rsidRPr="00C22206">
        <w:rPr>
          <w:lang w:val="fr-CH"/>
        </w:rPr>
        <w:t xml:space="preserve">Organiser la liquidation d’un logement peut faire partie des tâches d’un curateur. Nettoyer, vider, déménager ne sont toutefois pas des tâches faisant partie de l’administration de la curatelle. Normalement, des entreprises spécialisées sont engagées à cet effet. Les frais sont à la charge de la personne </w:t>
      </w:r>
      <w:r w:rsidR="00E70025" w:rsidRPr="00C22206">
        <w:rPr>
          <w:lang w:val="fr-CH"/>
        </w:rPr>
        <w:t>concernée</w:t>
      </w:r>
      <w:r w:rsidRPr="00C22206">
        <w:rPr>
          <w:lang w:val="fr-CH"/>
        </w:rPr>
        <w:t xml:space="preserve">. Si vous </w:t>
      </w:r>
      <w:r w:rsidR="00E70025" w:rsidRPr="00C22206">
        <w:rPr>
          <w:lang w:val="fr-CH"/>
        </w:rPr>
        <w:t>décidiez</w:t>
      </w:r>
      <w:r w:rsidRPr="00C22206">
        <w:rPr>
          <w:lang w:val="fr-CH"/>
        </w:rPr>
        <w:t xml:space="preserve"> de prendre vous-même les choses en main </w:t>
      </w:r>
      <w:r w:rsidR="00472F44">
        <w:rPr>
          <w:lang w:val="fr-CH"/>
        </w:rPr>
        <w:t>et désiriez être dédommagé</w:t>
      </w:r>
      <w:r w:rsidR="00E70025" w:rsidRPr="00C22206">
        <w:rPr>
          <w:lang w:val="fr-CH"/>
        </w:rPr>
        <w:t xml:space="preserve"> pour ce travail outrepassant votre rémunération de curateur, vous devrez auparavant vous mettre d’accord avec l’APEA. Celle-ci décidera si votre rémunération de curateur peut être adaptée en conséquence ou si </w:t>
      </w:r>
      <w:r w:rsidR="00EE5CEC" w:rsidRPr="00C22206">
        <w:rPr>
          <w:lang w:val="fr-CH"/>
        </w:rPr>
        <w:t>les prestations</w:t>
      </w:r>
      <w:r w:rsidR="00E70025" w:rsidRPr="00C22206">
        <w:rPr>
          <w:lang w:val="fr-CH"/>
        </w:rPr>
        <w:t xml:space="preserve"> </w:t>
      </w:r>
      <w:r w:rsidR="00EE5CEC" w:rsidRPr="00C22206">
        <w:rPr>
          <w:lang w:val="fr-CH"/>
        </w:rPr>
        <w:t xml:space="preserve">doivent </w:t>
      </w:r>
      <w:r w:rsidR="00E70025" w:rsidRPr="00C22206">
        <w:rPr>
          <w:lang w:val="fr-CH"/>
        </w:rPr>
        <w:t>être traité</w:t>
      </w:r>
      <w:r w:rsidR="00EE5CEC" w:rsidRPr="00C22206">
        <w:rPr>
          <w:lang w:val="fr-CH"/>
        </w:rPr>
        <w:t>es</w:t>
      </w:r>
      <w:r w:rsidR="00E70025" w:rsidRPr="00C22206">
        <w:rPr>
          <w:lang w:val="fr-CH"/>
        </w:rPr>
        <w:t xml:space="preserve"> </w:t>
      </w:r>
      <w:r w:rsidR="00EE5CEC" w:rsidRPr="00C22206">
        <w:rPr>
          <w:lang w:val="fr-CH"/>
        </w:rPr>
        <w:t xml:space="preserve">et rémunérées comme un mandat à part </w:t>
      </w:r>
      <w:r w:rsidR="00E70025" w:rsidRPr="00C22206">
        <w:rPr>
          <w:lang w:val="fr-CH"/>
        </w:rPr>
        <w:t>(</w:t>
      </w:r>
      <w:r w:rsidR="00EE5CEC" w:rsidRPr="00C22206">
        <w:rPr>
          <w:lang w:val="fr-CH"/>
        </w:rPr>
        <w:t>mandat selon l’art.</w:t>
      </w:r>
      <w:r w:rsidR="00E70025" w:rsidRPr="00C22206">
        <w:rPr>
          <w:lang w:val="fr-CH"/>
        </w:rPr>
        <w:t xml:space="preserve"> 392 </w:t>
      </w:r>
      <w:r w:rsidR="00EE5CEC" w:rsidRPr="00472F44">
        <w:rPr>
          <w:lang w:val="fr-CH"/>
        </w:rPr>
        <w:t>ch</w:t>
      </w:r>
      <w:r w:rsidR="00E70025" w:rsidRPr="00472F44">
        <w:rPr>
          <w:lang w:val="fr-CH"/>
        </w:rPr>
        <w:t xml:space="preserve">. </w:t>
      </w:r>
      <w:r w:rsidR="00472F44">
        <w:rPr>
          <w:lang w:val="fr-CH"/>
        </w:rPr>
        <w:t>1</w:t>
      </w:r>
      <w:r w:rsidR="00E70025" w:rsidRPr="00C22206">
        <w:rPr>
          <w:lang w:val="fr-CH"/>
        </w:rPr>
        <w:t xml:space="preserve"> </w:t>
      </w:r>
      <w:r w:rsidR="00EE5CEC" w:rsidRPr="00C22206">
        <w:rPr>
          <w:lang w:val="fr-CH"/>
        </w:rPr>
        <w:t>CC</w:t>
      </w:r>
      <w:r w:rsidR="00E70025" w:rsidRPr="00C22206">
        <w:rPr>
          <w:lang w:val="fr-CH"/>
        </w:rPr>
        <w:t xml:space="preserve">). </w:t>
      </w:r>
    </w:p>
    <w:p w:rsidR="0071576C" w:rsidRPr="00C22206" w:rsidRDefault="0071576C" w:rsidP="004F5C71">
      <w:pPr>
        <w:jc w:val="both"/>
        <w:rPr>
          <w:lang w:val="fr-CH"/>
        </w:rPr>
      </w:pP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683498" w:rsidP="009E262A">
      <w:pPr>
        <w:pStyle w:val="berschrift2"/>
        <w:ind w:hanging="858"/>
        <w:jc w:val="both"/>
        <w:rPr>
          <w:lang w:val="fr-CH"/>
        </w:rPr>
      </w:pPr>
      <w:bookmarkStart w:id="142" w:name="_Toc401051607"/>
      <w:r w:rsidRPr="00C22206">
        <w:rPr>
          <w:lang w:val="fr-CH"/>
        </w:rPr>
        <w:t>Accès au</w:t>
      </w:r>
      <w:r w:rsidR="00EE5CEC" w:rsidRPr="00C22206">
        <w:rPr>
          <w:lang w:val="fr-CH"/>
        </w:rPr>
        <w:t xml:space="preserve"> logement</w:t>
      </w:r>
      <w:bookmarkEnd w:id="142"/>
      <w:r w:rsidR="00AB6549">
        <w:rPr>
          <w:lang w:val="fr-CH"/>
        </w:rPr>
        <w:t xml:space="preserve"> </w:t>
      </w:r>
      <w:r w:rsidR="00AB6549">
        <w:rPr>
          <w:lang w:val="fr-CH"/>
        </w:rPr>
        <w:fldChar w:fldCharType="begin"/>
      </w:r>
      <w:r w:rsidR="00AB6549">
        <w:instrText xml:space="preserve"> XE "</w:instrText>
      </w:r>
      <w:r w:rsidR="00AB6549" w:rsidRPr="00D25E52">
        <w:instrText>accès au logement</w:instrText>
      </w:r>
      <w:r w:rsidR="00AB6549">
        <w:instrText xml:space="preserve">" </w:instrText>
      </w:r>
      <w:r w:rsidR="00AB6549">
        <w:rPr>
          <w:lang w:val="fr-CH"/>
        </w:rPr>
        <w:fldChar w:fldCharType="end"/>
      </w:r>
    </w:p>
    <w:p w:rsidR="007F60E5" w:rsidRPr="00C22206" w:rsidRDefault="007F60E5" w:rsidP="004F5C71">
      <w:pPr>
        <w:jc w:val="both"/>
        <w:rPr>
          <w:lang w:val="fr-CH"/>
        </w:rPr>
      </w:pPr>
    </w:p>
    <w:p w:rsidR="00683498" w:rsidRPr="00C22206" w:rsidRDefault="00683498" w:rsidP="004F5C71">
      <w:pPr>
        <w:jc w:val="both"/>
        <w:rPr>
          <w:lang w:val="fr-CH"/>
        </w:rPr>
      </w:pPr>
      <w:r w:rsidRPr="00C22206">
        <w:rPr>
          <w:lang w:val="fr-CH"/>
        </w:rPr>
        <w:t xml:space="preserve">Si la personne ne vit plus dans son appartement lors de l’institution de la mesure (p. ex. en raison d’une hospitalisation ou de l’entrée dans un home) et qu’une résiliation du bail est prévue, le curateur ne devrait pénétrer dans le logement (avec un membre de l’APEA ou une personne désignée par celle-ci) que lors de l’établissement de l’inventaire. Si l’on doit se rendre avant dans l’appartement (p. ex. pour y chercher des vêtements), il est recommandé de le faire </w:t>
      </w:r>
      <w:proofErr w:type="spellStart"/>
      <w:r w:rsidRPr="00C22206">
        <w:rPr>
          <w:lang w:val="fr-CH"/>
        </w:rPr>
        <w:t>accompagné</w:t>
      </w:r>
      <w:proofErr w:type="spellEnd"/>
      <w:r w:rsidRPr="00C22206">
        <w:rPr>
          <w:lang w:val="fr-CH"/>
        </w:rPr>
        <w:t xml:space="preserve"> d’un tiers (voisin de confiance, proche ou employé </w:t>
      </w:r>
      <w:r w:rsidRPr="00C22206">
        <w:rPr>
          <w:lang w:val="fr-CH"/>
        </w:rPr>
        <w:lastRenderedPageBreak/>
        <w:t xml:space="preserve">du home). Si la personne concernée ne peut donner son accord, il n’est possible de pénétrer dans le logement qu’avec le consentement de l’APEA (art. 391 al. 3 CC). </w:t>
      </w:r>
    </w:p>
    <w:p w:rsidR="00683498" w:rsidRPr="00C22206" w:rsidRDefault="00683498" w:rsidP="004F5C71">
      <w:pPr>
        <w:jc w:val="both"/>
        <w:rPr>
          <w:lang w:val="fr-CH"/>
        </w:rPr>
      </w:pPr>
    </w:p>
    <w:p w:rsidR="007F60E5" w:rsidRPr="00C22206" w:rsidRDefault="00683498" w:rsidP="004F5C71">
      <w:pPr>
        <w:jc w:val="both"/>
        <w:rPr>
          <w:lang w:val="fr-CH"/>
        </w:rPr>
      </w:pPr>
      <w:r w:rsidRPr="00C22206">
        <w:rPr>
          <w:lang w:val="fr-CH"/>
        </w:rPr>
        <w:t>Normalement, avant la prise d’inventaire, on ne devrait pénétrer dans le logement qu’avec l’accord explicite de la personne concernée.</w:t>
      </w:r>
      <w:r w:rsidR="007F60E5" w:rsidRPr="00C22206">
        <w:rPr>
          <w:lang w:val="fr-CH"/>
        </w:rPr>
        <w:t xml:space="preserve"> </w:t>
      </w:r>
    </w:p>
    <w:p w:rsidR="00847436" w:rsidRPr="00C22206" w:rsidRDefault="00847436" w:rsidP="004F5C71">
      <w:pPr>
        <w:jc w:val="both"/>
        <w:rPr>
          <w:lang w:val="fr-CH"/>
        </w:rPr>
      </w:pPr>
    </w:p>
    <w:p w:rsidR="00683498" w:rsidRPr="00C22206" w:rsidRDefault="00683498" w:rsidP="004F5C71">
      <w:pPr>
        <w:jc w:val="both"/>
        <w:rPr>
          <w:lang w:val="fr-CH"/>
        </w:rPr>
      </w:pPr>
      <w:r w:rsidRPr="00C22206">
        <w:rPr>
          <w:lang w:val="fr-CH"/>
        </w:rPr>
        <w:t xml:space="preserve">Des parents ou des proches avaient éventuellement accès au logement avant l’institution de la mesure. Lorsque la personne concernée le souhaite expressément et qu’il n’y a pas de risque d’abus ou de conflit avec les proches (p. ex. en raison de meubles ou objets de valeur se trouvant </w:t>
      </w:r>
      <w:r w:rsidR="00E717D1" w:rsidRPr="00C22206">
        <w:rPr>
          <w:lang w:val="fr-CH"/>
        </w:rPr>
        <w:t xml:space="preserve">(encore) </w:t>
      </w:r>
      <w:r w:rsidRPr="00C22206">
        <w:rPr>
          <w:lang w:val="fr-CH"/>
        </w:rPr>
        <w:t xml:space="preserve">dans le logement), il n’est pas absolument nécessaire de leur </w:t>
      </w:r>
      <w:r w:rsidR="00AC0234">
        <w:rPr>
          <w:lang w:val="fr-CH"/>
        </w:rPr>
        <w:t>reprendre</w:t>
      </w:r>
      <w:r w:rsidR="00E717D1" w:rsidRPr="00C22206">
        <w:rPr>
          <w:lang w:val="fr-CH"/>
        </w:rPr>
        <w:t xml:space="preserve"> la clé</w:t>
      </w:r>
      <w:r w:rsidRPr="00C22206">
        <w:rPr>
          <w:lang w:val="fr-CH"/>
        </w:rPr>
        <w:t>.</w:t>
      </w:r>
      <w:r w:rsidR="00E717D1" w:rsidRPr="00C22206">
        <w:rPr>
          <w:lang w:val="fr-CH"/>
        </w:rPr>
        <w:t xml:space="preserve"> Il est néanmoins utile que la personne concernée confirme par écrit dans une déclaration signée qu’elle et d’accord que ces personnes aient accès à son logement.</w:t>
      </w:r>
    </w:p>
    <w:p w:rsidR="00683498" w:rsidRPr="00C22206" w:rsidRDefault="00683498" w:rsidP="004F5C71">
      <w:pPr>
        <w:jc w:val="both"/>
        <w:rPr>
          <w:lang w:val="fr-CH"/>
        </w:rPr>
      </w:pPr>
    </w:p>
    <w:p w:rsidR="00E717D1" w:rsidRPr="00C22206" w:rsidRDefault="00E717D1" w:rsidP="00E717D1">
      <w:pPr>
        <w:jc w:val="both"/>
        <w:rPr>
          <w:lang w:val="fr-CH"/>
        </w:rPr>
      </w:pPr>
      <w:r w:rsidRPr="00C22206">
        <w:rPr>
          <w:lang w:val="fr-CH"/>
        </w:rPr>
        <w:t xml:space="preserve">Pour des raisons pratiques, il peut être indiqué que des tiers aient une clé et puissent avoir accès au logement (visites de contrôle auprès de personnes malades ou </w:t>
      </w:r>
      <w:r w:rsidR="00AC0234">
        <w:rPr>
          <w:lang w:val="fr-CH"/>
        </w:rPr>
        <w:t>en danger</w:t>
      </w:r>
      <w:r w:rsidRPr="00C22206">
        <w:rPr>
          <w:lang w:val="fr-CH"/>
        </w:rPr>
        <w:t xml:space="preserve">, chauffage, arrosage des plantes, services d’assistance, etc.). </w:t>
      </w:r>
    </w:p>
    <w:p w:rsidR="00E717D1" w:rsidRPr="00C22206" w:rsidRDefault="00E717D1" w:rsidP="00E717D1">
      <w:pPr>
        <w:jc w:val="both"/>
        <w:rPr>
          <w:lang w:val="fr-CH"/>
        </w:rPr>
      </w:pPr>
    </w:p>
    <w:p w:rsidR="007F60E5" w:rsidRPr="00C22206" w:rsidRDefault="00E717D1" w:rsidP="00E717D1">
      <w:pPr>
        <w:jc w:val="both"/>
        <w:rPr>
          <w:lang w:val="fr-CH"/>
        </w:rPr>
      </w:pPr>
      <w:r w:rsidRPr="00C22206">
        <w:rPr>
          <w:lang w:val="fr-CH"/>
        </w:rPr>
        <w:t xml:space="preserve">Il faudrait néanmoins veiller à ce que les objets de valeur, les papiers personnels, etc. ne soient pas accessibles à des tiers (p. ex. en les mettant sous clé, dans une armoire ou une chambre). Si vous remettez une clé à une tierce personne, </w:t>
      </w:r>
      <w:r w:rsidR="00AC0234" w:rsidRPr="00C22206">
        <w:rPr>
          <w:lang w:val="fr-CH"/>
        </w:rPr>
        <w:t>faites-lui</w:t>
      </w:r>
      <w:r w:rsidRPr="00C22206">
        <w:rPr>
          <w:lang w:val="fr-CH"/>
        </w:rPr>
        <w:t xml:space="preserve"> signer un reçu.</w:t>
      </w:r>
    </w:p>
    <w:p w:rsidR="00847436" w:rsidRPr="00C22206" w:rsidRDefault="00847436" w:rsidP="004F5C71">
      <w:pPr>
        <w:jc w:val="both"/>
        <w:rPr>
          <w:lang w:val="fr-CH"/>
        </w:rPr>
      </w:pP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E717D1" w:rsidP="00E717D1">
      <w:pPr>
        <w:pStyle w:val="berschrift2"/>
        <w:ind w:hanging="858"/>
        <w:jc w:val="both"/>
        <w:rPr>
          <w:lang w:val="fr-CH"/>
        </w:rPr>
      </w:pPr>
      <w:bookmarkStart w:id="143" w:name="_Toc379444219"/>
      <w:bookmarkStart w:id="144" w:name="_Toc392695810"/>
      <w:bookmarkStart w:id="145" w:name="_Toc401051608"/>
      <w:r w:rsidRPr="00C22206">
        <w:rPr>
          <w:lang w:val="fr-CH"/>
        </w:rPr>
        <w:t xml:space="preserve">Entrée dans un </w:t>
      </w:r>
      <w:r w:rsidR="00390833" w:rsidRPr="00C22206">
        <w:rPr>
          <w:lang w:val="fr-CH"/>
        </w:rPr>
        <w:t>établissement</w:t>
      </w:r>
      <w:r w:rsidRPr="00C22206">
        <w:rPr>
          <w:lang w:val="fr-CH"/>
        </w:rPr>
        <w:t xml:space="preserve"> médico-social</w:t>
      </w:r>
      <w:bookmarkEnd w:id="143"/>
      <w:bookmarkEnd w:id="144"/>
      <w:bookmarkEnd w:id="145"/>
      <w:r w:rsidR="000C6E64" w:rsidRPr="00C22206">
        <w:rPr>
          <w:lang w:val="fr-CH"/>
        </w:rPr>
        <w:fldChar w:fldCharType="begin"/>
      </w:r>
      <w:r w:rsidR="000C6E64" w:rsidRPr="00C22206">
        <w:rPr>
          <w:lang w:val="fr-CH"/>
        </w:rPr>
        <w:instrText xml:space="preserve"> XE "</w:instrText>
      </w:r>
      <w:r w:rsidRPr="00C22206">
        <w:rPr>
          <w:lang w:val="fr-CH"/>
        </w:rPr>
        <w:instrText xml:space="preserve">entrée dans un </w:instrText>
      </w:r>
      <w:r w:rsidR="00390833" w:rsidRPr="00C22206">
        <w:rPr>
          <w:lang w:val="fr-CH"/>
        </w:rPr>
        <w:instrText>établissement</w:instrText>
      </w:r>
      <w:r w:rsidRPr="00C22206">
        <w:rPr>
          <w:lang w:val="fr-CH"/>
        </w:rPr>
        <w:instrText xml:space="preserve"> médico-social</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390833" w:rsidRPr="00C22206" w:rsidRDefault="00390833" w:rsidP="004F5C71">
      <w:pPr>
        <w:jc w:val="both"/>
        <w:rPr>
          <w:lang w:val="fr-CH"/>
        </w:rPr>
      </w:pPr>
      <w:r w:rsidRPr="00C22206">
        <w:rPr>
          <w:lang w:val="fr-CH"/>
        </w:rPr>
        <w:t xml:space="preserve">Les établissements médico-sociaux (EMS) accueillent des personnes âgées et, dans une certaine mesure, des personnes handicapées qui ne sont plus disposées à tenir leur propre ménage ou ne peuvent plus le faire. </w:t>
      </w:r>
    </w:p>
    <w:p w:rsidR="00390833" w:rsidRPr="00C22206" w:rsidRDefault="00390833" w:rsidP="004F5C71">
      <w:pPr>
        <w:jc w:val="both"/>
        <w:rPr>
          <w:lang w:val="fr-CH"/>
        </w:rPr>
      </w:pPr>
      <w:r w:rsidRPr="00C22206">
        <w:rPr>
          <w:lang w:val="fr-CH"/>
        </w:rPr>
        <w:t>Le placement dans un home</w:t>
      </w:r>
      <w:r w:rsidRPr="00C22206">
        <w:rPr>
          <w:lang w:val="fr-CH"/>
        </w:rPr>
        <w:fldChar w:fldCharType="begin"/>
      </w:r>
      <w:r w:rsidRPr="00C22206">
        <w:rPr>
          <w:lang w:val="fr-CH"/>
        </w:rPr>
        <w:instrText xml:space="preserve"> XE "placement dans un home" </w:instrText>
      </w:r>
      <w:r w:rsidRPr="00C22206">
        <w:rPr>
          <w:lang w:val="fr-CH"/>
        </w:rPr>
        <w:fldChar w:fldCharType="end"/>
      </w:r>
      <w:r w:rsidRPr="00C22206">
        <w:rPr>
          <w:lang w:val="fr-CH"/>
        </w:rPr>
        <w:t xml:space="preserve"> intervient en collaboration avec d’autres services impliqués (hôpital, clinique, service social, famille, médecin de famille). En règle générale, cela présuppose l’accord de la personne concernée. Il peut néanmoins arriver qu’un médecin ou l’autorité compétente doivent ordonner le placement selon les dispositions sur le placement à des fins d’assistance, lorsqu’une telle mesure s’impose pour des raisons de santé ou d’autres raisons (</w:t>
      </w:r>
      <w:r w:rsidR="003C1E16" w:rsidRPr="00C22206">
        <w:rPr>
          <w:lang w:val="fr-CH"/>
        </w:rPr>
        <w:t xml:space="preserve">de manière analogue au placement </w:t>
      </w:r>
      <w:r w:rsidR="00AC0234">
        <w:rPr>
          <w:lang w:val="fr-CH"/>
        </w:rPr>
        <w:t>dans une</w:t>
      </w:r>
      <w:r w:rsidR="003C1E16" w:rsidRPr="00C22206">
        <w:rPr>
          <w:lang w:val="fr-CH"/>
        </w:rPr>
        <w:t xml:space="preserve"> clinique).</w:t>
      </w:r>
      <w:r w:rsidRPr="00C22206">
        <w:rPr>
          <w:lang w:val="fr-CH"/>
        </w:rPr>
        <w:t xml:space="preserve"> </w:t>
      </w:r>
      <w:r w:rsidR="003C1E16" w:rsidRPr="00C22206">
        <w:rPr>
          <w:lang w:val="fr-CH"/>
        </w:rPr>
        <w:t xml:space="preserve">Si le placement est ordonné par un médecin et que la personne n’y adhère pas dans les six semaines, l’APEA doit ordonner le maintien du placement </w:t>
      </w:r>
      <w:r w:rsidRPr="00C22206">
        <w:rPr>
          <w:lang w:val="fr-CH"/>
        </w:rPr>
        <w:t>(</w:t>
      </w:r>
      <w:r w:rsidR="003C1E16" w:rsidRPr="00C22206">
        <w:rPr>
          <w:lang w:val="fr-CH"/>
        </w:rPr>
        <w:t>PAFA</w:t>
      </w:r>
      <w:r w:rsidRPr="00C22206">
        <w:rPr>
          <w:lang w:val="fr-CH"/>
        </w:rPr>
        <w:t xml:space="preserve">, </w:t>
      </w:r>
      <w:r w:rsidR="003C1E16" w:rsidRPr="00C22206">
        <w:rPr>
          <w:lang w:val="fr-CH"/>
        </w:rPr>
        <w:t>cf</w:t>
      </w:r>
      <w:r w:rsidRPr="00C22206">
        <w:rPr>
          <w:lang w:val="fr-CH"/>
        </w:rPr>
        <w:t xml:space="preserve">. </w:t>
      </w:r>
      <w:r w:rsidRPr="00C22206">
        <w:rPr>
          <w:lang w:val="fr-CH"/>
        </w:rPr>
        <w:sym w:font="Wingdings" w:char="F0E8"/>
      </w:r>
      <w:r w:rsidRPr="00C22206">
        <w:rPr>
          <w:lang w:val="fr-CH"/>
        </w:rPr>
        <w:t xml:space="preserve"> </w:t>
      </w:r>
      <w:r w:rsidR="003C1E16" w:rsidRPr="00C22206">
        <w:rPr>
          <w:lang w:val="fr-CH"/>
        </w:rPr>
        <w:t>Chapitre</w:t>
      </w:r>
      <w:r w:rsidRPr="00C22206">
        <w:rPr>
          <w:lang w:val="fr-CH"/>
        </w:rPr>
        <w:t xml:space="preserve"> 10.3.4 </w:t>
      </w:r>
      <w:r w:rsidR="003C1E16" w:rsidRPr="00C22206">
        <w:rPr>
          <w:lang w:val="fr-CH"/>
        </w:rPr>
        <w:t>Placement à des fins d’assistance</w:t>
      </w:r>
      <w:r w:rsidRPr="00C22206">
        <w:rPr>
          <w:lang w:val="fr-CH"/>
        </w:rPr>
        <w:t xml:space="preserve">), </w:t>
      </w:r>
      <w:r w:rsidR="003C1E16" w:rsidRPr="00C22206">
        <w:rPr>
          <w:lang w:val="fr-CH"/>
        </w:rPr>
        <w:t xml:space="preserve">si un retour aux conditions de logement antérieures </w:t>
      </w:r>
      <w:r w:rsidR="0003418E" w:rsidRPr="00C22206">
        <w:rPr>
          <w:lang w:val="fr-CH"/>
        </w:rPr>
        <w:t xml:space="preserve">est exclu. </w:t>
      </w:r>
    </w:p>
    <w:p w:rsidR="00390833" w:rsidRPr="00C22206" w:rsidRDefault="00390833" w:rsidP="004F5C71">
      <w:pPr>
        <w:jc w:val="both"/>
        <w:rPr>
          <w:lang w:val="fr-CH"/>
        </w:rPr>
      </w:pPr>
    </w:p>
    <w:p w:rsidR="007F60E5" w:rsidRPr="00C22206" w:rsidRDefault="0003418E" w:rsidP="0085573C">
      <w:pPr>
        <w:jc w:val="both"/>
        <w:rPr>
          <w:sz w:val="16"/>
          <w:lang w:val="fr-CH"/>
        </w:rPr>
      </w:pPr>
      <w:r w:rsidRPr="00C22206">
        <w:rPr>
          <w:lang w:val="fr-CH"/>
        </w:rPr>
        <w:t>Si l’entrée dans un établissement médico-social</w:t>
      </w:r>
      <w:r w:rsidRPr="00C22206">
        <w:rPr>
          <w:lang w:val="fr-CH"/>
        </w:rPr>
        <w:fldChar w:fldCharType="begin"/>
      </w:r>
      <w:r w:rsidRPr="00C22206">
        <w:rPr>
          <w:lang w:val="fr-CH"/>
        </w:rPr>
        <w:instrText xml:space="preserve"> XE "établissement médico-social" </w:instrText>
      </w:r>
      <w:r w:rsidRPr="00C22206">
        <w:rPr>
          <w:lang w:val="fr-CH"/>
        </w:rPr>
        <w:fldChar w:fldCharType="end"/>
      </w:r>
      <w:r w:rsidRPr="00C22206">
        <w:rPr>
          <w:lang w:val="fr-CH"/>
        </w:rPr>
        <w:t xml:space="preserve"> est prévisible, en général vous obtiendrez auprès de la commune les premier</w:t>
      </w:r>
      <w:r w:rsidR="00C05861" w:rsidRPr="00C22206">
        <w:rPr>
          <w:lang w:val="fr-CH"/>
        </w:rPr>
        <w:t>s</w:t>
      </w:r>
      <w:r w:rsidRPr="00C22206">
        <w:rPr>
          <w:lang w:val="fr-CH"/>
        </w:rPr>
        <w:t xml:space="preserve"> conseils et informations sur les homes communaux, régionaux ou privés</w:t>
      </w:r>
      <w:r w:rsidR="0085573C" w:rsidRPr="00C22206">
        <w:rPr>
          <w:lang w:val="fr-CH"/>
        </w:rPr>
        <w:t xml:space="preserve"> existants</w:t>
      </w:r>
      <w:r w:rsidRPr="00C22206">
        <w:rPr>
          <w:lang w:val="fr-CH"/>
        </w:rPr>
        <w:t xml:space="preserve">. </w:t>
      </w:r>
      <w:r w:rsidR="0085573C" w:rsidRPr="00C22206">
        <w:rPr>
          <w:lang w:val="fr-CH"/>
        </w:rPr>
        <w:t xml:space="preserve">Après son inscription, la personne se retrouve normalement sur une liste d’attente. Lorsqu’une place se libère, elle n’est toutefois pas tenue d’entrer dans le home concerné. </w:t>
      </w:r>
    </w:p>
    <w:p w:rsidR="007F60E5" w:rsidRPr="00C22206" w:rsidRDefault="007F60E5"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r w:rsidRPr="00C22206">
              <w:rPr>
                <w:lang w:val="fr-CH"/>
              </w:rPr>
              <w:sym w:font="Wingdings" w:char="F0E8"/>
            </w:r>
            <w:r w:rsidRPr="00C22206">
              <w:rPr>
                <w:lang w:val="fr-CH"/>
              </w:rPr>
              <w:tab/>
            </w:r>
            <w:r w:rsidR="0085573C" w:rsidRPr="00C22206">
              <w:rPr>
                <w:szCs w:val="22"/>
                <w:lang w:val="fr-CH"/>
              </w:rPr>
              <w:t>Adresses de contact régionales</w:t>
            </w:r>
            <w:r w:rsidRPr="00C22206">
              <w:rPr>
                <w:szCs w:val="22"/>
                <w:lang w:val="fr-CH"/>
              </w:rPr>
              <w:t>:</w:t>
            </w:r>
          </w:p>
          <w:p w:rsidR="00847436" w:rsidRPr="00C22206" w:rsidRDefault="00847436" w:rsidP="004F5C71">
            <w:pPr>
              <w:jc w:val="both"/>
              <w:rPr>
                <w:szCs w:val="22"/>
                <w:lang w:val="fr-CH"/>
              </w:rPr>
            </w:pPr>
          </w:p>
          <w:p w:rsidR="00847436" w:rsidRPr="00C22206" w:rsidRDefault="00847436"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p>
        </w:tc>
      </w:tr>
    </w:tbl>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C05861" w:rsidP="009E262A">
      <w:pPr>
        <w:pStyle w:val="berschrift2"/>
        <w:ind w:hanging="858"/>
        <w:jc w:val="both"/>
        <w:rPr>
          <w:lang w:val="fr-CH"/>
        </w:rPr>
      </w:pPr>
      <w:bookmarkStart w:id="146" w:name="_Toc379444220"/>
      <w:bookmarkStart w:id="147" w:name="_Toc392695811"/>
      <w:bookmarkStart w:id="148" w:name="_Toc401051609"/>
      <w:r w:rsidRPr="00C22206">
        <w:rPr>
          <w:lang w:val="fr-CH"/>
        </w:rPr>
        <w:lastRenderedPageBreak/>
        <w:t>Office de médiation pour les questions du troisième âge et des homes</w:t>
      </w:r>
      <w:bookmarkEnd w:id="146"/>
      <w:bookmarkEnd w:id="147"/>
      <w:bookmarkEnd w:id="148"/>
      <w:r w:rsidR="000C6E64" w:rsidRPr="00C22206">
        <w:rPr>
          <w:lang w:val="fr-CH"/>
        </w:rPr>
        <w:fldChar w:fldCharType="begin"/>
      </w:r>
      <w:r w:rsidR="000C6E64" w:rsidRPr="00C22206">
        <w:rPr>
          <w:lang w:val="fr-CH"/>
        </w:rPr>
        <w:instrText xml:space="preserve"> XE "</w:instrText>
      </w:r>
      <w:r w:rsidRPr="00C22206">
        <w:rPr>
          <w:lang w:val="fr-CH"/>
        </w:rPr>
        <w:instrText>office de médiation pour le 3</w:instrText>
      </w:r>
      <w:r w:rsidRPr="00C22206">
        <w:rPr>
          <w:vertAlign w:val="superscript"/>
          <w:lang w:val="fr-CH"/>
        </w:rPr>
        <w:instrText>e</w:instrText>
      </w:r>
      <w:r w:rsidRPr="00C22206">
        <w:rPr>
          <w:lang w:val="fr-CH"/>
        </w:rPr>
        <w:instrText xml:space="preserve"> âge et les homes</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E15DAA" w:rsidRPr="00C22206" w:rsidRDefault="00C05861" w:rsidP="004F5C71">
      <w:pPr>
        <w:jc w:val="both"/>
        <w:rPr>
          <w:lang w:val="fr-CH"/>
        </w:rPr>
      </w:pPr>
      <w:r w:rsidRPr="00C22206">
        <w:rPr>
          <w:lang w:val="fr-CH"/>
        </w:rPr>
        <w:t xml:space="preserve">Dans certains cantons existent des offices de médiation pour les questions du troisième âge et des homes. </w:t>
      </w:r>
    </w:p>
    <w:p w:rsidR="00847436" w:rsidRPr="00C22206" w:rsidRDefault="00847436"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r w:rsidRPr="00C22206">
              <w:rPr>
                <w:lang w:val="fr-CH"/>
              </w:rPr>
              <w:sym w:font="Wingdings" w:char="F0E8"/>
            </w:r>
            <w:r w:rsidRPr="00C22206">
              <w:rPr>
                <w:lang w:val="fr-CH"/>
              </w:rPr>
              <w:tab/>
            </w:r>
            <w:r w:rsidR="00C05861" w:rsidRPr="00C22206">
              <w:rPr>
                <w:szCs w:val="22"/>
                <w:lang w:val="fr-CH"/>
              </w:rPr>
              <w:t>Office de médiation régional</w:t>
            </w:r>
            <w:r w:rsidRPr="00C22206">
              <w:rPr>
                <w:szCs w:val="22"/>
                <w:lang w:val="fr-CH"/>
              </w:rPr>
              <w:t>:</w:t>
            </w:r>
          </w:p>
          <w:p w:rsidR="00847436" w:rsidRPr="00C22206" w:rsidRDefault="00847436"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p>
        </w:tc>
      </w:tr>
    </w:tbl>
    <w:p w:rsidR="00BA309E" w:rsidRPr="00C22206" w:rsidRDefault="00BA309E" w:rsidP="004F5C71">
      <w:pPr>
        <w:jc w:val="both"/>
        <w:rPr>
          <w:lang w:val="fr-CH"/>
        </w:rPr>
      </w:pPr>
    </w:p>
    <w:p w:rsidR="00BA309E" w:rsidRPr="00C22206" w:rsidRDefault="00BA309E" w:rsidP="004F5C71">
      <w:pPr>
        <w:jc w:val="both"/>
        <w:rPr>
          <w:lang w:val="fr-CH"/>
        </w:rPr>
      </w:pPr>
    </w:p>
    <w:p w:rsidR="007F60E5" w:rsidRPr="00C22206" w:rsidRDefault="00C05861" w:rsidP="009E262A">
      <w:pPr>
        <w:pStyle w:val="berschrift2"/>
        <w:ind w:hanging="858"/>
        <w:jc w:val="both"/>
        <w:rPr>
          <w:lang w:val="fr-CH"/>
        </w:rPr>
      </w:pPr>
      <w:bookmarkStart w:id="149" w:name="_Toc401051610"/>
      <w:r w:rsidRPr="00C22206">
        <w:rPr>
          <w:lang w:val="fr-CH"/>
        </w:rPr>
        <w:t>Logements pour personnes âgées</w:t>
      </w:r>
      <w:bookmarkEnd w:id="149"/>
      <w:r w:rsidR="000C6E64" w:rsidRPr="00C22206">
        <w:rPr>
          <w:lang w:val="fr-CH"/>
        </w:rPr>
        <w:fldChar w:fldCharType="begin"/>
      </w:r>
      <w:r w:rsidR="000C6E64" w:rsidRPr="00C22206">
        <w:rPr>
          <w:lang w:val="fr-CH"/>
        </w:rPr>
        <w:instrText xml:space="preserve"> XE "</w:instrText>
      </w:r>
      <w:r w:rsidRPr="00C22206">
        <w:rPr>
          <w:lang w:val="fr-CH"/>
        </w:rPr>
        <w:instrText>logements pour personnes âgées</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7F60E5" w:rsidRPr="00C22206" w:rsidRDefault="00C05861" w:rsidP="004F5C71">
      <w:pPr>
        <w:jc w:val="both"/>
        <w:rPr>
          <w:lang w:val="fr-CH"/>
        </w:rPr>
      </w:pPr>
      <w:r w:rsidRPr="00C22206">
        <w:rPr>
          <w:lang w:val="fr-CH"/>
        </w:rPr>
        <w:t xml:space="preserve">Dans de nombreuses régions, on trouve des appartements pour personnes âgées </w:t>
      </w:r>
      <w:r w:rsidR="00FC203B" w:rsidRPr="00C22206">
        <w:rPr>
          <w:lang w:val="fr-CH"/>
        </w:rPr>
        <w:t>dont certains dans des résidences prévues pour le troisième âge.</w:t>
      </w:r>
    </w:p>
    <w:p w:rsidR="007F60E5" w:rsidRPr="00C22206" w:rsidRDefault="007F60E5"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r w:rsidRPr="00C22206">
              <w:rPr>
                <w:lang w:val="fr-CH"/>
              </w:rPr>
              <w:sym w:font="Wingdings" w:char="F0E8"/>
            </w:r>
            <w:r w:rsidRPr="00C22206">
              <w:rPr>
                <w:lang w:val="fr-CH"/>
              </w:rPr>
              <w:tab/>
            </w:r>
            <w:r w:rsidR="00AC0234">
              <w:rPr>
                <w:szCs w:val="22"/>
                <w:lang w:val="fr-CH"/>
              </w:rPr>
              <w:t>Adresses de contact régionales</w:t>
            </w:r>
            <w:r w:rsidRPr="00C22206">
              <w:rPr>
                <w:szCs w:val="22"/>
                <w:lang w:val="fr-CH"/>
              </w:rPr>
              <w:t>:</w:t>
            </w:r>
          </w:p>
          <w:p w:rsidR="00847436" w:rsidRPr="00C22206" w:rsidRDefault="00847436"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p>
        </w:tc>
      </w:tr>
    </w:tbl>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FC203B" w:rsidP="009E262A">
      <w:pPr>
        <w:pStyle w:val="berschrift2"/>
        <w:ind w:hanging="858"/>
        <w:jc w:val="both"/>
        <w:rPr>
          <w:lang w:val="fr-CH"/>
        </w:rPr>
      </w:pPr>
      <w:bookmarkStart w:id="150" w:name="_Toc401051611"/>
      <w:r w:rsidRPr="00C22206">
        <w:rPr>
          <w:lang w:val="fr-CH"/>
        </w:rPr>
        <w:t>Office du logement</w:t>
      </w:r>
      <w:bookmarkEnd w:id="150"/>
      <w:r w:rsidR="000C6E64" w:rsidRPr="00C22206">
        <w:rPr>
          <w:lang w:val="fr-CH"/>
        </w:rPr>
        <w:fldChar w:fldCharType="begin"/>
      </w:r>
      <w:r w:rsidR="000C6E64" w:rsidRPr="00C22206">
        <w:rPr>
          <w:lang w:val="fr-CH"/>
        </w:rPr>
        <w:instrText xml:space="preserve"> XE "</w:instrText>
      </w:r>
      <w:r w:rsidRPr="00C22206">
        <w:rPr>
          <w:lang w:val="fr-CH"/>
        </w:rPr>
        <w:instrText>office du logement</w:instrText>
      </w:r>
      <w:r w:rsidR="000C6E64" w:rsidRPr="00C22206">
        <w:rPr>
          <w:lang w:val="fr-CH"/>
        </w:rPr>
        <w:instrText xml:space="preserve">" </w:instrText>
      </w:r>
      <w:r w:rsidR="000C6E64" w:rsidRPr="00C22206">
        <w:rPr>
          <w:lang w:val="fr-CH"/>
        </w:rPr>
        <w:fldChar w:fldCharType="end"/>
      </w:r>
      <w:r w:rsidR="007F60E5" w:rsidRPr="00C22206">
        <w:rPr>
          <w:lang w:val="fr-CH"/>
        </w:rPr>
        <w:t xml:space="preserve"> </w:t>
      </w:r>
    </w:p>
    <w:p w:rsidR="007F60E5" w:rsidRPr="00C22206" w:rsidRDefault="007F60E5" w:rsidP="004F5C71">
      <w:pPr>
        <w:jc w:val="both"/>
        <w:rPr>
          <w:lang w:val="fr-CH"/>
        </w:rPr>
      </w:pPr>
    </w:p>
    <w:p w:rsidR="007F60E5" w:rsidRPr="00C22206" w:rsidRDefault="00FC203B" w:rsidP="004F5C71">
      <w:pPr>
        <w:jc w:val="both"/>
        <w:rPr>
          <w:lang w:val="fr-CH"/>
        </w:rPr>
      </w:pPr>
      <w:r w:rsidRPr="00C22206">
        <w:rPr>
          <w:lang w:val="fr-CH"/>
        </w:rPr>
        <w:t>A divers endroits, en particulier dans les grandes villes, existent des services publics ou privés qui recensent les logements vacants et auxquels on peut s’adresser lorsqu’on est à la recherche d’un appartement.</w:t>
      </w:r>
    </w:p>
    <w:p w:rsidR="007F60E5" w:rsidRPr="00C22206" w:rsidRDefault="007F60E5"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r w:rsidRPr="00C22206">
              <w:rPr>
                <w:lang w:val="fr-CH"/>
              </w:rPr>
              <w:sym w:font="Wingdings" w:char="F0E8"/>
            </w:r>
            <w:r w:rsidRPr="00C22206">
              <w:rPr>
                <w:lang w:val="fr-CH"/>
              </w:rPr>
              <w:tab/>
            </w:r>
            <w:r w:rsidR="00CE4425" w:rsidRPr="00C22206">
              <w:rPr>
                <w:szCs w:val="22"/>
                <w:lang w:val="fr-CH"/>
              </w:rPr>
              <w:t>Adresses de contact régionales</w:t>
            </w:r>
            <w:r w:rsidRPr="00C22206">
              <w:rPr>
                <w:szCs w:val="22"/>
                <w:lang w:val="fr-CH"/>
              </w:rPr>
              <w:t>:</w:t>
            </w:r>
          </w:p>
          <w:p w:rsidR="00847436" w:rsidRPr="00C22206" w:rsidRDefault="00847436"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p>
        </w:tc>
      </w:tr>
    </w:tbl>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CE4425" w:rsidP="009E262A">
      <w:pPr>
        <w:pStyle w:val="berschrift2"/>
        <w:ind w:hanging="858"/>
        <w:jc w:val="both"/>
        <w:rPr>
          <w:lang w:val="fr-CH"/>
        </w:rPr>
      </w:pPr>
      <w:bookmarkStart w:id="151" w:name="_Toc392695814"/>
      <w:bookmarkStart w:id="152" w:name="_Toc401051612"/>
      <w:r w:rsidRPr="00C22206">
        <w:rPr>
          <w:lang w:val="fr-CH"/>
        </w:rPr>
        <w:t>Autorité de conciliation en droit du bail</w:t>
      </w:r>
      <w:bookmarkEnd w:id="151"/>
      <w:bookmarkEnd w:id="152"/>
      <w:r w:rsidR="000C6E64" w:rsidRPr="00C22206">
        <w:rPr>
          <w:lang w:val="fr-CH"/>
        </w:rPr>
        <w:fldChar w:fldCharType="begin"/>
      </w:r>
      <w:r w:rsidR="000C6E64" w:rsidRPr="00C22206">
        <w:rPr>
          <w:lang w:val="fr-CH"/>
        </w:rPr>
        <w:instrText xml:space="preserve"> XE "</w:instrText>
      </w:r>
      <w:r w:rsidRPr="00C22206">
        <w:rPr>
          <w:lang w:val="fr-CH"/>
        </w:rPr>
        <w:instrText>autorité de conciliation en droit du bail</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7F60E5" w:rsidRPr="00C22206" w:rsidRDefault="00CE4425" w:rsidP="004F5C71">
      <w:pPr>
        <w:jc w:val="both"/>
        <w:rPr>
          <w:lang w:val="fr-CH"/>
        </w:rPr>
      </w:pPr>
      <w:r w:rsidRPr="00C22206">
        <w:rPr>
          <w:lang w:val="fr-CH"/>
        </w:rPr>
        <w:t xml:space="preserve">Les autorités de conciliation traitent les oppositions </w:t>
      </w:r>
      <w:r w:rsidR="00AC0234">
        <w:rPr>
          <w:lang w:val="fr-CH"/>
        </w:rPr>
        <w:t>contre</w:t>
      </w:r>
      <w:r w:rsidRPr="00C22206">
        <w:rPr>
          <w:lang w:val="fr-CH"/>
        </w:rPr>
        <w:t xml:space="preserve"> les résiliations et les augmentations de loyer abusives ainsi que les demandes notamment celles de prolongation de bail.</w:t>
      </w:r>
    </w:p>
    <w:p w:rsidR="007F60E5" w:rsidRPr="00C22206" w:rsidRDefault="00CE4425" w:rsidP="004F5C71">
      <w:pPr>
        <w:jc w:val="both"/>
        <w:rPr>
          <w:lang w:val="fr-CH"/>
        </w:rPr>
      </w:pPr>
      <w:r w:rsidRPr="00C22206">
        <w:rPr>
          <w:lang w:val="fr-CH"/>
        </w:rPr>
        <w:t>En cas de litige, l’autorité de conciliation tente d’amener les parties à un arrangement. Aussi bien les locataires que les bailleurs peuvent s’adresser à elle.</w:t>
      </w:r>
    </w:p>
    <w:p w:rsidR="007F60E5" w:rsidRPr="00C22206" w:rsidRDefault="007F60E5"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r w:rsidRPr="00C22206">
              <w:rPr>
                <w:lang w:val="fr-CH"/>
              </w:rPr>
              <w:sym w:font="Wingdings" w:char="F0E8"/>
            </w:r>
            <w:r w:rsidRPr="00C22206">
              <w:rPr>
                <w:lang w:val="fr-CH"/>
              </w:rPr>
              <w:tab/>
            </w:r>
            <w:r w:rsidR="00CE4425" w:rsidRPr="00C22206">
              <w:rPr>
                <w:szCs w:val="22"/>
                <w:lang w:val="fr-CH"/>
              </w:rPr>
              <w:t>Adresses de contact régionales</w:t>
            </w:r>
            <w:r w:rsidRPr="00C22206">
              <w:rPr>
                <w:szCs w:val="22"/>
                <w:lang w:val="fr-CH"/>
              </w:rPr>
              <w:t>:</w:t>
            </w:r>
          </w:p>
          <w:p w:rsidR="00847436" w:rsidRPr="00C22206" w:rsidRDefault="00847436"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p>
        </w:tc>
      </w:tr>
    </w:tbl>
    <w:p w:rsidR="007F60E5" w:rsidRPr="00C22206" w:rsidRDefault="007F60E5" w:rsidP="004F5C71">
      <w:pPr>
        <w:jc w:val="both"/>
        <w:rPr>
          <w:lang w:val="fr-CH"/>
        </w:rPr>
      </w:pPr>
    </w:p>
    <w:p w:rsidR="00773E6A" w:rsidRPr="00C22206" w:rsidRDefault="00773E6A" w:rsidP="004F5C71">
      <w:pPr>
        <w:jc w:val="both"/>
        <w:rPr>
          <w:lang w:val="fr-CH"/>
        </w:rPr>
      </w:pPr>
    </w:p>
    <w:p w:rsidR="00773E6A" w:rsidRPr="00C22206" w:rsidRDefault="00CE4425" w:rsidP="004F5C71">
      <w:pPr>
        <w:pStyle w:val="berschrift2"/>
        <w:ind w:left="851" w:hanging="851"/>
        <w:jc w:val="both"/>
        <w:rPr>
          <w:lang w:val="fr-CH"/>
        </w:rPr>
      </w:pPr>
      <w:bookmarkStart w:id="153" w:name="_Toc401051613"/>
      <w:r w:rsidRPr="00C22206">
        <w:rPr>
          <w:lang w:val="fr-CH"/>
        </w:rPr>
        <w:t>ASLOCA</w:t>
      </w:r>
      <w:bookmarkEnd w:id="153"/>
      <w:r w:rsidR="000C6E64" w:rsidRPr="00C22206">
        <w:rPr>
          <w:lang w:val="fr-CH"/>
        </w:rPr>
        <w:fldChar w:fldCharType="begin"/>
      </w:r>
      <w:r w:rsidR="000C6E64" w:rsidRPr="00C22206">
        <w:rPr>
          <w:lang w:val="fr-CH"/>
        </w:rPr>
        <w:instrText xml:space="preserve"> XE "</w:instrText>
      </w:r>
      <w:r w:rsidRPr="00C22206">
        <w:rPr>
          <w:lang w:val="fr-CH"/>
        </w:rPr>
        <w:instrText>ASLOCA</w:instrText>
      </w:r>
      <w:r w:rsidR="000C6E64" w:rsidRPr="00C22206">
        <w:rPr>
          <w:lang w:val="fr-CH"/>
        </w:rPr>
        <w:instrText xml:space="preserve">" </w:instrText>
      </w:r>
      <w:r w:rsidR="000C6E64" w:rsidRPr="00C22206">
        <w:rPr>
          <w:lang w:val="fr-CH"/>
        </w:rPr>
        <w:fldChar w:fldCharType="end"/>
      </w:r>
    </w:p>
    <w:p w:rsidR="00773E6A" w:rsidRPr="00C22206" w:rsidRDefault="00773E6A" w:rsidP="004F5C71">
      <w:pPr>
        <w:jc w:val="both"/>
        <w:rPr>
          <w:lang w:val="fr-CH"/>
        </w:rPr>
      </w:pPr>
    </w:p>
    <w:p w:rsidR="007F60E5" w:rsidRPr="00C22206" w:rsidRDefault="00CE4425" w:rsidP="004F5C71">
      <w:pPr>
        <w:jc w:val="both"/>
        <w:rPr>
          <w:lang w:val="fr-CH"/>
        </w:rPr>
      </w:pPr>
      <w:r w:rsidRPr="00C22206">
        <w:rPr>
          <w:lang w:val="fr-CH"/>
        </w:rPr>
        <w:t xml:space="preserve">A divers endroits, en particulier dans les grandes villes, </w:t>
      </w:r>
      <w:r w:rsidR="008F6C6C" w:rsidRPr="00C22206">
        <w:rPr>
          <w:lang w:val="fr-CH"/>
        </w:rPr>
        <w:t>l’Association suisse des locataires (ASLOC</w:t>
      </w:r>
      <w:r w:rsidR="00292F8E">
        <w:rPr>
          <w:lang w:val="fr-CH"/>
        </w:rPr>
        <w:t>A</w:t>
      </w:r>
      <w:r w:rsidR="008F6C6C" w:rsidRPr="00C22206">
        <w:rPr>
          <w:lang w:val="fr-CH"/>
        </w:rPr>
        <w:t>) est présente. Elle renseigne les locataires et peut les ai</w:t>
      </w:r>
      <w:r w:rsidR="00292F8E">
        <w:rPr>
          <w:lang w:val="fr-CH"/>
        </w:rPr>
        <w:t>der à faire valoir leurs droits.</w:t>
      </w:r>
    </w:p>
    <w:p w:rsidR="008F6C6C" w:rsidRPr="00C22206" w:rsidRDefault="008F6C6C"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C2220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r w:rsidRPr="00C22206">
              <w:rPr>
                <w:lang w:val="fr-CH"/>
              </w:rPr>
              <w:lastRenderedPageBreak/>
              <w:sym w:font="Wingdings" w:char="F0E8"/>
            </w:r>
            <w:r w:rsidRPr="00C22206">
              <w:rPr>
                <w:lang w:val="fr-CH"/>
              </w:rPr>
              <w:tab/>
            </w:r>
            <w:r w:rsidR="008F6C6C" w:rsidRPr="00C22206">
              <w:rPr>
                <w:szCs w:val="22"/>
                <w:lang w:val="fr-CH"/>
              </w:rPr>
              <w:t>Adresses de contact régionales</w:t>
            </w:r>
            <w:r w:rsidRPr="00C22206">
              <w:rPr>
                <w:szCs w:val="22"/>
                <w:lang w:val="fr-CH"/>
              </w:rPr>
              <w:t>:</w:t>
            </w:r>
          </w:p>
          <w:p w:rsidR="00847436" w:rsidRPr="00C22206" w:rsidRDefault="00847436"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C22206" w:rsidRDefault="00847436" w:rsidP="004F5C71">
            <w:pPr>
              <w:jc w:val="both"/>
              <w:rPr>
                <w:szCs w:val="22"/>
                <w:lang w:val="fr-CH"/>
              </w:rPr>
            </w:pPr>
          </w:p>
        </w:tc>
      </w:tr>
    </w:tbl>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8F6C6C" w:rsidP="004F5C71">
      <w:pPr>
        <w:pStyle w:val="berschrift2"/>
        <w:ind w:left="851" w:hanging="851"/>
        <w:jc w:val="both"/>
        <w:rPr>
          <w:lang w:val="fr-CH"/>
        </w:rPr>
      </w:pPr>
      <w:bookmarkStart w:id="154" w:name="_Toc401051614"/>
      <w:r w:rsidRPr="00C22206">
        <w:rPr>
          <w:lang w:val="fr-CH"/>
        </w:rPr>
        <w:t>Autres informations</w:t>
      </w:r>
      <w:bookmarkEnd w:id="154"/>
    </w:p>
    <w:p w:rsidR="007F60E5" w:rsidRPr="00C22206" w:rsidRDefault="007F60E5" w:rsidP="004F5C71">
      <w:pPr>
        <w:pStyle w:val="Fuzeile"/>
        <w:jc w:val="both"/>
        <w:rPr>
          <w:lang w:val="fr-CH"/>
        </w:rPr>
      </w:pPr>
    </w:p>
    <w:p w:rsidR="007F60E5" w:rsidRPr="00C22206" w:rsidRDefault="008F6C6C" w:rsidP="004F5C71">
      <w:pPr>
        <w:numPr>
          <w:ilvl w:val="0"/>
          <w:numId w:val="19"/>
        </w:numPr>
        <w:jc w:val="both"/>
        <w:rPr>
          <w:szCs w:val="22"/>
          <w:lang w:val="fr-CH"/>
        </w:rPr>
      </w:pPr>
      <w:bookmarkStart w:id="155" w:name="_Toc379444227"/>
      <w:r w:rsidRPr="00C22206">
        <w:rPr>
          <w:szCs w:val="22"/>
          <w:lang w:val="fr-CH"/>
        </w:rPr>
        <w:t>Annexe</w:t>
      </w:r>
      <w:r w:rsidR="009E262A" w:rsidRPr="00C22206">
        <w:rPr>
          <w:szCs w:val="22"/>
          <w:lang w:val="fr-CH"/>
        </w:rPr>
        <w:t xml:space="preserve"> </w:t>
      </w:r>
      <w:r w:rsidR="001422ED" w:rsidRPr="00C22206">
        <w:rPr>
          <w:szCs w:val="22"/>
          <w:lang w:val="fr-CH"/>
        </w:rPr>
        <w:t>14</w:t>
      </w:r>
      <w:r w:rsidR="00FF14DD" w:rsidRPr="00C22206">
        <w:rPr>
          <w:szCs w:val="22"/>
          <w:lang w:val="fr-CH"/>
        </w:rPr>
        <w:t>,</w:t>
      </w:r>
      <w:r w:rsidR="009E262A" w:rsidRPr="00C22206">
        <w:rPr>
          <w:szCs w:val="22"/>
          <w:lang w:val="fr-CH"/>
        </w:rPr>
        <w:t xml:space="preserve"> </w:t>
      </w:r>
      <w:bookmarkEnd w:id="155"/>
      <w:r w:rsidR="00292F8E">
        <w:rPr>
          <w:szCs w:val="22"/>
          <w:lang w:val="fr-CH"/>
        </w:rPr>
        <w:t>n</w:t>
      </w:r>
      <w:r w:rsidRPr="00C22206">
        <w:rPr>
          <w:szCs w:val="22"/>
          <w:lang w:val="fr-CH"/>
        </w:rPr>
        <w:t xml:space="preserve">otice </w:t>
      </w:r>
      <w:r w:rsidR="00FF14DD" w:rsidRPr="00C22206">
        <w:rPr>
          <w:szCs w:val="22"/>
          <w:lang w:val="fr-CH"/>
        </w:rPr>
        <w:t>« </w:t>
      </w:r>
      <w:r w:rsidR="0056450A" w:rsidRPr="00C22206">
        <w:rPr>
          <w:szCs w:val="22"/>
          <w:lang w:val="fr-CH"/>
        </w:rPr>
        <w:t>Liquidation</w:t>
      </w:r>
      <w:r w:rsidRPr="00C22206">
        <w:rPr>
          <w:szCs w:val="22"/>
          <w:lang w:val="fr-CH"/>
        </w:rPr>
        <w:t xml:space="preserve"> du ménage</w:t>
      </w:r>
      <w:r w:rsidR="00FF14DD" w:rsidRPr="00C22206">
        <w:rPr>
          <w:szCs w:val="22"/>
          <w:lang w:val="fr-CH"/>
        </w:rPr>
        <w:t> »</w:t>
      </w:r>
      <w:r w:rsidR="000C6E64" w:rsidRPr="00C22206">
        <w:rPr>
          <w:szCs w:val="22"/>
          <w:lang w:val="fr-CH"/>
        </w:rPr>
        <w:fldChar w:fldCharType="begin"/>
      </w:r>
      <w:r w:rsidR="000C6E64" w:rsidRPr="00C22206">
        <w:rPr>
          <w:lang w:val="fr-CH"/>
        </w:rPr>
        <w:instrText xml:space="preserve"> XE "</w:instrText>
      </w:r>
      <w:r w:rsidRPr="00C22206">
        <w:rPr>
          <w:szCs w:val="22"/>
          <w:lang w:val="fr-CH"/>
        </w:rPr>
        <w:instrText>Notice liquidation du ménage</w:instrText>
      </w:r>
      <w:r w:rsidR="000C6E64" w:rsidRPr="00C22206">
        <w:rPr>
          <w:lang w:val="fr-CH"/>
        </w:rPr>
        <w:instrText xml:space="preserve">" </w:instrText>
      </w:r>
      <w:r w:rsidR="000C6E64" w:rsidRPr="00C22206">
        <w:rPr>
          <w:szCs w:val="22"/>
          <w:lang w:val="fr-CH"/>
        </w:rPr>
        <w:fldChar w:fldCharType="end"/>
      </w:r>
      <w:r w:rsidR="009E262A" w:rsidRPr="00C22206">
        <w:rPr>
          <w:szCs w:val="22"/>
          <w:lang w:val="fr-CH"/>
        </w:rPr>
        <w:t>“</w:t>
      </w:r>
    </w:p>
    <w:p w:rsidR="007F60E5" w:rsidRPr="00C22206" w:rsidRDefault="008F6C6C" w:rsidP="004F5C71">
      <w:pPr>
        <w:numPr>
          <w:ilvl w:val="0"/>
          <w:numId w:val="19"/>
        </w:numPr>
        <w:jc w:val="both"/>
        <w:rPr>
          <w:szCs w:val="22"/>
          <w:lang w:val="fr-CH"/>
        </w:rPr>
      </w:pPr>
      <w:bookmarkStart w:id="156" w:name="_Toc379444228"/>
      <w:r w:rsidRPr="00C22206">
        <w:rPr>
          <w:szCs w:val="22"/>
          <w:shd w:val="clear" w:color="auto" w:fill="D9D9D9"/>
          <w:lang w:val="fr-CH"/>
        </w:rPr>
        <w:t>Liste des établissements médico-sociaux de la région</w:t>
      </w:r>
      <w:r w:rsidR="00F37662" w:rsidRPr="00C22206">
        <w:rPr>
          <w:szCs w:val="22"/>
          <w:lang w:val="fr-CH"/>
        </w:rPr>
        <w:t xml:space="preserve">, </w:t>
      </w:r>
      <w:r w:rsidRPr="00C22206">
        <w:rPr>
          <w:szCs w:val="22"/>
          <w:lang w:val="fr-CH"/>
        </w:rPr>
        <w:t>éventuellement</w:t>
      </w:r>
      <w:r w:rsidR="00F37662" w:rsidRPr="00C22206">
        <w:rPr>
          <w:szCs w:val="22"/>
          <w:lang w:val="fr-CH"/>
        </w:rPr>
        <w:t xml:space="preserve"> </w:t>
      </w:r>
      <w:r w:rsidRPr="00C22206">
        <w:rPr>
          <w:szCs w:val="22"/>
          <w:shd w:val="clear" w:color="auto" w:fill="D9D9D9"/>
          <w:lang w:val="fr-CH"/>
        </w:rPr>
        <w:t>avec formulaire d’inscription</w:t>
      </w:r>
      <w:bookmarkEnd w:id="156"/>
    </w:p>
    <w:p w:rsidR="007F60E5" w:rsidRPr="00C22206" w:rsidRDefault="007F60E5" w:rsidP="004F5C71">
      <w:pPr>
        <w:jc w:val="both"/>
        <w:rPr>
          <w:lang w:val="fr-CH"/>
        </w:rPr>
      </w:pPr>
    </w:p>
    <w:p w:rsidR="007F60E5" w:rsidRPr="00C22206" w:rsidRDefault="00FB294C" w:rsidP="00FB294C">
      <w:pPr>
        <w:rPr>
          <w:lang w:val="fr-CH"/>
        </w:rPr>
      </w:pPr>
      <w:r w:rsidRPr="00C22206">
        <w:rPr>
          <w:lang w:val="fr-CH"/>
        </w:rPr>
        <w:br w:type="page"/>
      </w:r>
    </w:p>
    <w:p w:rsidR="007F60E5" w:rsidRPr="00C22206" w:rsidRDefault="00602152" w:rsidP="00FB294C">
      <w:pPr>
        <w:pStyle w:val="berschrift1"/>
        <w:shd w:val="clear" w:color="auto" w:fill="FFFF99"/>
        <w:jc w:val="both"/>
        <w:rPr>
          <w:lang w:val="fr-CH"/>
        </w:rPr>
      </w:pPr>
      <w:bookmarkStart w:id="157" w:name="_Toc379444230"/>
      <w:bookmarkStart w:id="158" w:name="_Toc392695817"/>
      <w:bookmarkStart w:id="159" w:name="_Toc401051615"/>
      <w:r w:rsidRPr="00C22206">
        <w:rPr>
          <w:lang w:val="fr-CH"/>
        </w:rPr>
        <w:lastRenderedPageBreak/>
        <w:t>Age</w:t>
      </w:r>
      <w:r w:rsidR="000C6E64" w:rsidRPr="00C22206">
        <w:rPr>
          <w:lang w:val="fr-CH"/>
        </w:rPr>
        <w:fldChar w:fldCharType="begin"/>
      </w:r>
      <w:r w:rsidR="000C6E64" w:rsidRPr="00C22206">
        <w:rPr>
          <w:lang w:val="fr-CH"/>
        </w:rPr>
        <w:instrText xml:space="preserve"> XE "</w:instrText>
      </w:r>
      <w:r w:rsidRPr="00C22206">
        <w:rPr>
          <w:lang w:val="fr-CH"/>
        </w:rPr>
        <w:instrText>âge</w:instrText>
      </w:r>
      <w:r w:rsidR="000C6E64" w:rsidRPr="00C22206">
        <w:rPr>
          <w:lang w:val="fr-CH"/>
        </w:rPr>
        <w:instrText xml:space="preserve">" </w:instrText>
      </w:r>
      <w:r w:rsidR="000C6E64" w:rsidRPr="00C22206">
        <w:rPr>
          <w:lang w:val="fr-CH"/>
        </w:rPr>
        <w:fldChar w:fldCharType="end"/>
      </w:r>
      <w:r w:rsidR="007F60E5" w:rsidRPr="00C22206">
        <w:rPr>
          <w:lang w:val="fr-CH"/>
        </w:rPr>
        <w:t xml:space="preserve">, </w:t>
      </w:r>
      <w:r w:rsidRPr="00C22206">
        <w:rPr>
          <w:lang w:val="fr-CH"/>
        </w:rPr>
        <w:t>handicap</w:t>
      </w:r>
      <w:r w:rsidR="000C6E64" w:rsidRPr="00C22206">
        <w:rPr>
          <w:lang w:val="fr-CH"/>
        </w:rPr>
        <w:fldChar w:fldCharType="begin"/>
      </w:r>
      <w:r w:rsidR="000C6E64" w:rsidRPr="00C22206">
        <w:rPr>
          <w:lang w:val="fr-CH"/>
        </w:rPr>
        <w:instrText xml:space="preserve"> XE "</w:instrText>
      </w:r>
      <w:r w:rsidRPr="00C22206">
        <w:rPr>
          <w:lang w:val="fr-CH"/>
        </w:rPr>
        <w:instrText>ha</w:instrText>
      </w:r>
      <w:r w:rsidR="00292F8E">
        <w:rPr>
          <w:lang w:val="fr-CH"/>
        </w:rPr>
        <w:instrText>n</w:instrText>
      </w:r>
      <w:r w:rsidRPr="00C22206">
        <w:rPr>
          <w:lang w:val="fr-CH"/>
        </w:rPr>
        <w:instrText>dicap</w:instrText>
      </w:r>
      <w:r w:rsidR="000C6E64" w:rsidRPr="00C22206">
        <w:rPr>
          <w:lang w:val="fr-CH"/>
        </w:rPr>
        <w:instrText xml:space="preserve">" </w:instrText>
      </w:r>
      <w:r w:rsidR="000C6E64" w:rsidRPr="00C22206">
        <w:rPr>
          <w:lang w:val="fr-CH"/>
        </w:rPr>
        <w:fldChar w:fldCharType="end"/>
      </w:r>
      <w:r w:rsidR="007F60E5" w:rsidRPr="00C22206">
        <w:rPr>
          <w:lang w:val="fr-CH"/>
        </w:rPr>
        <w:t xml:space="preserve">, </w:t>
      </w:r>
      <w:bookmarkEnd w:id="157"/>
      <w:bookmarkEnd w:id="158"/>
      <w:r w:rsidRPr="00C22206">
        <w:rPr>
          <w:lang w:val="fr-CH"/>
        </w:rPr>
        <w:t>santé</w:t>
      </w:r>
      <w:bookmarkEnd w:id="159"/>
      <w:r w:rsidR="000C6E64" w:rsidRPr="00C22206">
        <w:rPr>
          <w:lang w:val="fr-CH"/>
        </w:rPr>
        <w:fldChar w:fldCharType="begin"/>
      </w:r>
      <w:r w:rsidR="000C6E64" w:rsidRPr="00C22206">
        <w:rPr>
          <w:lang w:val="fr-CH"/>
        </w:rPr>
        <w:instrText xml:space="preserve"> XE "</w:instrText>
      </w:r>
      <w:r w:rsidRPr="00C22206">
        <w:rPr>
          <w:lang w:val="fr-CH"/>
        </w:rPr>
        <w:instrText>santé</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292F8E" w:rsidP="00DD71E1">
      <w:pPr>
        <w:pStyle w:val="berschrift2"/>
        <w:ind w:hanging="858"/>
        <w:jc w:val="both"/>
        <w:rPr>
          <w:lang w:val="fr-CH"/>
        </w:rPr>
      </w:pPr>
      <w:bookmarkStart w:id="160" w:name="_Toc401051616"/>
      <w:r>
        <w:rPr>
          <w:lang w:val="fr-CH"/>
        </w:rPr>
        <w:t>Services d’aide ambulatoire</w:t>
      </w:r>
      <w:bookmarkEnd w:id="160"/>
      <w:r w:rsidR="000C6E64" w:rsidRPr="00C22206">
        <w:rPr>
          <w:lang w:val="fr-CH"/>
        </w:rPr>
        <w:fldChar w:fldCharType="begin"/>
      </w:r>
      <w:r w:rsidR="000C6E64" w:rsidRPr="00C22206">
        <w:rPr>
          <w:lang w:val="fr-CH"/>
        </w:rPr>
        <w:instrText xml:space="preserve"> XE "</w:instrText>
      </w:r>
      <w:r>
        <w:rPr>
          <w:lang w:val="fr-CH"/>
        </w:rPr>
        <w:instrText>Services d’aide ambulatoire</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3C3AD7" w:rsidRPr="00C22206" w:rsidRDefault="003C3AD7" w:rsidP="003C3AD7">
      <w:pPr>
        <w:jc w:val="both"/>
        <w:rPr>
          <w:lang w:val="fr-CH"/>
        </w:rPr>
      </w:pPr>
      <w:r w:rsidRPr="00C22206">
        <w:rPr>
          <w:lang w:val="fr-CH"/>
        </w:rPr>
        <w:t>Aujourd’hui, grâce à l’intervention de divers servi</w:t>
      </w:r>
      <w:r w:rsidR="005216A3" w:rsidRPr="00C22206">
        <w:rPr>
          <w:lang w:val="fr-CH"/>
        </w:rPr>
        <w:t>ces d’aide ambulatoire, les per</w:t>
      </w:r>
      <w:r w:rsidRPr="00C22206">
        <w:rPr>
          <w:lang w:val="fr-CH"/>
        </w:rPr>
        <w:t>sonnes âgées et handicapées peuvent en géné</w:t>
      </w:r>
      <w:r w:rsidR="005216A3" w:rsidRPr="00C22206">
        <w:rPr>
          <w:lang w:val="fr-CH"/>
        </w:rPr>
        <w:t>ral conserver le mode de vie au</w:t>
      </w:r>
      <w:r w:rsidRPr="00C22206">
        <w:rPr>
          <w:lang w:val="fr-CH"/>
        </w:rPr>
        <w:t>quel elles sont habituées et surtout vivre plus longtemps dans l’entourage privé qui leur est familier. Des associations, organisations privées de même que les églises sont actives dans l’assistance aux personnes handicapées, malades ou âgées. Elles offrent diverses prestations de service et conseillent dans les domaines financier, administratif, médical et domestique. L’offre de services comprend également un accompagnement spirituel, des manifestations pour personnes partageant les mêmes préoccupations (groupes d’entraide ou groupes de proches), un accompagnement pour les person</w:t>
      </w:r>
      <w:r w:rsidR="005216A3" w:rsidRPr="00C22206">
        <w:rPr>
          <w:lang w:val="fr-CH"/>
        </w:rPr>
        <w:t>nes gravement malades, des acti</w:t>
      </w:r>
      <w:r w:rsidRPr="00C22206">
        <w:rPr>
          <w:lang w:val="fr-CH"/>
        </w:rPr>
        <w:t xml:space="preserve">vités de loisirs, des moyens auxiliaires, etc. </w:t>
      </w:r>
      <w:r w:rsidRPr="00C22206">
        <w:rPr>
          <w:lang w:val="fr-CH"/>
        </w:rPr>
        <w:sym w:font="Wingdings" w:char="F0E8"/>
      </w:r>
      <w:r w:rsidRPr="00C22206">
        <w:rPr>
          <w:lang w:val="fr-CH"/>
        </w:rPr>
        <w:t xml:space="preserve"> </w:t>
      </w:r>
      <w:r w:rsidR="00DB353B">
        <w:rPr>
          <w:shd w:val="clear" w:color="auto" w:fill="D9D9D9"/>
          <w:lang w:val="fr-CH"/>
        </w:rPr>
        <w:t>cf.</w:t>
      </w:r>
      <w:r w:rsidR="001D3F2C">
        <w:rPr>
          <w:shd w:val="clear" w:color="auto" w:fill="D9D9D9"/>
          <w:lang w:val="fr-CH"/>
        </w:rPr>
        <w:t xml:space="preserve"> Chapitre 8.5</w:t>
      </w:r>
      <w:bookmarkStart w:id="161" w:name="_GoBack"/>
      <w:bookmarkEnd w:id="161"/>
      <w:r w:rsidRPr="00C22206">
        <w:rPr>
          <w:shd w:val="clear" w:color="auto" w:fill="D9D9D9"/>
          <w:lang w:val="fr-CH"/>
        </w:rPr>
        <w:t xml:space="preserve">. </w:t>
      </w:r>
      <w:r w:rsidR="00DB353B">
        <w:rPr>
          <w:shd w:val="clear" w:color="auto" w:fill="D9D9D9"/>
          <w:lang w:val="fr-CH"/>
        </w:rPr>
        <w:t>A</w:t>
      </w:r>
      <w:r w:rsidRPr="00C22206">
        <w:rPr>
          <w:shd w:val="clear" w:color="auto" w:fill="D9D9D9"/>
          <w:lang w:val="fr-CH"/>
        </w:rPr>
        <w:t>utres informations: services régionaux d’aide ambulatoire.</w:t>
      </w:r>
    </w:p>
    <w:p w:rsidR="003C3AD7" w:rsidRPr="00C22206" w:rsidRDefault="003C3AD7" w:rsidP="003C3AD7">
      <w:pPr>
        <w:jc w:val="both"/>
        <w:rPr>
          <w:lang w:val="fr-CH"/>
        </w:rPr>
      </w:pPr>
    </w:p>
    <w:p w:rsidR="003C3AD7" w:rsidRPr="00C22206" w:rsidRDefault="003C3AD7" w:rsidP="004F5C71">
      <w:pPr>
        <w:jc w:val="both"/>
        <w:rPr>
          <w:lang w:val="fr-CH"/>
        </w:rPr>
      </w:pPr>
    </w:p>
    <w:p w:rsidR="007F60E5" w:rsidRPr="00C22206" w:rsidRDefault="007F60E5" w:rsidP="004F5C71">
      <w:pPr>
        <w:jc w:val="both"/>
        <w:rPr>
          <w:lang w:val="fr-CH"/>
        </w:rPr>
      </w:pPr>
    </w:p>
    <w:p w:rsidR="007F60E5" w:rsidRPr="00C22206" w:rsidRDefault="007F60E5" w:rsidP="00DD71E1">
      <w:pPr>
        <w:pStyle w:val="berschrift3"/>
        <w:ind w:hanging="1224"/>
        <w:jc w:val="both"/>
        <w:rPr>
          <w:lang w:val="fr-CH"/>
        </w:rPr>
      </w:pPr>
      <w:bookmarkStart w:id="162" w:name="_Toc379444232"/>
      <w:bookmarkStart w:id="163" w:name="_Toc392695819"/>
      <w:bookmarkStart w:id="164" w:name="_Toc401051617"/>
      <w:r w:rsidRPr="00C22206">
        <w:rPr>
          <w:lang w:val="fr-CH"/>
        </w:rPr>
        <w:t xml:space="preserve">Pro </w:t>
      </w:r>
      <w:proofErr w:type="spellStart"/>
      <w:r w:rsidRPr="00C22206">
        <w:rPr>
          <w:lang w:val="fr-CH"/>
        </w:rPr>
        <w:t>Senectute</w:t>
      </w:r>
      <w:bookmarkEnd w:id="162"/>
      <w:bookmarkEnd w:id="163"/>
      <w:bookmarkEnd w:id="164"/>
      <w:proofErr w:type="spellEnd"/>
      <w:r w:rsidR="000C6E64" w:rsidRPr="00C22206">
        <w:rPr>
          <w:lang w:val="fr-CH"/>
        </w:rPr>
        <w:fldChar w:fldCharType="begin"/>
      </w:r>
      <w:r w:rsidR="000C6E64" w:rsidRPr="00C22206">
        <w:rPr>
          <w:lang w:val="fr-CH"/>
        </w:rPr>
        <w:instrText xml:space="preserve"> XE "Pro </w:instrText>
      </w:r>
      <w:proofErr w:type="spellStart"/>
      <w:r w:rsidR="000C6E64" w:rsidRPr="00C22206">
        <w:rPr>
          <w:lang w:val="fr-CH"/>
        </w:rPr>
        <w:instrText>Senectute</w:instrText>
      </w:r>
      <w:proofErr w:type="spellEnd"/>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3C3AD7" w:rsidRPr="00C22206" w:rsidRDefault="003C3AD7" w:rsidP="004F5C71">
      <w:pPr>
        <w:jc w:val="both"/>
        <w:rPr>
          <w:lang w:val="fr-CH"/>
        </w:rPr>
      </w:pPr>
      <w:r w:rsidRPr="00C22206">
        <w:rPr>
          <w:lang w:val="fr-CH"/>
        </w:rPr>
        <w:t xml:space="preserve">Pro </w:t>
      </w:r>
      <w:proofErr w:type="spellStart"/>
      <w:r w:rsidRPr="00C22206">
        <w:rPr>
          <w:lang w:val="fr-CH"/>
        </w:rPr>
        <w:t>Senectute</w:t>
      </w:r>
      <w:proofErr w:type="spellEnd"/>
      <w:r w:rsidRPr="00C22206">
        <w:rPr>
          <w:lang w:val="fr-CH"/>
        </w:rPr>
        <w:t xml:space="preserve"> </w:t>
      </w:r>
      <w:r w:rsidR="000A55DD">
        <w:rPr>
          <w:lang w:val="fr-CH"/>
        </w:rPr>
        <w:t>est une fondation au service des personnes âgées et</w:t>
      </w:r>
      <w:r w:rsidRPr="00C22206">
        <w:rPr>
          <w:lang w:val="fr-CH"/>
        </w:rPr>
        <w:t xml:space="preserve"> </w:t>
      </w:r>
      <w:r w:rsidR="000A55DD">
        <w:rPr>
          <w:lang w:val="fr-CH"/>
        </w:rPr>
        <w:t xml:space="preserve">de </w:t>
      </w:r>
      <w:r w:rsidRPr="00C22206">
        <w:rPr>
          <w:lang w:val="fr-CH"/>
        </w:rPr>
        <w:t>leurs proches. Dans ce but, l’organisation travaille en étroite collaboration avec les membres de la famille concernés ainsi que les institutions qui sont également actives dans le domaine du troisième âge. Les prestations offertes doivent favoriser l’indépendance des personnes âgées, afin qu’elles puissent vivre de manière autonome le plus longtemps possible. L’offre comprend notamment :</w:t>
      </w:r>
    </w:p>
    <w:p w:rsidR="003C3AD7" w:rsidRPr="00C22206" w:rsidRDefault="003C3AD7" w:rsidP="004F5C71">
      <w:pPr>
        <w:jc w:val="both"/>
        <w:rPr>
          <w:lang w:val="fr-CH"/>
        </w:rPr>
      </w:pPr>
    </w:p>
    <w:p w:rsidR="007F60E5" w:rsidRPr="00C22206" w:rsidRDefault="003C3AD7" w:rsidP="000C6E64">
      <w:pPr>
        <w:numPr>
          <w:ilvl w:val="0"/>
          <w:numId w:val="5"/>
        </w:numPr>
        <w:tabs>
          <w:tab w:val="clear" w:pos="1425"/>
        </w:tabs>
        <w:ind w:left="709" w:hanging="709"/>
        <w:jc w:val="both"/>
        <w:rPr>
          <w:lang w:val="fr-CH"/>
        </w:rPr>
      </w:pPr>
      <w:r w:rsidRPr="00C22206">
        <w:rPr>
          <w:b/>
          <w:lang w:val="fr-CH"/>
        </w:rPr>
        <w:t>Consultation sociale</w:t>
      </w:r>
      <w:r w:rsidR="000C6E64" w:rsidRPr="00C22206">
        <w:rPr>
          <w:b/>
          <w:lang w:val="fr-CH"/>
        </w:rPr>
        <w:fldChar w:fldCharType="begin"/>
      </w:r>
      <w:r w:rsidR="000C6E64" w:rsidRPr="00C22206">
        <w:rPr>
          <w:lang w:val="fr-CH"/>
        </w:rPr>
        <w:instrText xml:space="preserve"> XE "</w:instrText>
      </w:r>
      <w:r w:rsidRPr="00C22206">
        <w:rPr>
          <w:b/>
          <w:lang w:val="fr-CH"/>
        </w:rPr>
        <w:instrText>consultation sociale</w:instrText>
      </w:r>
      <w:r w:rsidR="000C6E64" w:rsidRPr="00C22206">
        <w:rPr>
          <w:lang w:val="fr-CH"/>
        </w:rPr>
        <w:instrText xml:space="preserve">" </w:instrText>
      </w:r>
      <w:r w:rsidR="000C6E64" w:rsidRPr="00C22206">
        <w:rPr>
          <w:b/>
          <w:lang w:val="fr-CH"/>
        </w:rPr>
        <w:fldChar w:fldCharType="end"/>
      </w:r>
      <w:r w:rsidR="00A917AB" w:rsidRPr="00C22206">
        <w:rPr>
          <w:lang w:val="fr-CH"/>
        </w:rPr>
        <w:t>:</w:t>
      </w:r>
    </w:p>
    <w:p w:rsidR="003C3AD7" w:rsidRPr="00C22206" w:rsidRDefault="006679A7" w:rsidP="003C3AD7">
      <w:pPr>
        <w:numPr>
          <w:ilvl w:val="1"/>
          <w:numId w:val="5"/>
        </w:numPr>
        <w:tabs>
          <w:tab w:val="clear" w:pos="2145"/>
        </w:tabs>
        <w:ind w:left="1134" w:hanging="425"/>
        <w:jc w:val="both"/>
        <w:rPr>
          <w:lang w:val="fr-CH"/>
        </w:rPr>
      </w:pPr>
      <w:r w:rsidRPr="00C22206">
        <w:rPr>
          <w:lang w:val="fr-CH"/>
        </w:rPr>
        <w:t>d</w:t>
      </w:r>
      <w:r w:rsidR="003C3AD7" w:rsidRPr="00C22206">
        <w:rPr>
          <w:lang w:val="fr-CH"/>
        </w:rPr>
        <w:t>ifficultés financières</w:t>
      </w:r>
    </w:p>
    <w:p w:rsidR="003C3AD7" w:rsidRPr="00C22206" w:rsidRDefault="003C3AD7" w:rsidP="003C3AD7">
      <w:pPr>
        <w:numPr>
          <w:ilvl w:val="1"/>
          <w:numId w:val="5"/>
        </w:numPr>
        <w:tabs>
          <w:tab w:val="clear" w:pos="2145"/>
        </w:tabs>
        <w:ind w:left="1134" w:hanging="425"/>
        <w:jc w:val="both"/>
        <w:rPr>
          <w:lang w:val="fr-CH"/>
        </w:rPr>
      </w:pPr>
      <w:r w:rsidRPr="00C22206">
        <w:rPr>
          <w:lang w:val="fr-CH"/>
        </w:rPr>
        <w:t xml:space="preserve">AVS, prestations complémentaires </w:t>
      </w:r>
      <w:r w:rsidR="00AB7454">
        <w:rPr>
          <w:lang w:val="fr-CH"/>
        </w:rPr>
        <w:t>(</w:t>
      </w:r>
      <w:r w:rsidRPr="00C22206">
        <w:rPr>
          <w:lang w:val="fr-CH"/>
        </w:rPr>
        <w:t>PC</w:t>
      </w:r>
      <w:r w:rsidR="00AB7454">
        <w:rPr>
          <w:lang w:val="fr-CH"/>
        </w:rPr>
        <w:t>)</w:t>
      </w:r>
      <w:r w:rsidRPr="00C22206">
        <w:rPr>
          <w:lang w:val="fr-CH"/>
        </w:rPr>
        <w:t>, allocation pour impotents</w:t>
      </w:r>
    </w:p>
    <w:p w:rsidR="003C3AD7" w:rsidRPr="00C22206" w:rsidRDefault="006679A7" w:rsidP="003C3AD7">
      <w:pPr>
        <w:numPr>
          <w:ilvl w:val="1"/>
          <w:numId w:val="5"/>
        </w:numPr>
        <w:tabs>
          <w:tab w:val="clear" w:pos="2145"/>
        </w:tabs>
        <w:ind w:left="1134" w:hanging="425"/>
        <w:jc w:val="both"/>
        <w:rPr>
          <w:lang w:val="fr-CH"/>
        </w:rPr>
      </w:pPr>
      <w:r w:rsidRPr="00C22206">
        <w:rPr>
          <w:lang w:val="fr-CH"/>
        </w:rPr>
        <w:t>q</w:t>
      </w:r>
      <w:r w:rsidR="003C3AD7" w:rsidRPr="00C22206">
        <w:rPr>
          <w:lang w:val="fr-CH"/>
        </w:rPr>
        <w:t xml:space="preserve">uestions relatives aux prestations des caisses-maladie ou à l’indemnisation de proches qui prodiguent des soins </w:t>
      </w:r>
    </w:p>
    <w:p w:rsidR="003C3AD7" w:rsidRPr="00C22206" w:rsidRDefault="006679A7" w:rsidP="006679A7">
      <w:pPr>
        <w:numPr>
          <w:ilvl w:val="1"/>
          <w:numId w:val="5"/>
        </w:numPr>
        <w:tabs>
          <w:tab w:val="clear" w:pos="2145"/>
        </w:tabs>
        <w:ind w:left="1134" w:hanging="425"/>
        <w:jc w:val="both"/>
        <w:rPr>
          <w:lang w:val="fr-CH"/>
        </w:rPr>
      </w:pPr>
      <w:r w:rsidRPr="00C22206">
        <w:rPr>
          <w:lang w:val="fr-CH"/>
        </w:rPr>
        <w:t>l</w:t>
      </w:r>
      <w:r w:rsidR="003C3AD7" w:rsidRPr="00C22206">
        <w:rPr>
          <w:lang w:val="fr-CH"/>
        </w:rPr>
        <w:t>ogement, loisirs, vacances</w:t>
      </w:r>
    </w:p>
    <w:p w:rsidR="006679A7" w:rsidRPr="00C22206" w:rsidRDefault="006679A7" w:rsidP="006679A7">
      <w:pPr>
        <w:numPr>
          <w:ilvl w:val="1"/>
          <w:numId w:val="5"/>
        </w:numPr>
        <w:tabs>
          <w:tab w:val="clear" w:pos="2145"/>
        </w:tabs>
        <w:ind w:left="1134" w:hanging="425"/>
        <w:jc w:val="both"/>
        <w:rPr>
          <w:lang w:val="fr-CH"/>
        </w:rPr>
      </w:pPr>
      <w:r w:rsidRPr="00C22206">
        <w:rPr>
          <w:lang w:val="fr-CH"/>
        </w:rPr>
        <w:t>s</w:t>
      </w:r>
      <w:r w:rsidR="003C3AD7" w:rsidRPr="00C22206">
        <w:rPr>
          <w:lang w:val="fr-CH"/>
        </w:rPr>
        <w:t>anté</w:t>
      </w:r>
    </w:p>
    <w:p w:rsidR="00F37662" w:rsidRPr="00C22206" w:rsidRDefault="006679A7" w:rsidP="004F5C71">
      <w:pPr>
        <w:numPr>
          <w:ilvl w:val="1"/>
          <w:numId w:val="5"/>
        </w:numPr>
        <w:tabs>
          <w:tab w:val="clear" w:pos="2145"/>
        </w:tabs>
        <w:ind w:left="1134" w:hanging="425"/>
        <w:jc w:val="both"/>
        <w:rPr>
          <w:lang w:val="fr-CH"/>
        </w:rPr>
      </w:pPr>
      <w:r w:rsidRPr="00C22206">
        <w:rPr>
          <w:lang w:val="fr-CH"/>
        </w:rPr>
        <w:t>mesures personnelles anticipées (mandats pour cause d’inaptitude, directives anticipées du patient)</w:t>
      </w:r>
    </w:p>
    <w:p w:rsidR="00A917AB" w:rsidRPr="00C22206" w:rsidRDefault="00A917AB" w:rsidP="004F5C71">
      <w:pPr>
        <w:ind w:left="851" w:hanging="851"/>
        <w:jc w:val="both"/>
        <w:rPr>
          <w:lang w:val="fr-CH"/>
        </w:rPr>
      </w:pPr>
    </w:p>
    <w:p w:rsidR="00A917AB" w:rsidRPr="00C22206" w:rsidRDefault="006679A7" w:rsidP="000C6E64">
      <w:pPr>
        <w:numPr>
          <w:ilvl w:val="0"/>
          <w:numId w:val="5"/>
        </w:numPr>
        <w:tabs>
          <w:tab w:val="clear" w:pos="1425"/>
        </w:tabs>
        <w:ind w:left="709" w:hanging="709"/>
        <w:jc w:val="both"/>
        <w:rPr>
          <w:lang w:val="fr-CH"/>
        </w:rPr>
      </w:pPr>
      <w:r w:rsidRPr="00C22206">
        <w:rPr>
          <w:b/>
          <w:lang w:val="fr-CH"/>
        </w:rPr>
        <w:t>Services</w:t>
      </w:r>
      <w:r w:rsidR="00A917AB" w:rsidRPr="00C22206">
        <w:rPr>
          <w:lang w:val="fr-CH"/>
        </w:rPr>
        <w:t>:</w:t>
      </w:r>
    </w:p>
    <w:p w:rsidR="00A917AB" w:rsidRPr="00C22206" w:rsidRDefault="006679A7" w:rsidP="004F5C71">
      <w:pPr>
        <w:numPr>
          <w:ilvl w:val="1"/>
          <w:numId w:val="5"/>
        </w:numPr>
        <w:tabs>
          <w:tab w:val="clear" w:pos="2145"/>
        </w:tabs>
        <w:ind w:left="1134" w:hanging="425"/>
        <w:jc w:val="both"/>
        <w:rPr>
          <w:lang w:val="fr-CH"/>
        </w:rPr>
      </w:pPr>
      <w:r w:rsidRPr="00C22206">
        <w:rPr>
          <w:lang w:val="fr-CH"/>
        </w:rPr>
        <w:t>service de repas à domicile</w:t>
      </w:r>
      <w:r w:rsidR="000C6E64" w:rsidRPr="00C22206">
        <w:rPr>
          <w:lang w:val="fr-CH"/>
        </w:rPr>
        <w:fldChar w:fldCharType="begin"/>
      </w:r>
      <w:r w:rsidR="000C6E64" w:rsidRPr="00C22206">
        <w:rPr>
          <w:lang w:val="fr-CH"/>
        </w:rPr>
        <w:instrText xml:space="preserve"> XE "</w:instrText>
      </w:r>
      <w:r w:rsidRPr="00C22206">
        <w:rPr>
          <w:lang w:val="fr-CH"/>
        </w:rPr>
        <w:instrText>repas à domicile</w:instrText>
      </w:r>
      <w:r w:rsidR="000C6E64" w:rsidRPr="00C22206">
        <w:rPr>
          <w:lang w:val="fr-CH"/>
        </w:rPr>
        <w:instrText xml:space="preserve">" </w:instrText>
      </w:r>
      <w:r w:rsidR="000C6E64" w:rsidRPr="00C22206">
        <w:rPr>
          <w:lang w:val="fr-CH"/>
        </w:rPr>
        <w:fldChar w:fldCharType="end"/>
      </w:r>
    </w:p>
    <w:p w:rsidR="00A917AB" w:rsidRPr="00C22206" w:rsidRDefault="006679A7" w:rsidP="004F5C71">
      <w:pPr>
        <w:numPr>
          <w:ilvl w:val="1"/>
          <w:numId w:val="5"/>
        </w:numPr>
        <w:tabs>
          <w:tab w:val="clear" w:pos="2145"/>
        </w:tabs>
        <w:ind w:left="1134" w:hanging="425"/>
        <w:jc w:val="both"/>
        <w:rPr>
          <w:lang w:val="fr-CH"/>
        </w:rPr>
      </w:pPr>
      <w:r w:rsidRPr="00C22206">
        <w:rPr>
          <w:lang w:val="fr-CH"/>
        </w:rPr>
        <w:t xml:space="preserve">service de </w:t>
      </w:r>
      <w:r w:rsidR="00D147C8" w:rsidRPr="00C22206">
        <w:rPr>
          <w:lang w:val="fr-CH"/>
        </w:rPr>
        <w:t>démé</w:t>
      </w:r>
      <w:r w:rsidRPr="00C22206">
        <w:rPr>
          <w:lang w:val="fr-CH"/>
        </w:rPr>
        <w:t xml:space="preserve">nagement et </w:t>
      </w:r>
      <w:r w:rsidR="00D147C8" w:rsidRPr="00C22206">
        <w:rPr>
          <w:lang w:val="fr-CH"/>
        </w:rPr>
        <w:t>de liquidation de logement</w:t>
      </w:r>
      <w:r w:rsidR="000C6E64" w:rsidRPr="00C22206">
        <w:rPr>
          <w:lang w:val="fr-CH"/>
        </w:rPr>
        <w:fldChar w:fldCharType="begin"/>
      </w:r>
      <w:r w:rsidR="000C6E64" w:rsidRPr="00C22206">
        <w:rPr>
          <w:lang w:val="fr-CH"/>
        </w:rPr>
        <w:instrText xml:space="preserve"> XE "</w:instrText>
      </w:r>
      <w:r w:rsidR="00D147C8" w:rsidRPr="00C22206">
        <w:rPr>
          <w:lang w:val="fr-CH"/>
        </w:rPr>
        <w:instrText>déménagement et liquidation</w:instrText>
      </w:r>
      <w:r w:rsidRPr="00C22206">
        <w:rPr>
          <w:lang w:val="fr-CH"/>
        </w:rPr>
        <w:instrText xml:space="preserve"> de logement</w:instrText>
      </w:r>
      <w:r w:rsidR="000C6E64" w:rsidRPr="00C22206">
        <w:rPr>
          <w:lang w:val="fr-CH"/>
        </w:rPr>
        <w:instrText xml:space="preserve">" </w:instrText>
      </w:r>
      <w:r w:rsidR="000C6E64" w:rsidRPr="00C22206">
        <w:rPr>
          <w:lang w:val="fr-CH"/>
        </w:rPr>
        <w:fldChar w:fldCharType="end"/>
      </w:r>
    </w:p>
    <w:p w:rsidR="00A917AB" w:rsidRPr="00C22206" w:rsidRDefault="00D147C8" w:rsidP="004F5C71">
      <w:pPr>
        <w:numPr>
          <w:ilvl w:val="1"/>
          <w:numId w:val="5"/>
        </w:numPr>
        <w:tabs>
          <w:tab w:val="clear" w:pos="2145"/>
        </w:tabs>
        <w:ind w:left="1134" w:hanging="425"/>
        <w:jc w:val="both"/>
        <w:rPr>
          <w:lang w:val="fr-CH"/>
        </w:rPr>
      </w:pPr>
      <w:r w:rsidRPr="00C22206">
        <w:rPr>
          <w:lang w:val="fr-CH"/>
        </w:rPr>
        <w:t xml:space="preserve">service de visites </w:t>
      </w:r>
      <w:r w:rsidR="000C6E64" w:rsidRPr="00C22206">
        <w:rPr>
          <w:lang w:val="fr-CH"/>
        </w:rPr>
        <w:fldChar w:fldCharType="begin"/>
      </w:r>
      <w:r w:rsidR="000C6E64" w:rsidRPr="00C22206">
        <w:rPr>
          <w:lang w:val="fr-CH"/>
        </w:rPr>
        <w:instrText xml:space="preserve"> XE "</w:instrText>
      </w:r>
      <w:r w:rsidRPr="00C22206">
        <w:rPr>
          <w:lang w:val="fr-CH"/>
        </w:rPr>
        <w:instrText>service de visites</w:instrText>
      </w:r>
      <w:r w:rsidR="000C6E64" w:rsidRPr="00C22206">
        <w:rPr>
          <w:lang w:val="fr-CH"/>
        </w:rPr>
        <w:instrText xml:space="preserve">" </w:instrText>
      </w:r>
      <w:r w:rsidR="000C6E64" w:rsidRPr="00C22206">
        <w:rPr>
          <w:lang w:val="fr-CH"/>
        </w:rPr>
        <w:fldChar w:fldCharType="end"/>
      </w:r>
      <w:r w:rsidR="0007075D" w:rsidRPr="00C22206">
        <w:rPr>
          <w:lang w:val="fr-CH"/>
        </w:rPr>
        <w:t xml:space="preserve"> </w:t>
      </w:r>
      <w:r w:rsidRPr="00C22206">
        <w:rPr>
          <w:lang w:val="fr-CH"/>
        </w:rPr>
        <w:t>à domicile</w:t>
      </w:r>
    </w:p>
    <w:p w:rsidR="00A917AB" w:rsidRPr="00C22206" w:rsidRDefault="00D147C8" w:rsidP="004F5C71">
      <w:pPr>
        <w:numPr>
          <w:ilvl w:val="1"/>
          <w:numId w:val="5"/>
        </w:numPr>
        <w:tabs>
          <w:tab w:val="clear" w:pos="2145"/>
        </w:tabs>
        <w:ind w:left="1134" w:hanging="425"/>
        <w:jc w:val="both"/>
        <w:rPr>
          <w:lang w:val="fr-CH"/>
        </w:rPr>
      </w:pPr>
      <w:r w:rsidRPr="00C22206">
        <w:rPr>
          <w:lang w:val="fr-CH"/>
        </w:rPr>
        <w:t>aménagement de logements</w:t>
      </w:r>
    </w:p>
    <w:p w:rsidR="00560626" w:rsidRPr="00C22206" w:rsidRDefault="00D147C8" w:rsidP="004F5C71">
      <w:pPr>
        <w:numPr>
          <w:ilvl w:val="1"/>
          <w:numId w:val="5"/>
        </w:numPr>
        <w:tabs>
          <w:tab w:val="clear" w:pos="2145"/>
        </w:tabs>
        <w:ind w:left="1134" w:hanging="425"/>
        <w:jc w:val="both"/>
        <w:rPr>
          <w:lang w:val="fr-CH"/>
        </w:rPr>
      </w:pPr>
      <w:r w:rsidRPr="00C22206">
        <w:rPr>
          <w:lang w:val="fr-CH"/>
        </w:rPr>
        <w:t>service fiduciaire</w:t>
      </w:r>
      <w:r w:rsidR="00750E00" w:rsidRPr="00C22206">
        <w:rPr>
          <w:szCs w:val="22"/>
          <w:lang w:val="fr-CH"/>
        </w:rPr>
        <w:fldChar w:fldCharType="begin"/>
      </w:r>
      <w:r w:rsidR="00750E00" w:rsidRPr="00C22206">
        <w:rPr>
          <w:lang w:val="fr-CH"/>
        </w:rPr>
        <w:instrText xml:space="preserve"> XE "</w:instrText>
      </w:r>
      <w:r w:rsidR="00750E00" w:rsidRPr="00C22206">
        <w:rPr>
          <w:szCs w:val="22"/>
          <w:lang w:val="fr-CH"/>
        </w:rPr>
        <w:instrText>service fiduciaire</w:instrText>
      </w:r>
      <w:r w:rsidR="00750E00" w:rsidRPr="00C22206">
        <w:rPr>
          <w:lang w:val="fr-CH"/>
        </w:rPr>
        <w:instrText xml:space="preserve">" </w:instrText>
      </w:r>
      <w:r w:rsidR="00750E00" w:rsidRPr="00C22206">
        <w:rPr>
          <w:szCs w:val="22"/>
          <w:lang w:val="fr-CH"/>
        </w:rPr>
        <w:fldChar w:fldCharType="end"/>
      </w:r>
      <w:r w:rsidR="00750E00" w:rsidRPr="00C22206">
        <w:rPr>
          <w:szCs w:val="22"/>
          <w:lang w:val="fr-CH"/>
        </w:rPr>
        <w:t xml:space="preserve"> </w:t>
      </w:r>
      <w:r w:rsidR="00560626" w:rsidRPr="00C22206">
        <w:rPr>
          <w:lang w:val="fr-CH"/>
        </w:rPr>
        <w:t>(</w:t>
      </w:r>
      <w:r w:rsidRPr="00C22206">
        <w:rPr>
          <w:lang w:val="fr-CH"/>
        </w:rPr>
        <w:t>règlement d’affaires financière</w:t>
      </w:r>
      <w:r w:rsidR="00AB7454">
        <w:rPr>
          <w:lang w:val="fr-CH"/>
        </w:rPr>
        <w:t>s</w:t>
      </w:r>
      <w:r w:rsidRPr="00C22206">
        <w:rPr>
          <w:lang w:val="fr-CH"/>
        </w:rPr>
        <w:t xml:space="preserve"> et administratives</w:t>
      </w:r>
      <w:r w:rsidR="00560626" w:rsidRPr="00C22206">
        <w:rPr>
          <w:lang w:val="fr-CH"/>
        </w:rPr>
        <w:t>)</w:t>
      </w:r>
    </w:p>
    <w:p w:rsidR="00A917AB" w:rsidRPr="00C22206" w:rsidRDefault="00D147C8" w:rsidP="004F5C71">
      <w:pPr>
        <w:numPr>
          <w:ilvl w:val="1"/>
          <w:numId w:val="5"/>
        </w:numPr>
        <w:tabs>
          <w:tab w:val="clear" w:pos="2145"/>
        </w:tabs>
        <w:ind w:left="1134" w:hanging="425"/>
        <w:jc w:val="both"/>
        <w:rPr>
          <w:lang w:val="fr-CH"/>
        </w:rPr>
      </w:pPr>
      <w:r w:rsidRPr="00C22206">
        <w:rPr>
          <w:lang w:val="fr-CH"/>
        </w:rPr>
        <w:t>aide pour remplir la déclaration d‘impôt</w:t>
      </w:r>
    </w:p>
    <w:p w:rsidR="000C36D0" w:rsidRPr="00C22206" w:rsidRDefault="000C36D0" w:rsidP="004F5C71">
      <w:pPr>
        <w:ind w:left="851" w:hanging="851"/>
        <w:jc w:val="both"/>
        <w:rPr>
          <w:lang w:val="fr-CH"/>
        </w:rPr>
      </w:pPr>
    </w:p>
    <w:p w:rsidR="000C36D0" w:rsidRPr="00C22206" w:rsidRDefault="00D147C8" w:rsidP="000C6E64">
      <w:pPr>
        <w:numPr>
          <w:ilvl w:val="0"/>
          <w:numId w:val="5"/>
        </w:numPr>
        <w:tabs>
          <w:tab w:val="clear" w:pos="1425"/>
        </w:tabs>
        <w:ind w:left="709" w:hanging="709"/>
        <w:jc w:val="both"/>
        <w:rPr>
          <w:lang w:val="fr-CH"/>
        </w:rPr>
      </w:pPr>
      <w:r w:rsidRPr="00C22206">
        <w:rPr>
          <w:b/>
          <w:lang w:val="fr-CH"/>
        </w:rPr>
        <w:t>Culture et sport</w:t>
      </w:r>
      <w:r w:rsidR="000C36D0" w:rsidRPr="00C22206">
        <w:rPr>
          <w:lang w:val="fr-CH"/>
        </w:rPr>
        <w:t>:</w:t>
      </w:r>
    </w:p>
    <w:p w:rsidR="000C36D0" w:rsidRPr="00C22206" w:rsidRDefault="00D147C8" w:rsidP="004F5C71">
      <w:pPr>
        <w:numPr>
          <w:ilvl w:val="1"/>
          <w:numId w:val="5"/>
        </w:numPr>
        <w:tabs>
          <w:tab w:val="clear" w:pos="2145"/>
        </w:tabs>
        <w:ind w:left="1134" w:hanging="425"/>
        <w:jc w:val="both"/>
        <w:rPr>
          <w:lang w:val="fr-CH"/>
        </w:rPr>
      </w:pPr>
      <w:r w:rsidRPr="00C22206">
        <w:rPr>
          <w:lang w:val="fr-CH"/>
        </w:rPr>
        <w:t>formation continue</w:t>
      </w:r>
      <w:r w:rsidR="000C36D0" w:rsidRPr="00C22206">
        <w:rPr>
          <w:lang w:val="fr-CH"/>
        </w:rPr>
        <w:t xml:space="preserve"> </w:t>
      </w:r>
      <w:r w:rsidR="00B42BC2" w:rsidRPr="00C22206">
        <w:rPr>
          <w:lang w:val="fr-CH"/>
        </w:rPr>
        <w:t>(</w:t>
      </w:r>
      <w:r w:rsidRPr="00C22206">
        <w:rPr>
          <w:lang w:val="fr-CH"/>
        </w:rPr>
        <w:t>ordinateur</w:t>
      </w:r>
      <w:r w:rsidR="00B42BC2" w:rsidRPr="00C22206">
        <w:rPr>
          <w:lang w:val="fr-CH"/>
        </w:rPr>
        <w:t xml:space="preserve">, </w:t>
      </w:r>
      <w:r w:rsidRPr="00C22206">
        <w:rPr>
          <w:lang w:val="fr-CH"/>
        </w:rPr>
        <w:t>téléphone portable</w:t>
      </w:r>
      <w:r w:rsidR="00B42BC2" w:rsidRPr="00C22206">
        <w:rPr>
          <w:lang w:val="fr-CH"/>
        </w:rPr>
        <w:t>, etc.)</w:t>
      </w:r>
    </w:p>
    <w:p w:rsidR="000C36D0" w:rsidRPr="00C22206" w:rsidRDefault="00D147C8" w:rsidP="004F5C71">
      <w:pPr>
        <w:numPr>
          <w:ilvl w:val="1"/>
          <w:numId w:val="5"/>
        </w:numPr>
        <w:tabs>
          <w:tab w:val="clear" w:pos="2145"/>
        </w:tabs>
        <w:ind w:left="1134" w:hanging="425"/>
        <w:jc w:val="both"/>
        <w:rPr>
          <w:lang w:val="fr-CH"/>
        </w:rPr>
      </w:pPr>
      <w:r w:rsidRPr="00C22206">
        <w:rPr>
          <w:lang w:val="fr-CH"/>
        </w:rPr>
        <w:lastRenderedPageBreak/>
        <w:t>activités de loisir</w:t>
      </w:r>
      <w:r w:rsidR="00B42BC2" w:rsidRPr="00C22206">
        <w:rPr>
          <w:lang w:val="fr-CH"/>
        </w:rPr>
        <w:t xml:space="preserve"> (</w:t>
      </w:r>
      <w:r w:rsidRPr="00C22206">
        <w:rPr>
          <w:lang w:val="fr-CH"/>
        </w:rPr>
        <w:t>gymnastique</w:t>
      </w:r>
      <w:r w:rsidR="00B42BC2" w:rsidRPr="00C22206">
        <w:rPr>
          <w:lang w:val="fr-CH"/>
        </w:rPr>
        <w:t xml:space="preserve">, </w:t>
      </w:r>
      <w:r w:rsidRPr="00C22206">
        <w:rPr>
          <w:lang w:val="fr-CH"/>
        </w:rPr>
        <w:t>vélo</w:t>
      </w:r>
      <w:r w:rsidR="00B42BC2" w:rsidRPr="00C22206">
        <w:rPr>
          <w:lang w:val="fr-CH"/>
        </w:rPr>
        <w:t xml:space="preserve">, </w:t>
      </w:r>
      <w:r w:rsidRPr="00C22206">
        <w:rPr>
          <w:lang w:val="fr-CH"/>
        </w:rPr>
        <w:t>excursions pédestres</w:t>
      </w:r>
      <w:r w:rsidR="00B42BC2" w:rsidRPr="00C22206">
        <w:rPr>
          <w:lang w:val="fr-CH"/>
        </w:rPr>
        <w:t>, etc.)</w:t>
      </w:r>
    </w:p>
    <w:p w:rsidR="000C36D0" w:rsidRPr="00C22206" w:rsidRDefault="00750E00" w:rsidP="004F5C71">
      <w:pPr>
        <w:numPr>
          <w:ilvl w:val="1"/>
          <w:numId w:val="5"/>
        </w:numPr>
        <w:tabs>
          <w:tab w:val="clear" w:pos="2145"/>
        </w:tabs>
        <w:ind w:left="1134" w:hanging="425"/>
        <w:jc w:val="both"/>
        <w:rPr>
          <w:lang w:val="fr-CH"/>
        </w:rPr>
      </w:pPr>
      <w:r w:rsidRPr="00C22206">
        <w:rPr>
          <w:lang w:val="fr-CH"/>
        </w:rPr>
        <w:t>offre</w:t>
      </w:r>
      <w:r w:rsidR="00D147C8" w:rsidRPr="00C22206">
        <w:rPr>
          <w:lang w:val="fr-CH"/>
        </w:rPr>
        <w:t xml:space="preserve"> de cours</w:t>
      </w:r>
    </w:p>
    <w:p w:rsidR="000C36D0" w:rsidRPr="00C22206" w:rsidRDefault="000C36D0" w:rsidP="004F5C71">
      <w:pPr>
        <w:jc w:val="both"/>
        <w:rPr>
          <w:lang w:val="fr-CH"/>
        </w:rPr>
      </w:pPr>
    </w:p>
    <w:p w:rsidR="00BF3386" w:rsidRPr="00C22206" w:rsidRDefault="00BF3386" w:rsidP="00BF3386">
      <w:pPr>
        <w:jc w:val="both"/>
        <w:rPr>
          <w:lang w:val="fr-CH"/>
        </w:rPr>
      </w:pPr>
      <w:r w:rsidRPr="00C22206">
        <w:rPr>
          <w:lang w:val="fr-CH"/>
        </w:rPr>
        <w:t xml:space="preserve">Les </w:t>
      </w:r>
      <w:r w:rsidR="00AB7454">
        <w:rPr>
          <w:lang w:val="fr-CH"/>
        </w:rPr>
        <w:t xml:space="preserve">offres </w:t>
      </w:r>
      <w:r w:rsidR="000A55DD">
        <w:rPr>
          <w:lang w:val="fr-CH"/>
        </w:rPr>
        <w:t>et les services</w:t>
      </w:r>
      <w:r w:rsidRPr="00C22206">
        <w:rPr>
          <w:lang w:val="fr-CH"/>
        </w:rPr>
        <w:t xml:space="preserve"> de Pro </w:t>
      </w:r>
      <w:proofErr w:type="spellStart"/>
      <w:r w:rsidRPr="00C22206">
        <w:rPr>
          <w:lang w:val="fr-CH"/>
        </w:rPr>
        <w:t>Senectute</w:t>
      </w:r>
      <w:proofErr w:type="spellEnd"/>
      <w:r w:rsidRPr="00C22206">
        <w:rPr>
          <w:lang w:val="fr-CH"/>
        </w:rPr>
        <w:t xml:space="preserve"> peuvent éventuellement constituer un soutien précieux pour vous, en tant que curatrice.</w:t>
      </w:r>
    </w:p>
    <w:p w:rsidR="00BF3386" w:rsidRPr="00C22206" w:rsidRDefault="00BF3386" w:rsidP="00BF3386">
      <w:pPr>
        <w:jc w:val="both"/>
        <w:rPr>
          <w:lang w:val="fr-CH"/>
        </w:rPr>
      </w:pPr>
    </w:p>
    <w:p w:rsidR="00BF3386" w:rsidRPr="00C22206" w:rsidRDefault="00BF3386" w:rsidP="00BF3386">
      <w:pPr>
        <w:jc w:val="both"/>
        <w:rPr>
          <w:lang w:val="fr-CH"/>
        </w:rPr>
      </w:pPr>
      <w:r w:rsidRPr="00C22206">
        <w:rPr>
          <w:lang w:val="fr-CH"/>
        </w:rPr>
        <w:t xml:space="preserve">Pro </w:t>
      </w:r>
      <w:proofErr w:type="spellStart"/>
      <w:r w:rsidRPr="00C22206">
        <w:rPr>
          <w:lang w:val="fr-CH"/>
        </w:rPr>
        <w:t>Senectute</w:t>
      </w:r>
      <w:proofErr w:type="spellEnd"/>
      <w:r w:rsidRPr="00C22206">
        <w:rPr>
          <w:lang w:val="fr-CH"/>
        </w:rPr>
        <w:t xml:space="preserve"> présente sa mission et ses </w:t>
      </w:r>
      <w:r w:rsidR="000A55DD">
        <w:rPr>
          <w:lang w:val="fr-CH"/>
        </w:rPr>
        <w:t>prestations de services</w:t>
      </w:r>
      <w:r w:rsidRPr="00C22206">
        <w:rPr>
          <w:lang w:val="fr-CH"/>
        </w:rPr>
        <w:t xml:space="preserve"> dans une documentation pratique et peut aussi vous conseiller personnellement.</w:t>
      </w:r>
    </w:p>
    <w:p w:rsidR="00BF3386" w:rsidRPr="00C22206" w:rsidRDefault="00BF3386"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B42BC2" w:rsidRPr="0066124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B42BC2" w:rsidRPr="00C22206" w:rsidRDefault="00B42BC2" w:rsidP="00314388">
            <w:pPr>
              <w:ind w:left="709" w:hanging="709"/>
              <w:rPr>
                <w:szCs w:val="22"/>
                <w:lang w:val="fr-CH"/>
              </w:rPr>
            </w:pPr>
            <w:r w:rsidRPr="00C22206">
              <w:rPr>
                <w:lang w:val="fr-CH"/>
              </w:rPr>
              <w:sym w:font="Wingdings" w:char="F0E8"/>
            </w:r>
            <w:r w:rsidRPr="00C22206">
              <w:rPr>
                <w:lang w:val="fr-CH"/>
              </w:rPr>
              <w:tab/>
            </w:r>
            <w:r w:rsidR="00BF3386" w:rsidRPr="00C22206">
              <w:rPr>
                <w:szCs w:val="22"/>
                <w:lang w:val="fr-CH"/>
              </w:rPr>
              <w:t>Adresse de contact régionale</w:t>
            </w:r>
            <w:r w:rsidRPr="00C22206">
              <w:rPr>
                <w:szCs w:val="22"/>
                <w:lang w:val="fr-CH"/>
              </w:rPr>
              <w:t xml:space="preserve"> </w:t>
            </w:r>
            <w:r w:rsidR="00DD71E1" w:rsidRPr="00C22206">
              <w:rPr>
                <w:szCs w:val="22"/>
                <w:lang w:val="fr-CH"/>
              </w:rPr>
              <w:br/>
            </w:r>
            <w:r w:rsidR="00BF3386" w:rsidRPr="00C22206">
              <w:rPr>
                <w:szCs w:val="22"/>
                <w:lang w:val="fr-CH"/>
              </w:rPr>
              <w:t>de</w:t>
            </w:r>
            <w:r w:rsidRPr="00C22206">
              <w:rPr>
                <w:szCs w:val="22"/>
                <w:lang w:val="fr-CH"/>
              </w:rPr>
              <w:t xml:space="preserve"> Pro </w:t>
            </w:r>
            <w:proofErr w:type="spellStart"/>
            <w:r w:rsidRPr="00C22206">
              <w:rPr>
                <w:szCs w:val="22"/>
                <w:lang w:val="fr-CH"/>
              </w:rPr>
              <w:t>Senectute</w:t>
            </w:r>
            <w:proofErr w:type="spellEnd"/>
            <w:r w:rsidRPr="00C22206">
              <w:rPr>
                <w:szCs w:val="22"/>
                <w:lang w:val="fr-CH"/>
              </w:rPr>
              <w:t>:</w:t>
            </w: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B42BC2" w:rsidRPr="00C22206" w:rsidRDefault="00B42BC2" w:rsidP="004F5C71">
            <w:pPr>
              <w:jc w:val="both"/>
              <w:rPr>
                <w:szCs w:val="22"/>
                <w:lang w:val="fr-CH"/>
              </w:rPr>
            </w:pPr>
          </w:p>
        </w:tc>
      </w:tr>
      <w:tr w:rsidR="00C63E7A" w:rsidRPr="00C22206" w:rsidTr="00017598">
        <w:tc>
          <w:tcPr>
            <w:tcW w:w="4464" w:type="dxa"/>
            <w:tcBorders>
              <w:top w:val="single" w:sz="6" w:space="0" w:color="auto"/>
              <w:left w:val="single" w:sz="6" w:space="0" w:color="auto"/>
              <w:bottom w:val="single" w:sz="6" w:space="0" w:color="auto"/>
              <w:right w:val="single" w:sz="6" w:space="0" w:color="auto"/>
            </w:tcBorders>
            <w:shd w:val="clear" w:color="auto" w:fill="auto"/>
          </w:tcPr>
          <w:p w:rsidR="00C63E7A" w:rsidRPr="00C22206" w:rsidRDefault="00C63E7A" w:rsidP="00314388">
            <w:pPr>
              <w:ind w:left="709" w:hanging="709"/>
              <w:jc w:val="both"/>
              <w:rPr>
                <w:lang w:val="fr-CH"/>
              </w:rPr>
            </w:pPr>
            <w:r w:rsidRPr="00C22206">
              <w:rPr>
                <w:lang w:val="fr-CH"/>
              </w:rPr>
              <w:sym w:font="Wingdings" w:char="F0E8"/>
            </w:r>
            <w:r w:rsidRPr="00C22206">
              <w:rPr>
                <w:lang w:val="fr-CH"/>
              </w:rPr>
              <w:tab/>
            </w:r>
            <w:r w:rsidRPr="00C22206">
              <w:rPr>
                <w:u w:val="single"/>
                <w:lang w:val="fr-CH"/>
              </w:rPr>
              <w:t>Internet:</w:t>
            </w:r>
            <w:r w:rsidRPr="00C22206">
              <w:rPr>
                <w:lang w:val="fr-CH"/>
              </w:rPr>
              <w:tab/>
              <w:t xml:space="preserve"> </w:t>
            </w:r>
          </w:p>
        </w:tc>
        <w:tc>
          <w:tcPr>
            <w:tcW w:w="4464" w:type="dxa"/>
            <w:tcBorders>
              <w:top w:val="single" w:sz="6" w:space="0" w:color="auto"/>
              <w:left w:val="single" w:sz="6" w:space="0" w:color="auto"/>
              <w:bottom w:val="single" w:sz="6" w:space="0" w:color="auto"/>
              <w:right w:val="single" w:sz="6" w:space="0" w:color="auto"/>
            </w:tcBorders>
            <w:shd w:val="clear" w:color="auto" w:fill="auto"/>
          </w:tcPr>
          <w:p w:rsidR="00C63E7A" w:rsidRPr="00C22206" w:rsidRDefault="001D3F2C" w:rsidP="004F5C71">
            <w:pPr>
              <w:jc w:val="both"/>
              <w:rPr>
                <w:szCs w:val="22"/>
                <w:lang w:val="fr-CH"/>
              </w:rPr>
            </w:pPr>
            <w:hyperlink r:id="rId21" w:history="1">
              <w:r w:rsidR="00DD71E1" w:rsidRPr="00C22206">
                <w:rPr>
                  <w:rStyle w:val="Hyperlink"/>
                  <w:color w:val="auto"/>
                  <w:u w:val="none"/>
                  <w:lang w:val="fr-CH"/>
                </w:rPr>
                <w:t>www.pro-senectute.ch</w:t>
              </w:r>
            </w:hyperlink>
          </w:p>
        </w:tc>
      </w:tr>
    </w:tbl>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7F60E5" w:rsidP="00DD71E1">
      <w:pPr>
        <w:pStyle w:val="berschrift3"/>
        <w:ind w:hanging="1224"/>
        <w:jc w:val="both"/>
        <w:rPr>
          <w:lang w:val="fr-CH"/>
        </w:rPr>
      </w:pPr>
      <w:bookmarkStart w:id="165" w:name="_Toc379444233"/>
      <w:bookmarkStart w:id="166" w:name="_Toc392695820"/>
      <w:bookmarkStart w:id="167" w:name="_Toc401051618"/>
      <w:r w:rsidRPr="00C22206">
        <w:rPr>
          <w:lang w:val="fr-CH"/>
        </w:rPr>
        <w:t xml:space="preserve">Pro </w:t>
      </w:r>
      <w:proofErr w:type="spellStart"/>
      <w:r w:rsidRPr="00C22206">
        <w:rPr>
          <w:lang w:val="fr-CH"/>
        </w:rPr>
        <w:t>Infirmis</w:t>
      </w:r>
      <w:bookmarkEnd w:id="165"/>
      <w:bookmarkEnd w:id="166"/>
      <w:bookmarkEnd w:id="167"/>
      <w:proofErr w:type="spellEnd"/>
      <w:r w:rsidR="000C6E64" w:rsidRPr="00C22206">
        <w:rPr>
          <w:lang w:val="fr-CH"/>
        </w:rPr>
        <w:fldChar w:fldCharType="begin"/>
      </w:r>
      <w:r w:rsidR="000C6E64" w:rsidRPr="00C22206">
        <w:rPr>
          <w:lang w:val="fr-CH"/>
        </w:rPr>
        <w:instrText xml:space="preserve"> XE "Pro </w:instrText>
      </w:r>
      <w:proofErr w:type="spellStart"/>
      <w:r w:rsidR="000C6E64" w:rsidRPr="00C22206">
        <w:rPr>
          <w:lang w:val="fr-CH"/>
        </w:rPr>
        <w:instrText>Infirmis</w:instrText>
      </w:r>
      <w:proofErr w:type="spellEnd"/>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BF3386" w:rsidRPr="00C22206" w:rsidRDefault="00BF3386" w:rsidP="00BF3386">
      <w:pPr>
        <w:jc w:val="both"/>
        <w:rPr>
          <w:lang w:val="fr-CH"/>
        </w:rPr>
      </w:pPr>
      <w:r w:rsidRPr="00C22206">
        <w:rPr>
          <w:lang w:val="fr-CH"/>
        </w:rPr>
        <w:t xml:space="preserve">Pro </w:t>
      </w:r>
      <w:proofErr w:type="spellStart"/>
      <w:r w:rsidRPr="00C22206">
        <w:rPr>
          <w:lang w:val="fr-CH"/>
        </w:rPr>
        <w:t>Infirmis</w:t>
      </w:r>
      <w:proofErr w:type="spellEnd"/>
      <w:r w:rsidRPr="00C22206">
        <w:rPr>
          <w:lang w:val="fr-CH"/>
        </w:rPr>
        <w:t xml:space="preserve"> est un centre d’information et de consultation privé dont le but est d’améliorer les conditions de vie des personnes handicapées.</w:t>
      </w:r>
    </w:p>
    <w:p w:rsidR="00BF3386" w:rsidRPr="00C22206" w:rsidRDefault="00BF3386" w:rsidP="00BF3386">
      <w:pPr>
        <w:jc w:val="both"/>
        <w:rPr>
          <w:lang w:val="fr-CH"/>
        </w:rPr>
      </w:pPr>
    </w:p>
    <w:p w:rsidR="00BF3386" w:rsidRPr="00C22206" w:rsidRDefault="00BF3386" w:rsidP="00BF3386">
      <w:pPr>
        <w:jc w:val="both"/>
        <w:rPr>
          <w:lang w:val="fr-CH"/>
        </w:rPr>
      </w:pPr>
      <w:r w:rsidRPr="00C22206">
        <w:rPr>
          <w:lang w:val="fr-CH"/>
        </w:rPr>
        <w:t>L’</w:t>
      </w:r>
      <w:r w:rsidRPr="00C22206">
        <w:rPr>
          <w:b/>
          <w:lang w:val="fr-CH"/>
        </w:rPr>
        <w:t>offre de services</w:t>
      </w:r>
      <w:r w:rsidRPr="00C22206">
        <w:rPr>
          <w:lang w:val="fr-CH"/>
        </w:rPr>
        <w:t xml:space="preserve"> de Pro </w:t>
      </w:r>
      <w:proofErr w:type="spellStart"/>
      <w:r w:rsidRPr="00C22206">
        <w:rPr>
          <w:lang w:val="fr-CH"/>
        </w:rPr>
        <w:t>Infirmis</w:t>
      </w:r>
      <w:proofErr w:type="spellEnd"/>
      <w:r w:rsidRPr="00C22206">
        <w:rPr>
          <w:lang w:val="fr-CH"/>
        </w:rPr>
        <w:t xml:space="preserve"> est gratuite et comprend :</w:t>
      </w:r>
    </w:p>
    <w:p w:rsidR="007F60E5" w:rsidRPr="00C22206" w:rsidRDefault="00BF3386" w:rsidP="004F5C71">
      <w:pPr>
        <w:numPr>
          <w:ilvl w:val="0"/>
          <w:numId w:val="21"/>
        </w:numPr>
        <w:jc w:val="both"/>
        <w:rPr>
          <w:szCs w:val="22"/>
          <w:lang w:val="fr-CH"/>
        </w:rPr>
      </w:pPr>
      <w:r w:rsidRPr="00C22206">
        <w:rPr>
          <w:szCs w:val="22"/>
          <w:lang w:val="fr-CH"/>
        </w:rPr>
        <w:t>conseils et informations</w:t>
      </w:r>
      <w:r w:rsidR="007F60E5" w:rsidRPr="00C22206">
        <w:rPr>
          <w:szCs w:val="22"/>
          <w:lang w:val="fr-CH"/>
        </w:rPr>
        <w:t xml:space="preserve"> (</w:t>
      </w:r>
      <w:r w:rsidRPr="00C22206">
        <w:rPr>
          <w:szCs w:val="22"/>
          <w:lang w:val="fr-CH"/>
        </w:rPr>
        <w:t>aux personnes handicapées et à leurs proches</w:t>
      </w:r>
      <w:r w:rsidR="007F60E5" w:rsidRPr="00C22206">
        <w:rPr>
          <w:szCs w:val="22"/>
          <w:lang w:val="fr-CH"/>
        </w:rPr>
        <w:t>)</w:t>
      </w:r>
    </w:p>
    <w:p w:rsidR="007F60E5" w:rsidRPr="00C22206" w:rsidRDefault="00BF3386" w:rsidP="004F5C71">
      <w:pPr>
        <w:numPr>
          <w:ilvl w:val="0"/>
          <w:numId w:val="21"/>
        </w:numPr>
        <w:jc w:val="both"/>
        <w:rPr>
          <w:szCs w:val="22"/>
          <w:lang w:val="fr-CH"/>
        </w:rPr>
      </w:pPr>
      <w:r w:rsidRPr="00C22206">
        <w:rPr>
          <w:szCs w:val="22"/>
          <w:lang w:val="fr-CH"/>
        </w:rPr>
        <w:t>consultations juridiques</w:t>
      </w:r>
    </w:p>
    <w:p w:rsidR="007F60E5" w:rsidRPr="00C22206" w:rsidRDefault="00750E00" w:rsidP="004F5C71">
      <w:pPr>
        <w:numPr>
          <w:ilvl w:val="0"/>
          <w:numId w:val="21"/>
        </w:numPr>
        <w:jc w:val="both"/>
        <w:rPr>
          <w:szCs w:val="22"/>
          <w:lang w:val="fr-CH"/>
        </w:rPr>
      </w:pPr>
      <w:r w:rsidRPr="00C22206">
        <w:rPr>
          <w:szCs w:val="22"/>
          <w:lang w:val="fr-CH"/>
        </w:rPr>
        <w:t>information en matière d’assurances sociales</w:t>
      </w:r>
    </w:p>
    <w:p w:rsidR="007F60E5" w:rsidRPr="00C22206" w:rsidRDefault="00750E00" w:rsidP="004F5C71">
      <w:pPr>
        <w:numPr>
          <w:ilvl w:val="0"/>
          <w:numId w:val="21"/>
        </w:numPr>
        <w:jc w:val="both"/>
        <w:rPr>
          <w:szCs w:val="22"/>
          <w:lang w:val="fr-CH"/>
        </w:rPr>
      </w:pPr>
      <w:r w:rsidRPr="00C22206">
        <w:rPr>
          <w:szCs w:val="22"/>
          <w:lang w:val="fr-CH"/>
        </w:rPr>
        <w:t>information en matière de scolarité et de formation</w:t>
      </w:r>
    </w:p>
    <w:p w:rsidR="007F60E5" w:rsidRPr="00C22206" w:rsidRDefault="00750E00" w:rsidP="004F5C71">
      <w:pPr>
        <w:numPr>
          <w:ilvl w:val="0"/>
          <w:numId w:val="21"/>
        </w:numPr>
        <w:jc w:val="both"/>
        <w:rPr>
          <w:szCs w:val="22"/>
          <w:lang w:val="fr-CH"/>
        </w:rPr>
      </w:pPr>
      <w:r w:rsidRPr="00C22206">
        <w:rPr>
          <w:szCs w:val="22"/>
          <w:lang w:val="fr-CH"/>
        </w:rPr>
        <w:t>conseils en cas de problèmes financiers</w:t>
      </w:r>
    </w:p>
    <w:p w:rsidR="007F60E5" w:rsidRPr="00C22206" w:rsidRDefault="00750E00" w:rsidP="004F5C71">
      <w:pPr>
        <w:numPr>
          <w:ilvl w:val="0"/>
          <w:numId w:val="21"/>
        </w:numPr>
        <w:jc w:val="both"/>
        <w:rPr>
          <w:szCs w:val="22"/>
          <w:lang w:val="fr-CH"/>
        </w:rPr>
      </w:pPr>
      <w:r w:rsidRPr="00C22206">
        <w:rPr>
          <w:szCs w:val="22"/>
          <w:lang w:val="fr-CH"/>
        </w:rPr>
        <w:t>offre de services de relève pour familles</w:t>
      </w:r>
    </w:p>
    <w:p w:rsidR="007F60E5" w:rsidRPr="00C22206" w:rsidRDefault="00750E00" w:rsidP="004F5C71">
      <w:pPr>
        <w:numPr>
          <w:ilvl w:val="0"/>
          <w:numId w:val="21"/>
        </w:numPr>
        <w:jc w:val="both"/>
        <w:rPr>
          <w:szCs w:val="22"/>
          <w:lang w:val="fr-CH"/>
        </w:rPr>
      </w:pPr>
      <w:r w:rsidRPr="00C22206">
        <w:rPr>
          <w:szCs w:val="22"/>
          <w:lang w:val="fr-CH"/>
        </w:rPr>
        <w:t>in</w:t>
      </w:r>
      <w:r w:rsidR="007F60E5" w:rsidRPr="00C22206">
        <w:rPr>
          <w:szCs w:val="22"/>
          <w:lang w:val="fr-CH"/>
        </w:rPr>
        <w:t xml:space="preserve">formation </w:t>
      </w:r>
      <w:r w:rsidRPr="00C22206">
        <w:rPr>
          <w:szCs w:val="22"/>
          <w:lang w:val="fr-CH"/>
        </w:rPr>
        <w:t>sur les moyens auxiliaires</w:t>
      </w:r>
    </w:p>
    <w:p w:rsidR="00750E00" w:rsidRPr="00C22206" w:rsidRDefault="00750E00" w:rsidP="00750E00">
      <w:pPr>
        <w:pStyle w:val="Listenabsatz"/>
        <w:numPr>
          <w:ilvl w:val="0"/>
          <w:numId w:val="21"/>
        </w:numPr>
        <w:rPr>
          <w:szCs w:val="22"/>
          <w:lang w:val="fr-CH"/>
        </w:rPr>
      </w:pPr>
      <w:r w:rsidRPr="00C22206">
        <w:rPr>
          <w:szCs w:val="22"/>
          <w:lang w:val="fr-CH"/>
        </w:rPr>
        <w:t>service fiduciaire</w:t>
      </w:r>
      <w:r w:rsidRPr="00C22206">
        <w:rPr>
          <w:szCs w:val="22"/>
          <w:lang w:val="fr-CH"/>
        </w:rPr>
        <w:fldChar w:fldCharType="begin"/>
      </w:r>
      <w:r w:rsidRPr="00C22206">
        <w:rPr>
          <w:lang w:val="fr-CH"/>
        </w:rPr>
        <w:instrText xml:space="preserve"> XE "</w:instrText>
      </w:r>
      <w:r w:rsidRPr="00C22206">
        <w:rPr>
          <w:szCs w:val="22"/>
          <w:lang w:val="fr-CH"/>
        </w:rPr>
        <w:instrText>service fiduciaire</w:instrText>
      </w:r>
      <w:r w:rsidRPr="00C22206">
        <w:rPr>
          <w:lang w:val="fr-CH"/>
        </w:rPr>
        <w:instrText xml:space="preserve">" </w:instrText>
      </w:r>
      <w:r w:rsidRPr="00C22206">
        <w:rPr>
          <w:szCs w:val="22"/>
          <w:lang w:val="fr-CH"/>
        </w:rPr>
        <w:fldChar w:fldCharType="end"/>
      </w:r>
      <w:r w:rsidRPr="00C22206">
        <w:rPr>
          <w:szCs w:val="22"/>
          <w:lang w:val="fr-CH"/>
        </w:rPr>
        <w:t xml:space="preserve"> (règlement d’affaires financière et administratives)</w:t>
      </w:r>
    </w:p>
    <w:p w:rsidR="00626A18" w:rsidRPr="00C22206" w:rsidRDefault="00626A18" w:rsidP="004F5C71">
      <w:pPr>
        <w:ind w:left="360"/>
        <w:jc w:val="both"/>
        <w:rPr>
          <w:szCs w:val="22"/>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C63E7A" w:rsidRPr="0066124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C63E7A" w:rsidRPr="00C22206" w:rsidRDefault="00C63E7A" w:rsidP="00314388">
            <w:pPr>
              <w:ind w:left="709" w:hanging="709"/>
              <w:rPr>
                <w:szCs w:val="22"/>
                <w:lang w:val="fr-CH"/>
              </w:rPr>
            </w:pPr>
            <w:r w:rsidRPr="00C22206">
              <w:rPr>
                <w:lang w:val="fr-CH"/>
              </w:rPr>
              <w:sym w:font="Wingdings" w:char="F0E8"/>
            </w:r>
            <w:r w:rsidRPr="00C22206">
              <w:rPr>
                <w:lang w:val="fr-CH"/>
              </w:rPr>
              <w:tab/>
            </w:r>
            <w:r w:rsidR="00750E00" w:rsidRPr="00C22206">
              <w:rPr>
                <w:szCs w:val="22"/>
                <w:lang w:val="fr-CH"/>
              </w:rPr>
              <w:t>Adresse de contact régionale</w:t>
            </w:r>
            <w:r w:rsidRPr="00C22206">
              <w:rPr>
                <w:szCs w:val="22"/>
                <w:lang w:val="fr-CH"/>
              </w:rPr>
              <w:t xml:space="preserve"> </w:t>
            </w:r>
            <w:r w:rsidR="00DD71E1" w:rsidRPr="00C22206">
              <w:rPr>
                <w:szCs w:val="22"/>
                <w:lang w:val="fr-CH"/>
              </w:rPr>
              <w:br/>
            </w:r>
            <w:r w:rsidRPr="00C22206">
              <w:rPr>
                <w:szCs w:val="22"/>
                <w:lang w:val="fr-CH"/>
              </w:rPr>
              <w:t xml:space="preserve">de Pro </w:t>
            </w:r>
            <w:proofErr w:type="spellStart"/>
            <w:r w:rsidRPr="00C22206">
              <w:rPr>
                <w:szCs w:val="22"/>
                <w:lang w:val="fr-CH"/>
              </w:rPr>
              <w:t>Infirmis</w:t>
            </w:r>
            <w:proofErr w:type="spellEnd"/>
            <w:r w:rsidRPr="00C22206">
              <w:rPr>
                <w:szCs w:val="22"/>
                <w:lang w:val="fr-CH"/>
              </w:rPr>
              <w:t>:</w:t>
            </w: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C63E7A" w:rsidRPr="00C22206" w:rsidRDefault="00C63E7A" w:rsidP="004F5C71">
            <w:pPr>
              <w:jc w:val="both"/>
              <w:rPr>
                <w:szCs w:val="22"/>
                <w:lang w:val="fr-CH"/>
              </w:rPr>
            </w:pPr>
          </w:p>
        </w:tc>
      </w:tr>
      <w:tr w:rsidR="00C63E7A" w:rsidRPr="00C22206" w:rsidTr="00DD71E1">
        <w:trPr>
          <w:trHeight w:val="254"/>
        </w:trPr>
        <w:tc>
          <w:tcPr>
            <w:tcW w:w="4464" w:type="dxa"/>
            <w:tcBorders>
              <w:top w:val="single" w:sz="6" w:space="0" w:color="auto"/>
              <w:left w:val="single" w:sz="6" w:space="0" w:color="auto"/>
              <w:bottom w:val="single" w:sz="6" w:space="0" w:color="auto"/>
              <w:right w:val="single" w:sz="6" w:space="0" w:color="auto"/>
            </w:tcBorders>
            <w:shd w:val="clear" w:color="auto" w:fill="auto"/>
          </w:tcPr>
          <w:p w:rsidR="00C63E7A" w:rsidRPr="00C22206" w:rsidRDefault="00C63E7A" w:rsidP="00314388">
            <w:pPr>
              <w:ind w:left="709" w:hanging="709"/>
              <w:jc w:val="both"/>
              <w:rPr>
                <w:lang w:val="fr-CH"/>
              </w:rPr>
            </w:pPr>
            <w:r w:rsidRPr="00C22206">
              <w:rPr>
                <w:lang w:val="fr-CH"/>
              </w:rPr>
              <w:sym w:font="Wingdings" w:char="F0E8"/>
            </w:r>
            <w:r w:rsidRPr="00C22206">
              <w:rPr>
                <w:lang w:val="fr-CH"/>
              </w:rPr>
              <w:tab/>
            </w:r>
            <w:r w:rsidRPr="00C22206">
              <w:rPr>
                <w:u w:val="single"/>
                <w:lang w:val="fr-CH"/>
              </w:rPr>
              <w:t>Internet:</w:t>
            </w:r>
            <w:r w:rsidRPr="00C22206">
              <w:rPr>
                <w:lang w:val="fr-CH"/>
              </w:rPr>
              <w:tab/>
              <w:t xml:space="preserve"> </w:t>
            </w:r>
          </w:p>
        </w:tc>
        <w:tc>
          <w:tcPr>
            <w:tcW w:w="4464" w:type="dxa"/>
            <w:tcBorders>
              <w:top w:val="single" w:sz="6" w:space="0" w:color="auto"/>
              <w:left w:val="single" w:sz="6" w:space="0" w:color="auto"/>
              <w:bottom w:val="single" w:sz="6" w:space="0" w:color="auto"/>
              <w:right w:val="single" w:sz="6" w:space="0" w:color="auto"/>
            </w:tcBorders>
            <w:shd w:val="clear" w:color="auto" w:fill="auto"/>
          </w:tcPr>
          <w:p w:rsidR="00C63E7A" w:rsidRPr="00C22206" w:rsidRDefault="001D3F2C" w:rsidP="004F5C71">
            <w:pPr>
              <w:jc w:val="both"/>
              <w:rPr>
                <w:szCs w:val="22"/>
                <w:lang w:val="fr-CH"/>
              </w:rPr>
            </w:pPr>
            <w:hyperlink r:id="rId22" w:history="1">
              <w:r w:rsidR="00DD71E1" w:rsidRPr="00C22206">
                <w:rPr>
                  <w:rStyle w:val="Hyperlink"/>
                  <w:color w:val="auto"/>
                  <w:u w:val="none"/>
                  <w:lang w:val="fr-CH"/>
                </w:rPr>
                <w:t>www.proinfirmis.ch</w:t>
              </w:r>
            </w:hyperlink>
          </w:p>
        </w:tc>
      </w:tr>
    </w:tbl>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AA08CE" w:rsidP="00DD71E1">
      <w:pPr>
        <w:pStyle w:val="berschrift3"/>
        <w:ind w:hanging="1224"/>
        <w:jc w:val="both"/>
        <w:rPr>
          <w:lang w:val="fr-CH"/>
        </w:rPr>
      </w:pPr>
      <w:bookmarkStart w:id="168" w:name="_Toc379444234"/>
      <w:bookmarkStart w:id="169" w:name="_Toc392695821"/>
      <w:bookmarkStart w:id="170" w:name="_Toc401051619"/>
      <w:r w:rsidRPr="00C22206">
        <w:rPr>
          <w:lang w:val="fr-CH"/>
        </w:rPr>
        <w:t xml:space="preserve">Services </w:t>
      </w:r>
      <w:proofErr w:type="spellStart"/>
      <w:r w:rsidR="007F60E5" w:rsidRPr="00C22206">
        <w:rPr>
          <w:lang w:val="fr-CH"/>
        </w:rPr>
        <w:t>Spitex</w:t>
      </w:r>
      <w:bookmarkEnd w:id="168"/>
      <w:bookmarkEnd w:id="169"/>
      <w:bookmarkEnd w:id="170"/>
      <w:proofErr w:type="spellEnd"/>
      <w:r w:rsidR="000C6E64" w:rsidRPr="00C22206">
        <w:rPr>
          <w:lang w:val="fr-CH"/>
        </w:rPr>
        <w:fldChar w:fldCharType="begin"/>
      </w:r>
      <w:r w:rsidR="000C6E64" w:rsidRPr="00C22206">
        <w:rPr>
          <w:lang w:val="fr-CH"/>
        </w:rPr>
        <w:instrText xml:space="preserve"> XE "S</w:instrText>
      </w:r>
      <w:r w:rsidRPr="00C22206">
        <w:rPr>
          <w:lang w:val="fr-CH"/>
        </w:rPr>
        <w:instrText xml:space="preserve">ervices </w:instrText>
      </w:r>
      <w:proofErr w:type="spellStart"/>
      <w:r w:rsidRPr="00C22206">
        <w:rPr>
          <w:lang w:val="fr-CH"/>
        </w:rPr>
        <w:instrText>S</w:instrText>
      </w:r>
      <w:r w:rsidR="000C6E64" w:rsidRPr="00C22206">
        <w:rPr>
          <w:lang w:val="fr-CH"/>
        </w:rPr>
        <w:instrText>pitex</w:instrText>
      </w:r>
      <w:proofErr w:type="spellEnd"/>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AA08CE" w:rsidRPr="00C22206" w:rsidRDefault="00AA08CE" w:rsidP="00AA08CE">
      <w:pPr>
        <w:jc w:val="both"/>
        <w:rPr>
          <w:lang w:val="fr-CH"/>
        </w:rPr>
      </w:pPr>
      <w:proofErr w:type="spellStart"/>
      <w:r w:rsidRPr="00C22206">
        <w:rPr>
          <w:lang w:val="fr-CH"/>
        </w:rPr>
        <w:t>Spitex</w:t>
      </w:r>
      <w:proofErr w:type="spellEnd"/>
      <w:r w:rsidRPr="00C22206">
        <w:rPr>
          <w:lang w:val="fr-CH"/>
        </w:rPr>
        <w:t xml:space="preserve"> (Association suisse d’aide et de soins à domicile) offre un ensemble de prestations pour personnes malades, handicapées, âgées ainsi que pour enfants vivant dans un ménage privé et ayant besoin de soins infirmiers, d’aide pour les soins corporels, de conseils en matière de santé ou d’aide pour la tenue du ménage.</w:t>
      </w:r>
    </w:p>
    <w:p w:rsidR="00AA08CE" w:rsidRPr="00C22206" w:rsidRDefault="00AA08CE" w:rsidP="004F5C71">
      <w:pPr>
        <w:jc w:val="both"/>
        <w:rPr>
          <w:lang w:val="fr-CH"/>
        </w:rPr>
      </w:pPr>
    </w:p>
    <w:p w:rsidR="00AA08CE" w:rsidRPr="00C22206" w:rsidRDefault="00AA08CE" w:rsidP="00AA08CE">
      <w:pPr>
        <w:jc w:val="both"/>
        <w:rPr>
          <w:lang w:val="fr-CH"/>
        </w:rPr>
      </w:pPr>
      <w:r w:rsidRPr="00C22206">
        <w:rPr>
          <w:lang w:val="fr-CH"/>
        </w:rPr>
        <w:t>Les prestations de soins sont fournies sur ordonnance du médecin et prises en charge par les caisses-maladie. Les prestations d’</w:t>
      </w:r>
      <w:proofErr w:type="spellStart"/>
      <w:r w:rsidRPr="00C22206">
        <w:rPr>
          <w:lang w:val="fr-CH"/>
        </w:rPr>
        <w:t>aide ménagère</w:t>
      </w:r>
      <w:proofErr w:type="spellEnd"/>
      <w:r w:rsidRPr="00C22206">
        <w:rPr>
          <w:lang w:val="fr-CH"/>
        </w:rPr>
        <w:t xml:space="preserve"> sont facturées à la personne concernée en tenant compte de sa situation financière. </w:t>
      </w:r>
    </w:p>
    <w:p w:rsidR="00954E5F" w:rsidRPr="00C22206" w:rsidRDefault="00954E5F" w:rsidP="004F5C71">
      <w:pPr>
        <w:jc w:val="both"/>
        <w:rPr>
          <w:lang w:val="fr-CH"/>
        </w:rPr>
      </w:pPr>
    </w:p>
    <w:p w:rsidR="007F41DD" w:rsidRPr="00C22206" w:rsidRDefault="00AA08CE" w:rsidP="00AA08CE">
      <w:pPr>
        <w:jc w:val="both"/>
        <w:rPr>
          <w:lang w:val="fr-CH"/>
        </w:rPr>
      </w:pPr>
      <w:r w:rsidRPr="00C22206">
        <w:rPr>
          <w:lang w:val="fr-CH"/>
        </w:rPr>
        <w:t xml:space="preserve">Il est </w:t>
      </w:r>
      <w:r w:rsidR="007F41DD" w:rsidRPr="00C22206">
        <w:rPr>
          <w:lang w:val="fr-CH"/>
        </w:rPr>
        <w:t>préférable</w:t>
      </w:r>
      <w:r w:rsidRPr="00C22206">
        <w:rPr>
          <w:lang w:val="fr-CH"/>
        </w:rPr>
        <w:t xml:space="preserve"> de discuter les prestations correspondant aux besoins de la personne concernée directement avec les responsables de </w:t>
      </w:r>
      <w:proofErr w:type="spellStart"/>
      <w:r w:rsidRPr="00C22206">
        <w:rPr>
          <w:lang w:val="fr-CH"/>
        </w:rPr>
        <w:t>Spitex</w:t>
      </w:r>
      <w:proofErr w:type="spellEnd"/>
      <w:r w:rsidRPr="00C22206">
        <w:rPr>
          <w:lang w:val="fr-CH"/>
        </w:rPr>
        <w:t xml:space="preserve">. </w:t>
      </w:r>
      <w:r w:rsidR="007F41DD" w:rsidRPr="00C22206">
        <w:rPr>
          <w:lang w:val="fr-CH"/>
        </w:rPr>
        <w:t>Le mandat</w:t>
      </w:r>
      <w:r w:rsidRPr="00C22206">
        <w:rPr>
          <w:lang w:val="fr-CH"/>
        </w:rPr>
        <w:t xml:space="preserve"> qui en résultera précisera la fréquence et la description des prestations. </w:t>
      </w:r>
    </w:p>
    <w:p w:rsidR="007F41DD" w:rsidRPr="00C22206" w:rsidRDefault="007F41DD" w:rsidP="00AA08CE">
      <w:pPr>
        <w:jc w:val="both"/>
        <w:rPr>
          <w:lang w:val="fr-CH"/>
        </w:rPr>
      </w:pPr>
    </w:p>
    <w:p w:rsidR="00AA08CE" w:rsidRPr="00C22206" w:rsidRDefault="00AA08CE" w:rsidP="00AA08CE">
      <w:pPr>
        <w:jc w:val="both"/>
        <w:rPr>
          <w:lang w:val="fr-CH"/>
        </w:rPr>
      </w:pPr>
      <w:r w:rsidRPr="00C22206">
        <w:rPr>
          <w:lang w:val="fr-CH"/>
        </w:rPr>
        <w:t>L’</w:t>
      </w:r>
      <w:r w:rsidRPr="00C22206">
        <w:rPr>
          <w:b/>
          <w:lang w:val="fr-CH"/>
        </w:rPr>
        <w:t>offre</w:t>
      </w:r>
      <w:r w:rsidRPr="00C22206">
        <w:rPr>
          <w:lang w:val="fr-CH"/>
        </w:rPr>
        <w:t xml:space="preserve"> se fondant sur une ordonnance médicale comprend :</w:t>
      </w:r>
    </w:p>
    <w:p w:rsidR="007F60E5" w:rsidRPr="00C22206" w:rsidRDefault="007F41DD" w:rsidP="004F5C71">
      <w:pPr>
        <w:numPr>
          <w:ilvl w:val="0"/>
          <w:numId w:val="21"/>
        </w:numPr>
        <w:jc w:val="both"/>
        <w:rPr>
          <w:szCs w:val="22"/>
          <w:lang w:val="fr-CH"/>
        </w:rPr>
      </w:pPr>
      <w:r w:rsidRPr="00C22206">
        <w:rPr>
          <w:szCs w:val="22"/>
          <w:lang w:val="fr-CH"/>
        </w:rPr>
        <w:t>traitements</w:t>
      </w:r>
      <w:r w:rsidR="009A4B8E" w:rsidRPr="00C22206">
        <w:rPr>
          <w:szCs w:val="22"/>
          <w:lang w:val="fr-CH"/>
        </w:rPr>
        <w:t xml:space="preserve">, </w:t>
      </w:r>
      <w:r w:rsidRPr="00C22206">
        <w:rPr>
          <w:szCs w:val="22"/>
          <w:lang w:val="fr-CH"/>
        </w:rPr>
        <w:t>soins de base</w:t>
      </w:r>
      <w:r w:rsidR="009A4B8E" w:rsidRPr="00C22206">
        <w:rPr>
          <w:szCs w:val="22"/>
          <w:lang w:val="fr-CH"/>
        </w:rPr>
        <w:t xml:space="preserve"> </w:t>
      </w:r>
    </w:p>
    <w:p w:rsidR="007F60E5" w:rsidRPr="00C22206" w:rsidRDefault="007F41DD" w:rsidP="004F5C71">
      <w:pPr>
        <w:numPr>
          <w:ilvl w:val="0"/>
          <w:numId w:val="21"/>
        </w:numPr>
        <w:jc w:val="both"/>
        <w:rPr>
          <w:szCs w:val="22"/>
          <w:lang w:val="fr-CH"/>
        </w:rPr>
      </w:pPr>
      <w:r w:rsidRPr="00C22206">
        <w:rPr>
          <w:szCs w:val="22"/>
          <w:lang w:val="fr-CH"/>
        </w:rPr>
        <w:t>conseils et assistance</w:t>
      </w:r>
      <w:r w:rsidR="007F60E5" w:rsidRPr="00C22206">
        <w:rPr>
          <w:szCs w:val="22"/>
          <w:lang w:val="fr-CH"/>
        </w:rPr>
        <w:t xml:space="preserve"> (</w:t>
      </w:r>
      <w:r w:rsidRPr="00C22206">
        <w:rPr>
          <w:szCs w:val="22"/>
          <w:lang w:val="fr-CH"/>
        </w:rPr>
        <w:t>aux malades ainsi qu’à leurs proches</w:t>
      </w:r>
      <w:r w:rsidR="007F60E5" w:rsidRPr="00C22206">
        <w:rPr>
          <w:szCs w:val="22"/>
          <w:lang w:val="fr-CH"/>
        </w:rPr>
        <w:t>)</w:t>
      </w:r>
    </w:p>
    <w:p w:rsidR="007F60E5" w:rsidRPr="00C22206" w:rsidRDefault="007F41DD" w:rsidP="004F5C71">
      <w:pPr>
        <w:numPr>
          <w:ilvl w:val="0"/>
          <w:numId w:val="21"/>
        </w:numPr>
        <w:jc w:val="both"/>
        <w:rPr>
          <w:szCs w:val="22"/>
          <w:lang w:val="fr-CH"/>
        </w:rPr>
      </w:pPr>
      <w:r w:rsidRPr="00C22206">
        <w:rPr>
          <w:szCs w:val="22"/>
          <w:lang w:val="fr-CH"/>
        </w:rPr>
        <w:lastRenderedPageBreak/>
        <w:t>conseils nutritionnels et pour diabétiques</w:t>
      </w:r>
    </w:p>
    <w:p w:rsidR="009A4B8E" w:rsidRPr="00C22206" w:rsidRDefault="007F41DD" w:rsidP="004F5C71">
      <w:pPr>
        <w:numPr>
          <w:ilvl w:val="0"/>
          <w:numId w:val="21"/>
        </w:numPr>
        <w:jc w:val="both"/>
        <w:rPr>
          <w:szCs w:val="22"/>
          <w:lang w:val="fr-CH"/>
        </w:rPr>
      </w:pPr>
      <w:r w:rsidRPr="00C22206">
        <w:rPr>
          <w:szCs w:val="22"/>
          <w:lang w:val="fr-CH"/>
        </w:rPr>
        <w:t>économie domestique (tenue du ménage et encadrement)</w:t>
      </w:r>
    </w:p>
    <w:p w:rsidR="009A4B8E" w:rsidRPr="00C22206" w:rsidRDefault="007F41DD" w:rsidP="004F5C71">
      <w:pPr>
        <w:numPr>
          <w:ilvl w:val="0"/>
          <w:numId w:val="21"/>
        </w:numPr>
        <w:jc w:val="both"/>
        <w:rPr>
          <w:szCs w:val="22"/>
          <w:lang w:val="fr-CH"/>
        </w:rPr>
      </w:pPr>
      <w:r w:rsidRPr="00C22206">
        <w:rPr>
          <w:szCs w:val="22"/>
          <w:lang w:val="fr-CH"/>
        </w:rPr>
        <w:t>tâches ménagères</w:t>
      </w:r>
      <w:r w:rsidR="007F60E5" w:rsidRPr="00C22206">
        <w:rPr>
          <w:szCs w:val="22"/>
          <w:lang w:val="fr-CH"/>
        </w:rPr>
        <w:t xml:space="preserve"> (</w:t>
      </w:r>
      <w:r w:rsidRPr="00C22206">
        <w:rPr>
          <w:szCs w:val="22"/>
          <w:lang w:val="fr-CH"/>
        </w:rPr>
        <w:t>préparation des repas</w:t>
      </w:r>
      <w:r w:rsidR="007F60E5" w:rsidRPr="00C22206">
        <w:rPr>
          <w:szCs w:val="22"/>
          <w:lang w:val="fr-CH"/>
        </w:rPr>
        <w:t xml:space="preserve">, </w:t>
      </w:r>
      <w:r w:rsidRPr="00C22206">
        <w:rPr>
          <w:szCs w:val="22"/>
          <w:lang w:val="fr-CH"/>
        </w:rPr>
        <w:t>achats</w:t>
      </w:r>
      <w:r w:rsidR="007F60E5" w:rsidRPr="00C22206">
        <w:rPr>
          <w:szCs w:val="22"/>
          <w:lang w:val="fr-CH"/>
        </w:rPr>
        <w:t xml:space="preserve">, </w:t>
      </w:r>
      <w:r w:rsidRPr="00C22206">
        <w:rPr>
          <w:szCs w:val="22"/>
          <w:lang w:val="fr-CH"/>
        </w:rPr>
        <w:t>travaux ménagers</w:t>
      </w:r>
      <w:r w:rsidR="007F60E5" w:rsidRPr="00C22206">
        <w:rPr>
          <w:szCs w:val="22"/>
          <w:lang w:val="fr-CH"/>
        </w:rPr>
        <w:t>)</w:t>
      </w:r>
    </w:p>
    <w:p w:rsidR="009A4B8E" w:rsidRPr="00C22206" w:rsidRDefault="007F41DD" w:rsidP="004F5C71">
      <w:pPr>
        <w:numPr>
          <w:ilvl w:val="0"/>
          <w:numId w:val="21"/>
        </w:numPr>
        <w:jc w:val="both"/>
        <w:rPr>
          <w:szCs w:val="22"/>
          <w:lang w:val="fr-CH"/>
        </w:rPr>
      </w:pPr>
      <w:r w:rsidRPr="00C22206">
        <w:rPr>
          <w:szCs w:val="22"/>
          <w:lang w:val="fr-CH"/>
        </w:rPr>
        <w:t>aide et soins à domicile pour enfants</w:t>
      </w:r>
    </w:p>
    <w:p w:rsidR="00C63E7A" w:rsidRPr="00C22206" w:rsidRDefault="007F41DD" w:rsidP="004F5C71">
      <w:pPr>
        <w:numPr>
          <w:ilvl w:val="0"/>
          <w:numId w:val="21"/>
        </w:numPr>
        <w:jc w:val="both"/>
        <w:rPr>
          <w:szCs w:val="22"/>
          <w:lang w:val="fr-CH"/>
        </w:rPr>
      </w:pPr>
      <w:r w:rsidRPr="00C22206">
        <w:rPr>
          <w:szCs w:val="22"/>
          <w:lang w:val="fr-CH"/>
        </w:rPr>
        <w:t>aide et soins à domicile pour malades psychiques</w:t>
      </w:r>
      <w:r w:rsidR="000C6E64" w:rsidRPr="00C22206">
        <w:rPr>
          <w:szCs w:val="22"/>
          <w:lang w:val="fr-CH"/>
        </w:rPr>
        <w:fldChar w:fldCharType="begin"/>
      </w:r>
      <w:r w:rsidR="000C6E64" w:rsidRPr="00C22206">
        <w:rPr>
          <w:lang w:val="fr-CH"/>
        </w:rPr>
        <w:instrText xml:space="preserve"> XE "</w:instrText>
      </w:r>
      <w:r w:rsidR="004626B6" w:rsidRPr="00C22206">
        <w:rPr>
          <w:lang w:val="fr-CH"/>
        </w:rPr>
        <w:instrText>Spitex psychiatrie</w:instrText>
      </w:r>
      <w:r w:rsidR="000C6E64" w:rsidRPr="00C22206">
        <w:rPr>
          <w:lang w:val="fr-CH"/>
        </w:rPr>
        <w:instrText xml:space="preserve">" </w:instrText>
      </w:r>
      <w:r w:rsidR="000C6E64" w:rsidRPr="00C22206">
        <w:rPr>
          <w:szCs w:val="22"/>
          <w:lang w:val="fr-CH"/>
        </w:rPr>
        <w:fldChar w:fldCharType="end"/>
      </w:r>
    </w:p>
    <w:p w:rsidR="007F60E5" w:rsidRPr="00C22206" w:rsidRDefault="007F60E5" w:rsidP="004F5C71">
      <w:pPr>
        <w:jc w:val="both"/>
        <w:rPr>
          <w:lang w:val="fr-CH"/>
        </w:rPr>
      </w:pPr>
    </w:p>
    <w:p w:rsidR="00F37662" w:rsidRPr="00C22206" w:rsidRDefault="004626B6" w:rsidP="004F5C71">
      <w:pPr>
        <w:jc w:val="both"/>
        <w:rPr>
          <w:lang w:val="fr-CH"/>
        </w:rPr>
      </w:pPr>
      <w:r w:rsidRPr="00C22206">
        <w:rPr>
          <w:lang w:val="fr-CH"/>
        </w:rPr>
        <w:t xml:space="preserve">Vous obtiendrez des renseignements </w:t>
      </w:r>
      <w:r w:rsidR="007C4303" w:rsidRPr="00C22206">
        <w:rPr>
          <w:lang w:val="fr-CH"/>
        </w:rPr>
        <w:t>détaillés</w:t>
      </w:r>
      <w:r w:rsidRPr="00C22206">
        <w:rPr>
          <w:lang w:val="fr-CH"/>
        </w:rPr>
        <w:t xml:space="preserve"> sur </w:t>
      </w:r>
      <w:r w:rsidR="000A55DD">
        <w:rPr>
          <w:lang w:val="fr-CH"/>
        </w:rPr>
        <w:t xml:space="preserve">les </w:t>
      </w:r>
      <w:r w:rsidRPr="00C22206">
        <w:rPr>
          <w:lang w:val="fr-CH"/>
        </w:rPr>
        <w:t xml:space="preserve">prestations de </w:t>
      </w:r>
      <w:proofErr w:type="spellStart"/>
      <w:r w:rsidRPr="00C22206">
        <w:rPr>
          <w:lang w:val="fr-CH"/>
        </w:rPr>
        <w:t>Spitex</w:t>
      </w:r>
      <w:proofErr w:type="spellEnd"/>
      <w:r w:rsidRPr="00C22206">
        <w:rPr>
          <w:lang w:val="fr-CH"/>
        </w:rPr>
        <w:fldChar w:fldCharType="begin"/>
      </w:r>
      <w:r w:rsidRPr="00C22206">
        <w:rPr>
          <w:lang w:val="fr-CH"/>
        </w:rPr>
        <w:instrText xml:space="preserve"> XE "</w:instrText>
      </w:r>
      <w:proofErr w:type="spellStart"/>
      <w:r w:rsidRPr="00C22206">
        <w:rPr>
          <w:lang w:val="fr-CH"/>
        </w:rPr>
        <w:instrText>Spitex</w:instrText>
      </w:r>
      <w:proofErr w:type="spellEnd"/>
      <w:r w:rsidRPr="00C22206">
        <w:rPr>
          <w:lang w:val="fr-CH"/>
        </w:rPr>
        <w:instrText xml:space="preserve"> prestations" </w:instrText>
      </w:r>
      <w:r w:rsidRPr="00C22206">
        <w:rPr>
          <w:lang w:val="fr-CH"/>
        </w:rPr>
        <w:fldChar w:fldCharType="end"/>
      </w:r>
      <w:r w:rsidRPr="00C22206">
        <w:rPr>
          <w:lang w:val="fr-CH"/>
        </w:rPr>
        <w:t xml:space="preserve"> et leur financement auprès d’un éventuel organe de surveillance </w:t>
      </w:r>
      <w:proofErr w:type="spellStart"/>
      <w:r w:rsidRPr="00C22206">
        <w:rPr>
          <w:lang w:val="fr-CH"/>
        </w:rPr>
        <w:t>Spitex</w:t>
      </w:r>
      <w:proofErr w:type="spellEnd"/>
      <w:r w:rsidRPr="00C22206">
        <w:rPr>
          <w:lang w:val="fr-CH"/>
        </w:rPr>
        <w:t xml:space="preserve"> ou directement auprès des services </w:t>
      </w:r>
      <w:proofErr w:type="spellStart"/>
      <w:r w:rsidRPr="00C22206">
        <w:rPr>
          <w:lang w:val="fr-CH"/>
        </w:rPr>
        <w:t>Spitex</w:t>
      </w:r>
      <w:proofErr w:type="spellEnd"/>
      <w:r w:rsidR="00954E5F" w:rsidRPr="00C22206">
        <w:rPr>
          <w:lang w:val="fr-CH"/>
        </w:rPr>
        <w:t>.</w:t>
      </w:r>
      <w:r w:rsidR="00F37662" w:rsidRPr="00C22206">
        <w:rPr>
          <w:lang w:val="fr-CH"/>
        </w:rPr>
        <w:t xml:space="preserve"> </w:t>
      </w:r>
      <w:r w:rsidRPr="00C22206">
        <w:rPr>
          <w:lang w:val="fr-CH"/>
        </w:rPr>
        <w:t xml:space="preserve">En plus des services </w:t>
      </w:r>
      <w:proofErr w:type="spellStart"/>
      <w:r w:rsidRPr="00C22206">
        <w:rPr>
          <w:lang w:val="fr-CH"/>
        </w:rPr>
        <w:t>Spitex</w:t>
      </w:r>
      <w:proofErr w:type="spellEnd"/>
      <w:r w:rsidRPr="00C22206">
        <w:rPr>
          <w:lang w:val="fr-CH"/>
        </w:rPr>
        <w:t xml:space="preserve"> avec une responsabilité institutionnelle de droit public, il existe des services privés qui doivent être reconnus par les autorités pour que leurs prestations de soins soient prises en charge par les caisses-maladie. </w:t>
      </w:r>
      <w:r w:rsidR="007C4303" w:rsidRPr="00C22206">
        <w:rPr>
          <w:lang w:val="fr-CH"/>
        </w:rPr>
        <w:t xml:space="preserve">Il y a également d’autres fournisseurs de services privés qui offrent des prestations analogues, sans tâches en matière de soins. </w:t>
      </w:r>
    </w:p>
    <w:p w:rsidR="007F60E5" w:rsidRPr="00C22206" w:rsidRDefault="007F60E5"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C63E7A" w:rsidRPr="0066124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C63E7A" w:rsidRPr="00CD63C0" w:rsidRDefault="00C63E7A" w:rsidP="00CD63C0">
            <w:pPr>
              <w:ind w:left="709" w:hanging="709"/>
              <w:rPr>
                <w:lang w:val="fr-CH"/>
              </w:rPr>
            </w:pPr>
            <w:r w:rsidRPr="00C22206">
              <w:rPr>
                <w:lang w:val="fr-CH"/>
              </w:rPr>
              <w:sym w:font="Wingdings" w:char="F0E8"/>
            </w:r>
            <w:r w:rsidRPr="00CD63C0">
              <w:rPr>
                <w:lang w:val="fr-CH"/>
              </w:rPr>
              <w:tab/>
            </w:r>
            <w:r w:rsidR="00CD63C0" w:rsidRPr="00CD63C0">
              <w:rPr>
                <w:lang w:val="fr-CH"/>
              </w:rPr>
              <w:t xml:space="preserve">Adresses de contact régionales pour les services </w:t>
            </w:r>
            <w:proofErr w:type="spellStart"/>
            <w:r w:rsidR="00CD63C0" w:rsidRPr="00CD63C0">
              <w:rPr>
                <w:lang w:val="fr-CH"/>
              </w:rPr>
              <w:t>Spitex</w:t>
            </w:r>
            <w:proofErr w:type="spellEnd"/>
            <w:r w:rsidR="00CD63C0" w:rsidRPr="00CD63C0">
              <w:rPr>
                <w:lang w:val="fr-CH"/>
              </w:rPr>
              <w:t xml:space="preserve"> / Services </w:t>
            </w:r>
            <w:proofErr w:type="spellStart"/>
            <w:r w:rsidR="00CD63C0" w:rsidRPr="00CD63C0">
              <w:rPr>
                <w:lang w:val="fr-CH"/>
              </w:rPr>
              <w:t>Spitex</w:t>
            </w:r>
            <w:proofErr w:type="spellEnd"/>
            <w:r w:rsidR="00CD63C0" w:rsidRPr="00CD63C0">
              <w:rPr>
                <w:lang w:val="fr-CH"/>
              </w:rPr>
              <w:t xml:space="preserve"> régionaux</w:t>
            </w:r>
            <w:r w:rsidR="00CD63C0">
              <w:rPr>
                <w:lang w:val="fr-CH"/>
              </w:rPr>
              <w:t> :</w:t>
            </w: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C63E7A" w:rsidRPr="00CD63C0" w:rsidRDefault="00C63E7A" w:rsidP="004F5C71">
            <w:pPr>
              <w:jc w:val="both"/>
              <w:rPr>
                <w:szCs w:val="22"/>
                <w:lang w:val="fr-CH"/>
              </w:rPr>
            </w:pPr>
          </w:p>
        </w:tc>
      </w:tr>
    </w:tbl>
    <w:p w:rsidR="005D0C27" w:rsidRPr="00CD63C0" w:rsidRDefault="005D0C27" w:rsidP="004F5C71">
      <w:pPr>
        <w:jc w:val="both"/>
        <w:rPr>
          <w:lang w:val="fr-CH"/>
        </w:rPr>
      </w:pPr>
    </w:p>
    <w:p w:rsidR="005D0C27" w:rsidRPr="00CD63C0" w:rsidRDefault="005D0C27" w:rsidP="004F5C71">
      <w:pPr>
        <w:jc w:val="both"/>
        <w:rPr>
          <w:lang w:val="fr-CH"/>
        </w:rPr>
      </w:pPr>
    </w:p>
    <w:p w:rsidR="007F60E5" w:rsidRPr="00C22206" w:rsidRDefault="007C4303" w:rsidP="00DD71E1">
      <w:pPr>
        <w:pStyle w:val="berschrift3"/>
        <w:ind w:hanging="1224"/>
        <w:jc w:val="both"/>
        <w:rPr>
          <w:lang w:val="fr-CH"/>
        </w:rPr>
      </w:pPr>
      <w:bookmarkStart w:id="171" w:name="_Toc401051620"/>
      <w:r w:rsidRPr="00C22206">
        <w:rPr>
          <w:lang w:val="fr-CH"/>
        </w:rPr>
        <w:t>Moyens auxiliaires</w:t>
      </w:r>
      <w:bookmarkEnd w:id="171"/>
      <w:r w:rsidR="000C6E64" w:rsidRPr="00C22206">
        <w:rPr>
          <w:lang w:val="fr-CH"/>
        </w:rPr>
        <w:fldChar w:fldCharType="begin"/>
      </w:r>
      <w:r w:rsidR="000C6E64" w:rsidRPr="00C22206">
        <w:rPr>
          <w:lang w:val="fr-CH"/>
        </w:rPr>
        <w:instrText xml:space="preserve"> XE "</w:instrText>
      </w:r>
      <w:r w:rsidRPr="00C22206">
        <w:rPr>
          <w:lang w:val="fr-CH"/>
        </w:rPr>
        <w:instrText>moyens auxiliaires</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7C4303" w:rsidRPr="00C22206" w:rsidRDefault="007C4303" w:rsidP="007C4303">
      <w:pPr>
        <w:jc w:val="both"/>
        <w:rPr>
          <w:lang w:val="fr-CH"/>
        </w:rPr>
      </w:pPr>
      <w:r w:rsidRPr="00C22206">
        <w:rPr>
          <w:lang w:val="fr-CH"/>
        </w:rPr>
        <w:t>Les assurés de AVS et de l’AI ont droit à des moyens auxiliaires simples et nécessaires pour exercer une activité lucrative, se former/étudier, se déplacer, établir des contacts avec l’entourage et développer l’autonomie personnelle.</w:t>
      </w:r>
    </w:p>
    <w:p w:rsidR="007C4303" w:rsidRPr="00C22206" w:rsidRDefault="007C4303" w:rsidP="004F5C71">
      <w:pPr>
        <w:jc w:val="both"/>
        <w:rPr>
          <w:lang w:val="fr-CH"/>
        </w:rPr>
      </w:pPr>
    </w:p>
    <w:p w:rsidR="007C4303" w:rsidRPr="00C22206" w:rsidRDefault="007C4303" w:rsidP="007C4303">
      <w:pPr>
        <w:jc w:val="both"/>
        <w:rPr>
          <w:lang w:val="fr-CH"/>
        </w:rPr>
      </w:pPr>
      <w:r w:rsidRPr="00C22206">
        <w:rPr>
          <w:lang w:val="fr-CH"/>
        </w:rPr>
        <w:t xml:space="preserve">L’AI couvre en règle générale 100% et l’AVS 75% du coût effectif des moyens auxiliaires nécessaires. Les assurés qui bénéficient de prestations complémentaires peuvent demander le remboursement de la franchise comme frais de maladie non couverts auprès de l’agence AVS. Le droit à certains moyens auxiliaires tels que par exemple perruques, appareils acoustiques, appareils orthophoniques, prothèses, souliers orthopédiques sur mesure, </w:t>
      </w:r>
      <w:r w:rsidR="00A924E7">
        <w:rPr>
          <w:lang w:val="fr-CH"/>
        </w:rPr>
        <w:t xml:space="preserve">location de </w:t>
      </w:r>
      <w:r w:rsidRPr="00C22206">
        <w:rPr>
          <w:lang w:val="fr-CH"/>
        </w:rPr>
        <w:t>fauteuils roulants est limité.</w:t>
      </w:r>
    </w:p>
    <w:p w:rsidR="007C4303" w:rsidRPr="00C22206" w:rsidRDefault="007C4303" w:rsidP="007C4303">
      <w:pPr>
        <w:jc w:val="both"/>
        <w:rPr>
          <w:lang w:val="fr-CH"/>
        </w:rPr>
      </w:pPr>
    </w:p>
    <w:p w:rsidR="007C4303" w:rsidRPr="00C22206" w:rsidRDefault="007C4303" w:rsidP="007C4303">
      <w:pPr>
        <w:jc w:val="both"/>
        <w:rPr>
          <w:lang w:val="fr-CH"/>
        </w:rPr>
      </w:pPr>
      <w:r w:rsidRPr="00C22206">
        <w:rPr>
          <w:lang w:val="fr-CH"/>
        </w:rPr>
        <w:t xml:space="preserve">La première demande doit être déposée auprès du secrétariat AI. Les assurés qui n’ont pas droit au moyen auxiliaire demandé peuvent éventuellement obtenir de l’aide auprès de Pro </w:t>
      </w:r>
      <w:proofErr w:type="spellStart"/>
      <w:r w:rsidRPr="00C22206">
        <w:rPr>
          <w:lang w:val="fr-CH"/>
        </w:rPr>
        <w:t>Infirmis</w:t>
      </w:r>
      <w:proofErr w:type="spellEnd"/>
      <w:r w:rsidRPr="00C22206">
        <w:rPr>
          <w:lang w:val="fr-CH"/>
        </w:rPr>
        <w:t xml:space="preserve"> ou de Pro </w:t>
      </w:r>
      <w:proofErr w:type="spellStart"/>
      <w:r w:rsidRPr="00C22206">
        <w:rPr>
          <w:lang w:val="fr-CH"/>
        </w:rPr>
        <w:t>Senectute</w:t>
      </w:r>
      <w:proofErr w:type="spellEnd"/>
      <w:r w:rsidRPr="00C22206">
        <w:rPr>
          <w:lang w:val="fr-CH"/>
        </w:rPr>
        <w:t xml:space="preserve">. </w:t>
      </w:r>
    </w:p>
    <w:p w:rsidR="007F60E5" w:rsidRPr="00C22206" w:rsidRDefault="007F60E5"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2618D7" w:rsidRPr="00661245" w:rsidTr="00853584">
        <w:tc>
          <w:tcPr>
            <w:tcW w:w="4464" w:type="dxa"/>
            <w:shd w:val="clear" w:color="auto" w:fill="D9D9D9"/>
          </w:tcPr>
          <w:p w:rsidR="007F60E5" w:rsidRPr="00C22206" w:rsidRDefault="007F60E5" w:rsidP="00EB5E41">
            <w:pPr>
              <w:rPr>
                <w:lang w:val="fr-CH"/>
              </w:rPr>
            </w:pPr>
            <w:r w:rsidRPr="00C22206">
              <w:rPr>
                <w:lang w:val="fr-CH"/>
              </w:rPr>
              <w:sym w:font="Wingdings" w:char="F0E8"/>
            </w:r>
            <w:r w:rsidRPr="00C22206">
              <w:rPr>
                <w:lang w:val="fr-CH"/>
              </w:rPr>
              <w:t xml:space="preserve"> </w:t>
            </w:r>
            <w:r w:rsidR="00EB5E41" w:rsidRPr="00C22206">
              <w:rPr>
                <w:lang w:val="fr-CH"/>
              </w:rPr>
              <w:t>Adresses de contact régionales</w:t>
            </w:r>
            <w:r w:rsidR="00F043F1" w:rsidRPr="00C22206">
              <w:rPr>
                <w:lang w:val="fr-CH"/>
              </w:rPr>
              <w:t>:</w:t>
            </w:r>
            <w:r w:rsidR="00F043F1" w:rsidRPr="00C22206">
              <w:rPr>
                <w:lang w:val="fr-CH"/>
              </w:rPr>
              <w:br/>
            </w:r>
            <w:r w:rsidR="00F043F1" w:rsidRPr="00C22206">
              <w:rPr>
                <w:sz w:val="24"/>
                <w:lang w:val="fr-CH"/>
              </w:rPr>
              <w:t xml:space="preserve">    </w:t>
            </w:r>
            <w:r w:rsidR="00F043F1" w:rsidRPr="00C22206">
              <w:rPr>
                <w:szCs w:val="22"/>
                <w:lang w:val="fr-CH"/>
              </w:rPr>
              <w:t>(</w:t>
            </w:r>
            <w:r w:rsidR="00EB5E41" w:rsidRPr="00C22206">
              <w:rPr>
                <w:szCs w:val="22"/>
                <w:lang w:val="fr-CH"/>
              </w:rPr>
              <w:t>agence AVS</w:t>
            </w:r>
            <w:r w:rsidR="00F043F1" w:rsidRPr="00C22206">
              <w:rPr>
                <w:szCs w:val="22"/>
                <w:lang w:val="fr-CH"/>
              </w:rPr>
              <w:t xml:space="preserve">, </w:t>
            </w:r>
            <w:r w:rsidR="00EB5E41" w:rsidRPr="00C22206">
              <w:rPr>
                <w:szCs w:val="22"/>
                <w:lang w:val="fr-CH"/>
              </w:rPr>
              <w:t>agence AI</w:t>
            </w:r>
            <w:r w:rsidR="00F043F1" w:rsidRPr="00C22206">
              <w:rPr>
                <w:szCs w:val="22"/>
                <w:lang w:val="fr-CH"/>
              </w:rPr>
              <w:t>)</w:t>
            </w:r>
          </w:p>
        </w:tc>
        <w:tc>
          <w:tcPr>
            <w:tcW w:w="4464" w:type="dxa"/>
            <w:shd w:val="clear" w:color="auto" w:fill="D9D9D9"/>
          </w:tcPr>
          <w:p w:rsidR="007F60E5" w:rsidRPr="00C22206" w:rsidRDefault="007F60E5" w:rsidP="004F5C71">
            <w:pPr>
              <w:jc w:val="both"/>
              <w:rPr>
                <w:lang w:val="fr-CH"/>
              </w:rPr>
            </w:pPr>
          </w:p>
          <w:p w:rsidR="007F60E5" w:rsidRPr="00C22206" w:rsidRDefault="007F60E5" w:rsidP="00F043F1">
            <w:pPr>
              <w:jc w:val="both"/>
              <w:rPr>
                <w:lang w:val="fr-CH"/>
              </w:rPr>
            </w:pPr>
          </w:p>
        </w:tc>
      </w:tr>
    </w:tbl>
    <w:p w:rsidR="004C2C82" w:rsidRPr="00C22206" w:rsidRDefault="004C2C82" w:rsidP="004F5C71">
      <w:pPr>
        <w:jc w:val="both"/>
        <w:rPr>
          <w:lang w:val="fr-CH"/>
        </w:rPr>
      </w:pPr>
    </w:p>
    <w:p w:rsidR="004C2C82" w:rsidRPr="00C22206" w:rsidRDefault="004C2C82" w:rsidP="004F5C71">
      <w:pPr>
        <w:jc w:val="both"/>
        <w:rPr>
          <w:lang w:val="fr-CH"/>
        </w:rPr>
      </w:pPr>
    </w:p>
    <w:p w:rsidR="007F60E5" w:rsidRPr="00C22206" w:rsidRDefault="00EB5E41" w:rsidP="00314388">
      <w:pPr>
        <w:pStyle w:val="berschrift3"/>
        <w:ind w:left="993" w:hanging="993"/>
        <w:jc w:val="both"/>
        <w:rPr>
          <w:lang w:val="fr-CH"/>
        </w:rPr>
      </w:pPr>
      <w:bookmarkStart w:id="172" w:name="_Toc379444236"/>
      <w:bookmarkStart w:id="173" w:name="_Toc392695823"/>
      <w:bookmarkStart w:id="174" w:name="_Toc401051621"/>
      <w:r w:rsidRPr="00C22206">
        <w:rPr>
          <w:lang w:val="fr-CH"/>
        </w:rPr>
        <w:t>Services de transport</w:t>
      </w:r>
      <w:r w:rsidR="000C6E64" w:rsidRPr="00C22206">
        <w:rPr>
          <w:lang w:val="fr-CH"/>
        </w:rPr>
        <w:fldChar w:fldCharType="begin"/>
      </w:r>
      <w:r w:rsidR="000C6E64" w:rsidRPr="00C22206">
        <w:rPr>
          <w:lang w:val="fr-CH"/>
        </w:rPr>
        <w:instrText xml:space="preserve"> XE "</w:instrText>
      </w:r>
      <w:r w:rsidRPr="00C22206">
        <w:rPr>
          <w:lang w:val="fr-CH"/>
        </w:rPr>
        <w:instrText>services de transport</w:instrText>
      </w:r>
      <w:r w:rsidR="000C6E64" w:rsidRPr="00C22206">
        <w:rPr>
          <w:lang w:val="fr-CH"/>
        </w:rPr>
        <w:instrText xml:space="preserve">" </w:instrText>
      </w:r>
      <w:r w:rsidR="000C6E64" w:rsidRPr="00C22206">
        <w:rPr>
          <w:lang w:val="fr-CH"/>
        </w:rPr>
        <w:fldChar w:fldCharType="end"/>
      </w:r>
      <w:r w:rsidR="007F60E5" w:rsidRPr="00C22206">
        <w:rPr>
          <w:lang w:val="fr-CH"/>
        </w:rPr>
        <w:t xml:space="preserve"> </w:t>
      </w:r>
      <w:r w:rsidRPr="00C22206">
        <w:rPr>
          <w:lang w:val="fr-CH"/>
        </w:rPr>
        <w:t>pour personnes âgées et handicapées</w:t>
      </w:r>
      <w:bookmarkEnd w:id="172"/>
      <w:bookmarkEnd w:id="173"/>
      <w:bookmarkEnd w:id="174"/>
    </w:p>
    <w:p w:rsidR="007F60E5" w:rsidRPr="00C22206" w:rsidRDefault="007F60E5" w:rsidP="004F5C71">
      <w:pPr>
        <w:jc w:val="both"/>
        <w:rPr>
          <w:lang w:val="fr-CH"/>
        </w:rPr>
      </w:pPr>
    </w:p>
    <w:p w:rsidR="00EB5E41" w:rsidRPr="00C22206" w:rsidRDefault="00EB5E41" w:rsidP="00EB5E41">
      <w:pPr>
        <w:jc w:val="both"/>
        <w:rPr>
          <w:lang w:val="fr-CH"/>
        </w:rPr>
      </w:pPr>
      <w:r w:rsidRPr="00C22206">
        <w:rPr>
          <w:lang w:val="fr-CH"/>
        </w:rPr>
        <w:t>Les personnes handicapées ou âgées qui utilisent les transports publics obtiennent dans les gares CFF ainsi qu’auprès de la FSIH (Fédération suisse pour l’intégration des handicapés) des informations sur les réductions ainsi que des solutions intéressantes pour voyageurs handicapés. Si une personne handicapée a besoin d’être accompagnée pour voyager, elle peut, à l’aide d’un certificat médical, demander une carte d’accompagnement qui lui permet à elle ou à la personne accompagnatrice de voyager gratuitement. La carte est délivrée gratuitement. Les voyageurs handicapés peuvent en outre obtenir un abonnement général à prix réduit.</w:t>
      </w:r>
    </w:p>
    <w:p w:rsidR="00EB5E41" w:rsidRPr="00C22206" w:rsidRDefault="00EB5E41" w:rsidP="004F5C71">
      <w:pPr>
        <w:jc w:val="both"/>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276"/>
      </w:tblGrid>
      <w:tr w:rsidR="00637753" w:rsidRPr="00C22206" w:rsidTr="000B63DA">
        <w:tc>
          <w:tcPr>
            <w:tcW w:w="3652" w:type="dxa"/>
            <w:shd w:val="clear" w:color="auto" w:fill="auto"/>
          </w:tcPr>
          <w:p w:rsidR="00637753" w:rsidRPr="00C22206" w:rsidRDefault="00941A44" w:rsidP="004F5C71">
            <w:pPr>
              <w:jc w:val="both"/>
              <w:rPr>
                <w:szCs w:val="22"/>
                <w:lang w:val="fr-CH"/>
              </w:rPr>
            </w:pPr>
            <w:r w:rsidRPr="00C22206">
              <w:rPr>
                <w:szCs w:val="22"/>
                <w:u w:val="single"/>
                <w:lang w:val="fr-CH"/>
              </w:rPr>
              <w:t>Adresses de contact</w:t>
            </w:r>
            <w:r w:rsidR="00637753" w:rsidRPr="00C22206">
              <w:rPr>
                <w:szCs w:val="22"/>
                <w:lang w:val="fr-CH"/>
              </w:rPr>
              <w:t>:</w:t>
            </w:r>
          </w:p>
          <w:p w:rsidR="00637753" w:rsidRPr="00C22206" w:rsidRDefault="00637753" w:rsidP="004F5C71">
            <w:pPr>
              <w:jc w:val="both"/>
              <w:rPr>
                <w:szCs w:val="22"/>
                <w:lang w:val="fr-CH"/>
              </w:rPr>
            </w:pPr>
          </w:p>
          <w:p w:rsidR="00637753" w:rsidRPr="00C22206" w:rsidRDefault="00637753" w:rsidP="000B63DA">
            <w:pPr>
              <w:jc w:val="both"/>
              <w:rPr>
                <w:szCs w:val="22"/>
                <w:lang w:val="fr-CH"/>
              </w:rPr>
            </w:pPr>
          </w:p>
        </w:tc>
        <w:tc>
          <w:tcPr>
            <w:tcW w:w="5276" w:type="dxa"/>
            <w:shd w:val="clear" w:color="auto" w:fill="auto"/>
          </w:tcPr>
          <w:p w:rsidR="000B63DA" w:rsidRPr="00C22206" w:rsidRDefault="000B63DA" w:rsidP="000B63DA">
            <w:pPr>
              <w:rPr>
                <w:szCs w:val="22"/>
                <w:lang w:val="fr-CH"/>
              </w:rPr>
            </w:pPr>
            <w:proofErr w:type="spellStart"/>
            <w:r w:rsidRPr="00C22206">
              <w:rPr>
                <w:b/>
                <w:szCs w:val="22"/>
                <w:lang w:val="fr-CH"/>
              </w:rPr>
              <w:lastRenderedPageBreak/>
              <w:t>Procap</w:t>
            </w:r>
            <w:proofErr w:type="spellEnd"/>
            <w:r w:rsidRPr="00C22206">
              <w:rPr>
                <w:szCs w:val="22"/>
                <w:lang w:val="fr-CH"/>
              </w:rPr>
              <w:fldChar w:fldCharType="begin"/>
            </w:r>
            <w:r w:rsidRPr="00C22206">
              <w:rPr>
                <w:lang w:val="fr-CH"/>
              </w:rPr>
              <w:instrText xml:space="preserve"> XE "</w:instrText>
            </w:r>
            <w:proofErr w:type="spellStart"/>
            <w:r w:rsidRPr="00C22206">
              <w:rPr>
                <w:szCs w:val="22"/>
                <w:lang w:val="fr-CH"/>
              </w:rPr>
              <w:instrText>Procap</w:instrText>
            </w:r>
            <w:proofErr w:type="spellEnd"/>
            <w:r w:rsidRPr="00C22206">
              <w:rPr>
                <w:lang w:val="fr-CH"/>
              </w:rPr>
              <w:instrText xml:space="preserve">" </w:instrText>
            </w:r>
            <w:r w:rsidRPr="00C22206">
              <w:rPr>
                <w:szCs w:val="22"/>
                <w:lang w:val="fr-CH"/>
              </w:rPr>
              <w:fldChar w:fldCharType="end"/>
            </w:r>
            <w:r w:rsidRPr="00C22206">
              <w:rPr>
                <w:szCs w:val="22"/>
                <w:lang w:val="fr-CH"/>
              </w:rPr>
              <w:t xml:space="preserve"> – </w:t>
            </w:r>
            <w:r w:rsidR="00EB5E41" w:rsidRPr="00C22206">
              <w:rPr>
                <w:szCs w:val="22"/>
                <w:lang w:val="fr-CH"/>
              </w:rPr>
              <w:t xml:space="preserve">Association suisse des </w:t>
            </w:r>
            <w:r w:rsidR="00EB5E41" w:rsidRPr="00C22206">
              <w:rPr>
                <w:szCs w:val="22"/>
                <w:lang w:val="fr-CH"/>
              </w:rPr>
              <w:lastRenderedPageBreak/>
              <w:t>invalides</w:t>
            </w:r>
          </w:p>
          <w:p w:rsidR="000B63DA" w:rsidRPr="00C22206" w:rsidRDefault="000B63DA" w:rsidP="000B63DA">
            <w:pPr>
              <w:jc w:val="both"/>
              <w:rPr>
                <w:szCs w:val="22"/>
                <w:lang w:val="fr-CH"/>
              </w:rPr>
            </w:pPr>
            <w:proofErr w:type="spellStart"/>
            <w:r w:rsidRPr="00C22206">
              <w:rPr>
                <w:szCs w:val="22"/>
                <w:lang w:val="fr-CH"/>
              </w:rPr>
              <w:t>Reisen</w:t>
            </w:r>
            <w:proofErr w:type="spellEnd"/>
          </w:p>
          <w:p w:rsidR="000B63DA" w:rsidRPr="00661245" w:rsidRDefault="000B63DA" w:rsidP="000B63DA">
            <w:pPr>
              <w:jc w:val="both"/>
              <w:rPr>
                <w:szCs w:val="22"/>
                <w:lang w:val="fr-CH"/>
              </w:rPr>
            </w:pPr>
            <w:proofErr w:type="spellStart"/>
            <w:r w:rsidRPr="00661245">
              <w:rPr>
                <w:szCs w:val="22"/>
                <w:lang w:val="fr-CH"/>
              </w:rPr>
              <w:t>Froburgstrasse</w:t>
            </w:r>
            <w:proofErr w:type="spellEnd"/>
            <w:r w:rsidRPr="00661245">
              <w:rPr>
                <w:szCs w:val="22"/>
                <w:lang w:val="fr-CH"/>
              </w:rPr>
              <w:t xml:space="preserve"> 4</w:t>
            </w:r>
          </w:p>
          <w:p w:rsidR="000B63DA" w:rsidRPr="00661245" w:rsidRDefault="000B63DA" w:rsidP="000B63DA">
            <w:pPr>
              <w:jc w:val="both"/>
              <w:rPr>
                <w:szCs w:val="22"/>
                <w:lang w:val="fr-CH"/>
              </w:rPr>
            </w:pPr>
            <w:r w:rsidRPr="00661245">
              <w:rPr>
                <w:szCs w:val="22"/>
                <w:lang w:val="fr-CH"/>
              </w:rPr>
              <w:t>4601 Olten</w:t>
            </w:r>
          </w:p>
          <w:p w:rsidR="000B63DA" w:rsidRPr="00661245" w:rsidRDefault="000B63DA" w:rsidP="000B63DA">
            <w:pPr>
              <w:jc w:val="both"/>
              <w:rPr>
                <w:szCs w:val="22"/>
                <w:lang w:val="fr-CH"/>
              </w:rPr>
            </w:pPr>
            <w:r w:rsidRPr="00661245">
              <w:rPr>
                <w:szCs w:val="22"/>
                <w:lang w:val="fr-CH"/>
              </w:rPr>
              <w:t>Tel. 062 206 88 30</w:t>
            </w:r>
            <w:r w:rsidR="009F5102" w:rsidRPr="00661245">
              <w:rPr>
                <w:szCs w:val="22"/>
                <w:lang w:val="fr-CH"/>
              </w:rPr>
              <w:t xml:space="preserve">, </w:t>
            </w:r>
            <w:r w:rsidRPr="00661245">
              <w:rPr>
                <w:szCs w:val="22"/>
                <w:lang w:val="fr-CH"/>
              </w:rPr>
              <w:t>Fax 062 206 88 39</w:t>
            </w:r>
          </w:p>
          <w:p w:rsidR="000B63DA" w:rsidRPr="00661245" w:rsidRDefault="001D3F2C" w:rsidP="000B63DA">
            <w:pPr>
              <w:jc w:val="both"/>
              <w:rPr>
                <w:szCs w:val="22"/>
                <w:lang w:val="fr-CH"/>
              </w:rPr>
            </w:pPr>
            <w:hyperlink r:id="rId23" w:history="1">
              <w:r w:rsidR="000B63DA" w:rsidRPr="00661245">
                <w:rPr>
                  <w:rStyle w:val="Hyperlink"/>
                  <w:color w:val="auto"/>
                  <w:szCs w:val="22"/>
                  <w:u w:val="none"/>
                  <w:lang w:val="fr-CH"/>
                </w:rPr>
                <w:t>reisen@procap.ch</w:t>
              </w:r>
            </w:hyperlink>
          </w:p>
          <w:p w:rsidR="000B63DA" w:rsidRPr="00C22206" w:rsidRDefault="001D3F2C" w:rsidP="000B63DA">
            <w:pPr>
              <w:jc w:val="both"/>
              <w:rPr>
                <w:szCs w:val="22"/>
                <w:lang w:val="fr-CH"/>
              </w:rPr>
            </w:pPr>
            <w:hyperlink r:id="rId24" w:history="1">
              <w:r w:rsidR="000B63DA" w:rsidRPr="00C22206">
                <w:rPr>
                  <w:rStyle w:val="Hyperlink"/>
                  <w:color w:val="auto"/>
                  <w:szCs w:val="22"/>
                  <w:u w:val="none"/>
                  <w:lang w:val="fr-CH"/>
                </w:rPr>
                <w:t>www.mis-ch.ch</w:t>
              </w:r>
            </w:hyperlink>
            <w:r w:rsidR="000B63DA" w:rsidRPr="00C22206">
              <w:rPr>
                <w:szCs w:val="22"/>
                <w:lang w:val="fr-CH"/>
              </w:rPr>
              <w:t xml:space="preserve"> </w:t>
            </w:r>
          </w:p>
          <w:p w:rsidR="007F3812" w:rsidRPr="00C22206" w:rsidRDefault="007F3812" w:rsidP="004F5C71">
            <w:pPr>
              <w:jc w:val="both"/>
              <w:rPr>
                <w:szCs w:val="22"/>
                <w:lang w:val="fr-CH"/>
              </w:rPr>
            </w:pPr>
          </w:p>
          <w:p w:rsidR="00637753" w:rsidRPr="00C22206" w:rsidRDefault="005B12CA" w:rsidP="004F5C71">
            <w:pPr>
              <w:jc w:val="both"/>
              <w:rPr>
                <w:szCs w:val="22"/>
                <w:lang w:val="fr-CH"/>
              </w:rPr>
            </w:pPr>
            <w:r w:rsidRPr="00C22206">
              <w:rPr>
                <w:szCs w:val="22"/>
                <w:lang w:val="fr-CH"/>
              </w:rPr>
              <w:t xml:space="preserve">voyageurs en </w:t>
            </w:r>
            <w:r w:rsidRPr="00C22206">
              <w:rPr>
                <w:b/>
                <w:szCs w:val="22"/>
                <w:lang w:val="fr-CH"/>
              </w:rPr>
              <w:t>fauteuil roulant</w:t>
            </w:r>
            <w:r w:rsidR="000C6E64" w:rsidRPr="00C22206">
              <w:rPr>
                <w:szCs w:val="22"/>
                <w:lang w:val="fr-CH"/>
              </w:rPr>
              <w:fldChar w:fldCharType="begin"/>
            </w:r>
            <w:r w:rsidR="000C6E64" w:rsidRPr="00C22206">
              <w:rPr>
                <w:lang w:val="fr-CH"/>
              </w:rPr>
              <w:instrText xml:space="preserve"> XE "</w:instrText>
            </w:r>
            <w:r w:rsidRPr="00C22206">
              <w:rPr>
                <w:szCs w:val="22"/>
                <w:lang w:val="fr-CH"/>
              </w:rPr>
              <w:instrText>fauteuil roulant voyage</w:instrText>
            </w:r>
            <w:r w:rsidR="000C6E64" w:rsidRPr="00C22206">
              <w:rPr>
                <w:lang w:val="fr-CH"/>
              </w:rPr>
              <w:instrText xml:space="preserve">" </w:instrText>
            </w:r>
            <w:r w:rsidR="000C6E64" w:rsidRPr="00C22206">
              <w:rPr>
                <w:szCs w:val="22"/>
                <w:lang w:val="fr-CH"/>
              </w:rPr>
              <w:fldChar w:fldCharType="end"/>
            </w:r>
            <w:r w:rsidR="00637753" w:rsidRPr="00C22206">
              <w:rPr>
                <w:szCs w:val="22"/>
                <w:lang w:val="fr-CH"/>
              </w:rPr>
              <w:t xml:space="preserve"> (</w:t>
            </w:r>
            <w:r w:rsidRPr="00C22206">
              <w:rPr>
                <w:szCs w:val="22"/>
                <w:lang w:val="fr-CH"/>
              </w:rPr>
              <w:t>commande du</w:t>
            </w:r>
            <w:r w:rsidR="00637753" w:rsidRPr="00C22206">
              <w:rPr>
                <w:szCs w:val="22"/>
                <w:lang w:val="fr-CH"/>
              </w:rPr>
              <w:t xml:space="preserve"> </w:t>
            </w:r>
            <w:proofErr w:type="spellStart"/>
            <w:r w:rsidR="00637753" w:rsidRPr="00C22206">
              <w:rPr>
                <w:szCs w:val="22"/>
                <w:lang w:val="fr-CH"/>
              </w:rPr>
              <w:t>Mob</w:t>
            </w:r>
            <w:r w:rsidRPr="00C22206">
              <w:rPr>
                <w:szCs w:val="22"/>
                <w:lang w:val="fr-CH"/>
              </w:rPr>
              <w:t>i</w:t>
            </w:r>
            <w:r w:rsidR="00637753" w:rsidRPr="00C22206">
              <w:rPr>
                <w:szCs w:val="22"/>
                <w:lang w:val="fr-CH"/>
              </w:rPr>
              <w:t>lift</w:t>
            </w:r>
            <w:proofErr w:type="spellEnd"/>
            <w:r w:rsidR="00637753" w:rsidRPr="00C22206">
              <w:rPr>
                <w:szCs w:val="22"/>
                <w:lang w:val="fr-CH"/>
              </w:rPr>
              <w:t>)</w:t>
            </w:r>
          </w:p>
          <w:p w:rsidR="00637753" w:rsidRPr="00C22206" w:rsidRDefault="005B12CA" w:rsidP="004F5C71">
            <w:pPr>
              <w:jc w:val="both"/>
              <w:rPr>
                <w:szCs w:val="22"/>
                <w:lang w:val="fr-CH"/>
              </w:rPr>
            </w:pPr>
            <w:r w:rsidRPr="00C22206">
              <w:rPr>
                <w:szCs w:val="22"/>
                <w:lang w:val="fr-CH"/>
              </w:rPr>
              <w:t xml:space="preserve">Call Center Handicap </w:t>
            </w:r>
            <w:r w:rsidR="00637753" w:rsidRPr="00C22206">
              <w:rPr>
                <w:szCs w:val="22"/>
                <w:lang w:val="fr-CH"/>
              </w:rPr>
              <w:t>Tel. 0800 00 71 02</w:t>
            </w:r>
          </w:p>
          <w:p w:rsidR="00637753" w:rsidRPr="00C22206" w:rsidRDefault="00637753" w:rsidP="004F5C71">
            <w:pPr>
              <w:jc w:val="both"/>
              <w:rPr>
                <w:szCs w:val="22"/>
                <w:lang w:val="fr-CH"/>
              </w:rPr>
            </w:pPr>
          </w:p>
          <w:p w:rsidR="00637753" w:rsidRPr="00C22206" w:rsidRDefault="00637753" w:rsidP="004F5C71">
            <w:pPr>
              <w:jc w:val="both"/>
              <w:rPr>
                <w:szCs w:val="22"/>
                <w:lang w:val="fr-CH"/>
              </w:rPr>
            </w:pPr>
            <w:r w:rsidRPr="00C22206">
              <w:rPr>
                <w:b/>
                <w:szCs w:val="22"/>
                <w:lang w:val="fr-CH"/>
              </w:rPr>
              <w:t>Rail Service</w:t>
            </w:r>
            <w:r w:rsidR="000C6E64" w:rsidRPr="00C22206">
              <w:rPr>
                <w:szCs w:val="22"/>
                <w:lang w:val="fr-CH"/>
              </w:rPr>
              <w:fldChar w:fldCharType="begin"/>
            </w:r>
            <w:r w:rsidR="000C6E64" w:rsidRPr="00C22206">
              <w:rPr>
                <w:lang w:val="fr-CH"/>
              </w:rPr>
              <w:instrText xml:space="preserve"> XE "</w:instrText>
            </w:r>
            <w:r w:rsidR="000C6E64" w:rsidRPr="00C22206">
              <w:rPr>
                <w:szCs w:val="22"/>
                <w:lang w:val="fr-CH"/>
              </w:rPr>
              <w:instrText>Rail Service</w:instrText>
            </w:r>
            <w:r w:rsidR="000C6E64" w:rsidRPr="00C22206">
              <w:rPr>
                <w:lang w:val="fr-CH"/>
              </w:rPr>
              <w:instrText xml:space="preserve">" </w:instrText>
            </w:r>
            <w:r w:rsidR="000C6E64" w:rsidRPr="00C22206">
              <w:rPr>
                <w:szCs w:val="22"/>
                <w:lang w:val="fr-CH"/>
              </w:rPr>
              <w:fldChar w:fldCharType="end"/>
            </w:r>
            <w:r w:rsidRPr="00C22206">
              <w:rPr>
                <w:szCs w:val="22"/>
                <w:lang w:val="fr-CH"/>
              </w:rPr>
              <w:t xml:space="preserve"> (</w:t>
            </w:r>
            <w:r w:rsidR="00EB5E41" w:rsidRPr="00C22206">
              <w:rPr>
                <w:szCs w:val="22"/>
                <w:lang w:val="fr-CH"/>
              </w:rPr>
              <w:t>renseignements sur les horaires et tarifs – Suisse entière</w:t>
            </w:r>
            <w:r w:rsidRPr="00C22206">
              <w:rPr>
                <w:szCs w:val="22"/>
                <w:lang w:val="fr-CH"/>
              </w:rPr>
              <w:t xml:space="preserve">) </w:t>
            </w:r>
          </w:p>
          <w:p w:rsidR="00637753" w:rsidRPr="00C22206" w:rsidRDefault="00637753" w:rsidP="00EB5E41">
            <w:pPr>
              <w:jc w:val="both"/>
              <w:rPr>
                <w:szCs w:val="22"/>
                <w:lang w:val="fr-CH"/>
              </w:rPr>
            </w:pPr>
            <w:r w:rsidRPr="00C22206">
              <w:rPr>
                <w:szCs w:val="22"/>
                <w:lang w:val="fr-CH"/>
              </w:rPr>
              <w:t>Tel. 0900 300 300</w:t>
            </w:r>
            <w:r w:rsidR="007F3812" w:rsidRPr="00C22206">
              <w:rPr>
                <w:szCs w:val="22"/>
                <w:lang w:val="fr-CH"/>
              </w:rPr>
              <w:t xml:space="preserve"> </w:t>
            </w:r>
            <w:r w:rsidRPr="00C22206">
              <w:rPr>
                <w:szCs w:val="22"/>
                <w:lang w:val="fr-CH"/>
              </w:rPr>
              <w:t>(</w:t>
            </w:r>
            <w:r w:rsidR="00D946AE" w:rsidRPr="00C22206">
              <w:rPr>
                <w:szCs w:val="22"/>
                <w:lang w:val="fr-CH"/>
              </w:rPr>
              <w:t xml:space="preserve">Fr. </w:t>
            </w:r>
            <w:r w:rsidRPr="00C22206">
              <w:rPr>
                <w:szCs w:val="22"/>
                <w:lang w:val="fr-CH"/>
              </w:rPr>
              <w:t>1.19</w:t>
            </w:r>
            <w:r w:rsidR="00EB5E41" w:rsidRPr="00C22206">
              <w:rPr>
                <w:szCs w:val="22"/>
                <w:lang w:val="fr-CH"/>
              </w:rPr>
              <w:t>/min.</w:t>
            </w:r>
            <w:r w:rsidRPr="00C22206">
              <w:rPr>
                <w:szCs w:val="22"/>
                <w:lang w:val="fr-CH"/>
              </w:rPr>
              <w:t>)</w:t>
            </w:r>
          </w:p>
        </w:tc>
      </w:tr>
    </w:tbl>
    <w:p w:rsidR="007F60E5" w:rsidRPr="00C22206" w:rsidRDefault="007F60E5" w:rsidP="004F5C71">
      <w:pPr>
        <w:jc w:val="both"/>
        <w:rPr>
          <w:lang w:val="fr-CH"/>
        </w:rPr>
      </w:pPr>
    </w:p>
    <w:p w:rsidR="007F60E5" w:rsidRPr="00C22206" w:rsidRDefault="007F60E5"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7F60E5" w:rsidRPr="00661245" w:rsidTr="00853584">
        <w:trPr>
          <w:cantSplit/>
        </w:trPr>
        <w:tc>
          <w:tcPr>
            <w:tcW w:w="4464" w:type="dxa"/>
            <w:shd w:val="clear" w:color="auto" w:fill="D9D9D9"/>
          </w:tcPr>
          <w:p w:rsidR="007F60E5" w:rsidRPr="00C22206" w:rsidRDefault="007F60E5" w:rsidP="005B12CA">
            <w:pPr>
              <w:ind w:left="709" w:hanging="709"/>
              <w:rPr>
                <w:szCs w:val="22"/>
                <w:lang w:val="fr-CH"/>
              </w:rPr>
            </w:pPr>
            <w:r w:rsidRPr="00C22206">
              <w:rPr>
                <w:b/>
                <w:szCs w:val="22"/>
                <w:lang w:val="fr-CH"/>
              </w:rPr>
              <w:sym w:font="Wingdings" w:char="F0E8"/>
            </w:r>
            <w:r w:rsidRPr="00C22206">
              <w:rPr>
                <w:szCs w:val="22"/>
                <w:lang w:val="fr-CH"/>
              </w:rPr>
              <w:t xml:space="preserve"> </w:t>
            </w:r>
            <w:r w:rsidR="007F3812" w:rsidRPr="00C22206">
              <w:rPr>
                <w:szCs w:val="22"/>
                <w:lang w:val="fr-CH"/>
              </w:rPr>
              <w:tab/>
            </w:r>
            <w:r w:rsidR="005B12CA" w:rsidRPr="00C22206">
              <w:rPr>
                <w:szCs w:val="22"/>
                <w:lang w:val="fr-CH"/>
              </w:rPr>
              <w:t>Service régional compétent délivrant la carte d’accompagnement pour personne handicapée</w:t>
            </w:r>
          </w:p>
        </w:tc>
        <w:tc>
          <w:tcPr>
            <w:tcW w:w="4464" w:type="dxa"/>
            <w:shd w:val="clear" w:color="auto" w:fill="D9D9D9"/>
          </w:tcPr>
          <w:p w:rsidR="007B7EFE" w:rsidRPr="00C22206" w:rsidRDefault="009F5102" w:rsidP="00941A44">
            <w:pPr>
              <w:rPr>
                <w:szCs w:val="22"/>
                <w:lang w:val="fr-CH"/>
              </w:rPr>
            </w:pPr>
            <w:r w:rsidRPr="00C22206">
              <w:rPr>
                <w:szCs w:val="22"/>
                <w:lang w:val="fr-CH"/>
              </w:rPr>
              <w:t>(</w:t>
            </w:r>
            <w:r w:rsidR="005B12CA" w:rsidRPr="00C22206">
              <w:rPr>
                <w:szCs w:val="22"/>
                <w:lang w:val="fr-CH"/>
              </w:rPr>
              <w:t>Gares CFF de la région, lieu et numéro de tél</w:t>
            </w:r>
            <w:r w:rsidR="00941A44" w:rsidRPr="00C22206">
              <w:rPr>
                <w:szCs w:val="22"/>
                <w:lang w:val="fr-CH"/>
              </w:rPr>
              <w:t>éphone</w:t>
            </w:r>
            <w:r w:rsidR="005B12CA" w:rsidRPr="00C22206">
              <w:rPr>
                <w:szCs w:val="22"/>
                <w:lang w:val="fr-CH"/>
              </w:rPr>
              <w:t>)</w:t>
            </w:r>
          </w:p>
          <w:p w:rsidR="00941A44" w:rsidRPr="00C22206" w:rsidRDefault="00941A44" w:rsidP="00941A44">
            <w:pPr>
              <w:rPr>
                <w:szCs w:val="22"/>
                <w:lang w:val="fr-CH"/>
              </w:rPr>
            </w:pPr>
          </w:p>
        </w:tc>
      </w:tr>
    </w:tbl>
    <w:p w:rsidR="007F60E5" w:rsidRPr="00C22206" w:rsidRDefault="007F60E5" w:rsidP="004F5C71">
      <w:pPr>
        <w:jc w:val="both"/>
        <w:rPr>
          <w:lang w:val="fr-CH"/>
        </w:rPr>
      </w:pPr>
    </w:p>
    <w:p w:rsidR="00941A44" w:rsidRPr="00C22206" w:rsidRDefault="00941A44" w:rsidP="00941A44">
      <w:pPr>
        <w:jc w:val="both"/>
        <w:rPr>
          <w:lang w:val="fr-CH"/>
        </w:rPr>
      </w:pPr>
      <w:r w:rsidRPr="00C22206">
        <w:rPr>
          <w:lang w:val="fr-CH"/>
        </w:rPr>
        <w:t>Il existe des services de transport spécialisés pour personnes âgées et handicapé</w:t>
      </w:r>
      <w:r w:rsidR="00A924E7">
        <w:rPr>
          <w:lang w:val="fr-CH"/>
        </w:rPr>
        <w:t>e</w:t>
      </w:r>
      <w:r w:rsidRPr="00C22206">
        <w:rPr>
          <w:lang w:val="fr-CH"/>
        </w:rPr>
        <w:t>s dans toute la Suisse. Certains sont exploités sur une base privée, d’autres sont en partie subventionnés. En plus des frais pour l’établissement d’une carte de base, les personnes handicapées payent un montant forfaitaire par kilomètre. Vous obtiendrez des renseignements sur les conditions, les tarifs, etc. auprès des services concernés</w:t>
      </w:r>
      <w:r w:rsidR="00A924E7">
        <w:rPr>
          <w:lang w:val="fr-CH"/>
        </w:rPr>
        <w:t>.</w:t>
      </w:r>
    </w:p>
    <w:p w:rsidR="00941A44" w:rsidRPr="00C22206" w:rsidRDefault="00941A44" w:rsidP="00941A44">
      <w:pPr>
        <w:jc w:val="both"/>
        <w:rPr>
          <w:lang w:val="fr-CH"/>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7F60E5" w:rsidRPr="00661245" w:rsidTr="00853584">
        <w:tc>
          <w:tcPr>
            <w:tcW w:w="4464" w:type="dxa"/>
            <w:shd w:val="clear" w:color="auto" w:fill="D9D9D9"/>
          </w:tcPr>
          <w:p w:rsidR="00941A44" w:rsidRPr="00C22206" w:rsidRDefault="007F60E5" w:rsidP="00941A44">
            <w:pPr>
              <w:ind w:left="709" w:hanging="709"/>
              <w:rPr>
                <w:lang w:val="fr-CH"/>
              </w:rPr>
            </w:pPr>
            <w:r w:rsidRPr="00C22206">
              <w:rPr>
                <w:b/>
                <w:lang w:val="fr-CH"/>
              </w:rPr>
              <w:sym w:font="Wingdings" w:char="F0E8"/>
            </w:r>
            <w:r w:rsidRPr="00C22206">
              <w:rPr>
                <w:lang w:val="fr-CH"/>
              </w:rPr>
              <w:t xml:space="preserve"> </w:t>
            </w:r>
            <w:r w:rsidR="007F3812" w:rsidRPr="00C22206">
              <w:rPr>
                <w:lang w:val="fr-CH"/>
              </w:rPr>
              <w:tab/>
            </w:r>
            <w:r w:rsidR="00941A44" w:rsidRPr="00C22206">
              <w:rPr>
                <w:lang w:val="fr-CH"/>
              </w:rPr>
              <w:t>Adresses de contact des services régionaux de transport pour personnes handicapées :</w:t>
            </w:r>
          </w:p>
          <w:p w:rsidR="007F60E5" w:rsidRPr="00C22206" w:rsidRDefault="007F60E5" w:rsidP="00941A44">
            <w:pPr>
              <w:ind w:left="709" w:hanging="709"/>
              <w:rPr>
                <w:color w:val="0000FF"/>
                <w:sz w:val="24"/>
                <w:lang w:val="fr-CH"/>
              </w:rPr>
            </w:pPr>
            <w:r w:rsidRPr="00C22206">
              <w:rPr>
                <w:lang w:val="fr-CH"/>
              </w:rPr>
              <w:t>:</w:t>
            </w:r>
          </w:p>
        </w:tc>
        <w:tc>
          <w:tcPr>
            <w:tcW w:w="4464" w:type="dxa"/>
            <w:shd w:val="clear" w:color="auto" w:fill="D9D9D9"/>
          </w:tcPr>
          <w:p w:rsidR="007F60E5" w:rsidRPr="00C22206" w:rsidRDefault="00941A44" w:rsidP="00DD71E1">
            <w:pPr>
              <w:ind w:left="709" w:hanging="709"/>
              <w:jc w:val="both"/>
              <w:rPr>
                <w:lang w:val="fr-CH"/>
              </w:rPr>
            </w:pPr>
            <w:r w:rsidRPr="00C22206">
              <w:rPr>
                <w:lang w:val="fr-CH"/>
              </w:rPr>
              <w:t>Croix-Rouge suisse</w:t>
            </w:r>
          </w:p>
          <w:p w:rsidR="007F60E5" w:rsidRPr="00C22206" w:rsidRDefault="00941A44" w:rsidP="003B5EEE">
            <w:pPr>
              <w:ind w:left="709" w:hanging="709"/>
              <w:jc w:val="both"/>
              <w:rPr>
                <w:lang w:val="fr-CH"/>
              </w:rPr>
            </w:pPr>
            <w:r w:rsidRPr="00C22206">
              <w:rPr>
                <w:lang w:val="fr-CH"/>
              </w:rPr>
              <w:t>Service de transport Croix-Rouge</w:t>
            </w:r>
          </w:p>
        </w:tc>
      </w:tr>
    </w:tbl>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941A44" w:rsidP="00DD71E1">
      <w:pPr>
        <w:pStyle w:val="berschrift2"/>
        <w:ind w:hanging="858"/>
        <w:jc w:val="both"/>
        <w:rPr>
          <w:lang w:val="fr-CH"/>
        </w:rPr>
      </w:pPr>
      <w:bookmarkStart w:id="175" w:name="_Toc401051622"/>
      <w:r w:rsidRPr="00C22206">
        <w:rPr>
          <w:lang w:val="fr-CH"/>
        </w:rPr>
        <w:t>Organisation Suisse de</w:t>
      </w:r>
      <w:r w:rsidR="00A924E7">
        <w:rPr>
          <w:lang w:val="fr-CH"/>
        </w:rPr>
        <w:t>s</w:t>
      </w:r>
      <w:r w:rsidRPr="00C22206">
        <w:rPr>
          <w:lang w:val="fr-CH"/>
        </w:rPr>
        <w:t xml:space="preserve"> Patients</w:t>
      </w:r>
      <w:bookmarkEnd w:id="175"/>
      <w:r w:rsidR="000C6E64" w:rsidRPr="00C22206">
        <w:rPr>
          <w:lang w:val="fr-CH"/>
        </w:rPr>
        <w:fldChar w:fldCharType="begin"/>
      </w:r>
      <w:r w:rsidR="000C6E64" w:rsidRPr="00C22206">
        <w:rPr>
          <w:lang w:val="fr-CH"/>
        </w:rPr>
        <w:instrText xml:space="preserve"> XE "</w:instrText>
      </w:r>
      <w:r w:rsidRPr="00C22206">
        <w:rPr>
          <w:lang w:val="fr-CH"/>
        </w:rPr>
        <w:instrText>organisation des patients</w:instrText>
      </w:r>
      <w:r w:rsidR="000C6E64" w:rsidRPr="00C22206">
        <w:rPr>
          <w:lang w:val="fr-CH"/>
        </w:rPr>
        <w:instrText xml:space="preserve">" </w:instrText>
      </w:r>
      <w:r w:rsidR="000C6E64" w:rsidRPr="00C22206">
        <w:rPr>
          <w:lang w:val="fr-CH"/>
        </w:rPr>
        <w:fldChar w:fldCharType="end"/>
      </w:r>
    </w:p>
    <w:p w:rsidR="007F60E5" w:rsidRPr="00C22206" w:rsidRDefault="007F60E5" w:rsidP="004F5C71">
      <w:pPr>
        <w:jc w:val="both"/>
        <w:rPr>
          <w:lang w:val="fr-CH"/>
        </w:rPr>
      </w:pPr>
    </w:p>
    <w:p w:rsidR="00941A44" w:rsidRPr="00C22206" w:rsidRDefault="00941A44" w:rsidP="00941A44">
      <w:pPr>
        <w:jc w:val="both"/>
        <w:rPr>
          <w:lang w:val="fr-CH"/>
        </w:rPr>
      </w:pPr>
      <w:r w:rsidRPr="00C22206">
        <w:rPr>
          <w:lang w:val="fr-CH"/>
        </w:rPr>
        <w:t xml:space="preserve">L’Organisation Suisse des Patients (OSP) est une fondation reconnue par la Confédération qui se consacre à la défense des droits des patients et patientes. Elle est soutenue par des donateurs réunis dans une association au sens des articles 60 </w:t>
      </w:r>
      <w:proofErr w:type="spellStart"/>
      <w:r w:rsidRPr="00C22206">
        <w:rPr>
          <w:lang w:val="fr-CH"/>
        </w:rPr>
        <w:t>ss</w:t>
      </w:r>
      <w:proofErr w:type="spellEnd"/>
      <w:r w:rsidRPr="00C22206">
        <w:rPr>
          <w:lang w:val="fr-CH"/>
        </w:rPr>
        <w:t xml:space="preserve"> CC, neutre du point de vue politique et confessionnel. L’OSP conseille les patients et les assurés en cas de problèmes avec les caisses-maladie, les médecins, les dentistes, les séjours hospitaliers ou les séjours en home, les services </w:t>
      </w:r>
      <w:proofErr w:type="spellStart"/>
      <w:r w:rsidRPr="00C22206">
        <w:rPr>
          <w:lang w:val="fr-CH"/>
        </w:rPr>
        <w:t>Spitex</w:t>
      </w:r>
      <w:proofErr w:type="spellEnd"/>
      <w:r w:rsidRPr="00C22206">
        <w:rPr>
          <w:lang w:val="fr-CH"/>
        </w:rPr>
        <w:t>, les médicaments, les questions de fin de vie, etc. Si nécessaire, l’OSP peut représenter la personne concernée auprès d’autorités ou d’institutions. Par un travail d’information, l’OSP veut également informer le public sur les droits des patients et patientes.</w:t>
      </w:r>
    </w:p>
    <w:p w:rsidR="00941A44" w:rsidRPr="00C22206" w:rsidRDefault="00941A44" w:rsidP="004F5C71">
      <w:pPr>
        <w:jc w:val="both"/>
        <w:rPr>
          <w:lang w:val="fr-CH"/>
        </w:rPr>
      </w:pPr>
    </w:p>
    <w:p w:rsidR="007F60E5" w:rsidRPr="00C22206" w:rsidRDefault="007F60E5" w:rsidP="004F5C71">
      <w:pPr>
        <w:jc w:val="both"/>
        <w:rPr>
          <w:lang w:val="fr-CH"/>
        </w:rPr>
      </w:pPr>
    </w:p>
    <w:p w:rsidR="007F60E5" w:rsidRPr="00C22206" w:rsidRDefault="0031544F" w:rsidP="00DD71E1">
      <w:pPr>
        <w:rPr>
          <w:sz w:val="16"/>
          <w:lang w:val="fr-CH"/>
        </w:rPr>
      </w:pPr>
      <w:r w:rsidRPr="00C22206">
        <w:rPr>
          <w:lang w:val="fr-CH"/>
        </w:rPr>
        <w:t>Parmi les publications les plus importantes de l’OSP :</w:t>
      </w:r>
    </w:p>
    <w:p w:rsidR="007F60E5" w:rsidRPr="00C22206" w:rsidRDefault="0031544F" w:rsidP="000C6E64">
      <w:pPr>
        <w:numPr>
          <w:ilvl w:val="0"/>
          <w:numId w:val="21"/>
        </w:numPr>
        <w:jc w:val="both"/>
        <w:rPr>
          <w:lang w:val="fr-CH"/>
        </w:rPr>
      </w:pPr>
      <w:r w:rsidRPr="00C22206">
        <w:rPr>
          <w:b/>
          <w:lang w:val="fr-CH"/>
        </w:rPr>
        <w:t>ABC des droits du patient</w:t>
      </w:r>
      <w:r w:rsidR="000C6E64" w:rsidRPr="00C22206">
        <w:rPr>
          <w:b/>
          <w:lang w:val="fr-CH"/>
        </w:rPr>
        <w:fldChar w:fldCharType="begin"/>
      </w:r>
      <w:r w:rsidR="000C6E64" w:rsidRPr="00C22206">
        <w:rPr>
          <w:lang w:val="fr-CH"/>
        </w:rPr>
        <w:instrText xml:space="preserve"> XE "</w:instrText>
      </w:r>
      <w:r w:rsidRPr="00C22206">
        <w:rPr>
          <w:b/>
          <w:lang w:val="fr-CH"/>
        </w:rPr>
        <w:instrText>droits du patient ABC</w:instrText>
      </w:r>
      <w:r w:rsidR="000C6E64" w:rsidRPr="00C22206">
        <w:rPr>
          <w:lang w:val="fr-CH"/>
        </w:rPr>
        <w:instrText xml:space="preserve">" </w:instrText>
      </w:r>
      <w:r w:rsidR="000C6E64" w:rsidRPr="00C22206">
        <w:rPr>
          <w:b/>
          <w:lang w:val="fr-CH"/>
        </w:rPr>
        <w:fldChar w:fldCharType="end"/>
      </w:r>
      <w:r w:rsidR="007F60E5" w:rsidRPr="00C22206">
        <w:rPr>
          <w:b/>
          <w:lang w:val="fr-CH"/>
        </w:rPr>
        <w:t xml:space="preserve"> </w:t>
      </w:r>
      <w:r w:rsidR="007F60E5" w:rsidRPr="00C22206">
        <w:rPr>
          <w:lang w:val="fr-CH"/>
        </w:rPr>
        <w:t>(</w:t>
      </w:r>
      <w:r w:rsidR="00A924E7">
        <w:rPr>
          <w:lang w:val="fr-CH"/>
        </w:rPr>
        <w:t xml:space="preserve">Guide sur les </w:t>
      </w:r>
      <w:r w:rsidR="0052213A" w:rsidRPr="00C22206">
        <w:rPr>
          <w:lang w:val="fr-CH"/>
        </w:rPr>
        <w:t>droits</w:t>
      </w:r>
      <w:r w:rsidR="00A924E7">
        <w:rPr>
          <w:lang w:val="fr-CH"/>
        </w:rPr>
        <w:t xml:space="preserve"> et devoirs des patients</w:t>
      </w:r>
      <w:r w:rsidR="007F60E5" w:rsidRPr="00C22206">
        <w:rPr>
          <w:lang w:val="fr-CH"/>
        </w:rPr>
        <w:t xml:space="preserve">) </w:t>
      </w:r>
    </w:p>
    <w:p w:rsidR="007F60E5" w:rsidRPr="00C22206" w:rsidRDefault="0052213A" w:rsidP="000C6E64">
      <w:pPr>
        <w:numPr>
          <w:ilvl w:val="0"/>
          <w:numId w:val="21"/>
        </w:numPr>
        <w:jc w:val="both"/>
        <w:rPr>
          <w:sz w:val="24"/>
          <w:lang w:val="fr-CH"/>
        </w:rPr>
      </w:pPr>
      <w:r w:rsidRPr="00C22206">
        <w:rPr>
          <w:b/>
          <w:lang w:val="fr-CH"/>
        </w:rPr>
        <w:t>Directives anticipées</w:t>
      </w:r>
      <w:r w:rsidR="000C6E64" w:rsidRPr="00C22206">
        <w:rPr>
          <w:b/>
          <w:lang w:val="fr-CH"/>
        </w:rPr>
        <w:fldChar w:fldCharType="begin"/>
      </w:r>
      <w:r w:rsidR="000C6E64" w:rsidRPr="00C22206">
        <w:rPr>
          <w:lang w:val="fr-CH"/>
        </w:rPr>
        <w:instrText xml:space="preserve"> XE "</w:instrText>
      </w:r>
      <w:r w:rsidRPr="00C22206">
        <w:rPr>
          <w:b/>
          <w:lang w:val="fr-CH"/>
        </w:rPr>
        <w:instrText>directives anticipées</w:instrText>
      </w:r>
      <w:r w:rsidR="000C6E64" w:rsidRPr="00C22206">
        <w:rPr>
          <w:lang w:val="fr-CH"/>
        </w:rPr>
        <w:instrText xml:space="preserve">" </w:instrText>
      </w:r>
      <w:r w:rsidR="000C6E64" w:rsidRPr="00C22206">
        <w:rPr>
          <w:b/>
          <w:lang w:val="fr-CH"/>
        </w:rPr>
        <w:fldChar w:fldCharType="end"/>
      </w:r>
      <w:r w:rsidR="007F60E5" w:rsidRPr="00C22206">
        <w:rPr>
          <w:b/>
          <w:sz w:val="20"/>
          <w:lang w:val="fr-CH"/>
        </w:rPr>
        <w:t xml:space="preserve"> </w:t>
      </w:r>
      <w:r w:rsidR="00DD71E1" w:rsidRPr="00C22206">
        <w:rPr>
          <w:szCs w:val="22"/>
          <w:lang w:val="fr-CH"/>
        </w:rPr>
        <w:t>(</w:t>
      </w:r>
      <w:r w:rsidRPr="00C22206">
        <w:rPr>
          <w:szCs w:val="22"/>
          <w:lang w:val="fr-CH"/>
        </w:rPr>
        <w:t>permet</w:t>
      </w:r>
      <w:r w:rsidR="00A924E7">
        <w:rPr>
          <w:szCs w:val="22"/>
          <w:lang w:val="fr-CH"/>
        </w:rPr>
        <w:t>tent</w:t>
      </w:r>
      <w:r w:rsidRPr="00C22206">
        <w:rPr>
          <w:szCs w:val="22"/>
          <w:lang w:val="fr-CH"/>
        </w:rPr>
        <w:t xml:space="preserve"> de donner plus de poids aux volontés exprimées par son auteur en prévision de maladies, d’accidents ainsi que de la vieillesse et de la fin de vie)</w:t>
      </w:r>
    </w:p>
    <w:p w:rsidR="001568F4" w:rsidRPr="00C22206" w:rsidRDefault="001568F4" w:rsidP="004F5C71">
      <w:pPr>
        <w:jc w:val="both"/>
        <w:rPr>
          <w:lang w:val="fr-CH"/>
        </w:rPr>
      </w:pPr>
    </w:p>
    <w:p w:rsidR="0031544F" w:rsidRPr="00C22206" w:rsidRDefault="0031544F" w:rsidP="0031544F">
      <w:pPr>
        <w:tabs>
          <w:tab w:val="left" w:pos="0"/>
        </w:tabs>
        <w:rPr>
          <w:rFonts w:cs="Arial"/>
          <w:szCs w:val="22"/>
          <w:lang w:val="fr-CH"/>
        </w:rPr>
      </w:pPr>
      <w:r w:rsidRPr="00C22206">
        <w:rPr>
          <w:rFonts w:cs="Arial"/>
          <w:szCs w:val="22"/>
          <w:lang w:val="fr-CH"/>
        </w:rPr>
        <w:t>L’Organisation Suisse des Patients renseigne personnellement (sur rendez-vous) ou par téléphone.</w:t>
      </w:r>
    </w:p>
    <w:p w:rsidR="005B4163" w:rsidRPr="00C22206" w:rsidRDefault="005B4163" w:rsidP="004F5C71">
      <w:pPr>
        <w:jc w:val="both"/>
        <w:rPr>
          <w:lang w:val="fr-CH"/>
        </w:rPr>
      </w:pPr>
    </w:p>
    <w:p w:rsidR="001568F4" w:rsidRPr="00C22206" w:rsidRDefault="0052213A" w:rsidP="004F5C71">
      <w:pPr>
        <w:pBdr>
          <w:top w:val="single" w:sz="4" w:space="1" w:color="auto"/>
          <w:left w:val="single" w:sz="4" w:space="4" w:color="auto"/>
          <w:bottom w:val="single" w:sz="4" w:space="1" w:color="auto"/>
          <w:right w:val="single" w:sz="4" w:space="4" w:color="auto"/>
        </w:pBdr>
        <w:jc w:val="both"/>
        <w:rPr>
          <w:lang w:val="fr-CH"/>
        </w:rPr>
      </w:pPr>
      <w:r w:rsidRPr="00C22206">
        <w:rPr>
          <w:lang w:val="fr-CH"/>
        </w:rPr>
        <w:t>Les antennes de consultation de l’OSP se trouvent à Zu</w:t>
      </w:r>
      <w:r w:rsidR="001568F4" w:rsidRPr="00C22206">
        <w:rPr>
          <w:lang w:val="fr-CH"/>
        </w:rPr>
        <w:t>rich, Bern</w:t>
      </w:r>
      <w:r w:rsidR="00A924E7">
        <w:rPr>
          <w:lang w:val="fr-CH"/>
        </w:rPr>
        <w:t>e</w:t>
      </w:r>
      <w:r w:rsidR="00B1144B">
        <w:rPr>
          <w:lang w:val="fr-CH"/>
        </w:rPr>
        <w:t>, Olten, St. Gall</w:t>
      </w:r>
      <w:r w:rsidR="001568F4" w:rsidRPr="00C22206">
        <w:rPr>
          <w:lang w:val="fr-CH"/>
        </w:rPr>
        <w:t xml:space="preserve">, </w:t>
      </w:r>
      <w:r w:rsidRPr="00C22206">
        <w:rPr>
          <w:lang w:val="fr-CH"/>
        </w:rPr>
        <w:t>et, pour la Suisse romande</w:t>
      </w:r>
      <w:r w:rsidR="00B1144B">
        <w:rPr>
          <w:lang w:val="fr-CH"/>
        </w:rPr>
        <w:t>,</w:t>
      </w:r>
      <w:r w:rsidRPr="00C22206">
        <w:rPr>
          <w:lang w:val="fr-CH"/>
        </w:rPr>
        <w:t xml:space="preserve"> à</w:t>
      </w:r>
      <w:r w:rsidR="001568F4" w:rsidRPr="00C22206">
        <w:rPr>
          <w:lang w:val="fr-CH"/>
        </w:rPr>
        <w:t xml:space="preserve"> Lausanne </w:t>
      </w:r>
      <w:r w:rsidRPr="00C22206">
        <w:rPr>
          <w:lang w:val="fr-CH"/>
        </w:rPr>
        <w:t>et</w:t>
      </w:r>
      <w:r w:rsidR="001568F4" w:rsidRPr="00C22206">
        <w:rPr>
          <w:lang w:val="fr-CH"/>
        </w:rPr>
        <w:t xml:space="preserve"> </w:t>
      </w:r>
      <w:r w:rsidR="00B1144B">
        <w:rPr>
          <w:lang w:val="fr-CH"/>
        </w:rPr>
        <w:t>Genève,</w:t>
      </w:r>
      <w:r w:rsidR="001568F4" w:rsidRPr="00C22206">
        <w:rPr>
          <w:lang w:val="fr-CH"/>
        </w:rPr>
        <w:t xml:space="preserve"> </w:t>
      </w:r>
      <w:r w:rsidRPr="00C22206">
        <w:rPr>
          <w:lang w:val="fr-CH"/>
        </w:rPr>
        <w:t xml:space="preserve">de même qu’au </w:t>
      </w:r>
      <w:r w:rsidR="001568F4" w:rsidRPr="00C22206">
        <w:rPr>
          <w:lang w:val="fr-CH"/>
        </w:rPr>
        <w:t xml:space="preserve">Tessin </w:t>
      </w:r>
      <w:r w:rsidRPr="00C22206">
        <w:rPr>
          <w:lang w:val="fr-CH"/>
        </w:rPr>
        <w:t>« </w:t>
      </w:r>
      <w:proofErr w:type="spellStart"/>
      <w:r w:rsidR="001568F4" w:rsidRPr="00C22206">
        <w:rPr>
          <w:lang w:val="fr-CH"/>
        </w:rPr>
        <w:t>Organizza</w:t>
      </w:r>
      <w:r w:rsidRPr="00C22206">
        <w:rPr>
          <w:lang w:val="fr-CH"/>
        </w:rPr>
        <w:t>zione</w:t>
      </w:r>
      <w:proofErr w:type="spellEnd"/>
      <w:r w:rsidRPr="00C22206">
        <w:rPr>
          <w:lang w:val="fr-CH"/>
        </w:rPr>
        <w:t xml:space="preserve"> Svizzera dei </w:t>
      </w:r>
      <w:proofErr w:type="spellStart"/>
      <w:r w:rsidRPr="00C22206">
        <w:rPr>
          <w:lang w:val="fr-CH"/>
        </w:rPr>
        <w:t>Pazienti</w:t>
      </w:r>
      <w:proofErr w:type="spellEnd"/>
      <w:r w:rsidRPr="00C22206">
        <w:rPr>
          <w:lang w:val="fr-CH"/>
        </w:rPr>
        <w:t xml:space="preserve"> OSP »</w:t>
      </w:r>
      <w:r w:rsidR="001568F4" w:rsidRPr="00C22206">
        <w:rPr>
          <w:lang w:val="fr-CH"/>
        </w:rPr>
        <w:t xml:space="preserve">. </w:t>
      </w:r>
      <w:r w:rsidR="00F23488" w:rsidRPr="00C22206">
        <w:rPr>
          <w:lang w:val="fr-CH"/>
        </w:rPr>
        <w:sym w:font="Wingdings" w:char="F0E8"/>
      </w:r>
      <w:r w:rsidR="00F23488" w:rsidRPr="00C22206">
        <w:rPr>
          <w:lang w:val="fr-CH"/>
        </w:rPr>
        <w:t xml:space="preserve"> </w:t>
      </w:r>
      <w:r w:rsidR="00F74B38">
        <w:rPr>
          <w:lang w:val="fr-CH"/>
        </w:rPr>
        <w:t>cf.</w:t>
      </w:r>
      <w:r w:rsidR="001568F4" w:rsidRPr="00C22206">
        <w:rPr>
          <w:lang w:val="fr-CH"/>
        </w:rPr>
        <w:t xml:space="preserve"> </w:t>
      </w:r>
      <w:hyperlink r:id="rId25" w:history="1">
        <w:r w:rsidR="00F23488" w:rsidRPr="00C22206">
          <w:rPr>
            <w:rStyle w:val="Hyperlink"/>
            <w:rFonts w:cs="Arial"/>
            <w:color w:val="auto"/>
            <w:u w:val="none"/>
            <w:lang w:val="fr-CH"/>
          </w:rPr>
          <w:t>www.</w:t>
        </w:r>
        <w:r w:rsidR="00F23488" w:rsidRPr="00C22206">
          <w:rPr>
            <w:rStyle w:val="Hyperlink"/>
            <w:rFonts w:cs="Arial"/>
            <w:bCs/>
            <w:color w:val="auto"/>
            <w:u w:val="none"/>
            <w:lang w:val="fr-CH"/>
          </w:rPr>
          <w:t>spo</w:t>
        </w:r>
        <w:r w:rsidR="00F23488" w:rsidRPr="00C22206">
          <w:rPr>
            <w:rStyle w:val="Hyperlink"/>
            <w:rFonts w:cs="Arial"/>
            <w:color w:val="auto"/>
            <w:u w:val="none"/>
            <w:lang w:val="fr-CH"/>
          </w:rPr>
          <w:t>.ch</w:t>
        </w:r>
      </w:hyperlink>
      <w:r w:rsidR="00F23488" w:rsidRPr="00C22206">
        <w:rPr>
          <w:rStyle w:val="HTMLZitat"/>
          <w:rFonts w:cs="Arial"/>
          <w:i w:val="0"/>
          <w:iCs w:val="0"/>
          <w:lang w:val="fr-CH"/>
        </w:rPr>
        <w:t xml:space="preserve"> </w:t>
      </w:r>
      <w:r w:rsidR="00F23488" w:rsidRPr="00C22206">
        <w:rPr>
          <w:lang w:val="fr-CH"/>
        </w:rPr>
        <w:t>.</w:t>
      </w:r>
    </w:p>
    <w:p w:rsidR="007F60E5" w:rsidRPr="00C22206" w:rsidRDefault="007F60E5"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F23488" w:rsidRPr="0066124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F23488" w:rsidRPr="00C22206" w:rsidRDefault="00F23488" w:rsidP="0052213A">
            <w:pPr>
              <w:ind w:left="709" w:hanging="709"/>
              <w:rPr>
                <w:szCs w:val="22"/>
                <w:lang w:val="fr-CH"/>
              </w:rPr>
            </w:pPr>
            <w:r w:rsidRPr="00C22206">
              <w:rPr>
                <w:lang w:val="fr-CH"/>
              </w:rPr>
              <w:sym w:font="Wingdings" w:char="F0E8"/>
            </w:r>
            <w:r w:rsidRPr="00C22206">
              <w:rPr>
                <w:lang w:val="fr-CH"/>
              </w:rPr>
              <w:tab/>
            </w:r>
            <w:r w:rsidR="0052213A" w:rsidRPr="00C22206">
              <w:rPr>
                <w:szCs w:val="22"/>
                <w:lang w:val="fr-CH"/>
              </w:rPr>
              <w:t>Adresse de l’antenne régionale de consultation de l‘OSP</w:t>
            </w:r>
            <w:r w:rsidRPr="00C22206">
              <w:rPr>
                <w:szCs w:val="22"/>
                <w:lang w:val="fr-CH"/>
              </w:rPr>
              <w:t>:</w:t>
            </w: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F23488" w:rsidRPr="00C22206" w:rsidRDefault="00F23488" w:rsidP="004F5C71">
            <w:pPr>
              <w:jc w:val="both"/>
              <w:rPr>
                <w:szCs w:val="22"/>
                <w:lang w:val="fr-CH"/>
              </w:rPr>
            </w:pPr>
          </w:p>
        </w:tc>
      </w:tr>
    </w:tbl>
    <w:p w:rsidR="001568F4" w:rsidRPr="00C22206" w:rsidRDefault="001568F4" w:rsidP="004F5C71">
      <w:pPr>
        <w:jc w:val="both"/>
        <w:rPr>
          <w:lang w:val="fr-CH"/>
        </w:rPr>
      </w:pPr>
    </w:p>
    <w:p w:rsidR="007F60E5" w:rsidRPr="00C22206" w:rsidRDefault="00C004A9" w:rsidP="001E75AF">
      <w:pPr>
        <w:pStyle w:val="berschrift2"/>
        <w:ind w:left="709" w:hanging="709"/>
        <w:rPr>
          <w:lang w:val="fr-CH"/>
        </w:rPr>
      </w:pPr>
      <w:bookmarkStart w:id="176" w:name="_Toc379444238"/>
      <w:bookmarkStart w:id="177" w:name="_Toc392695825"/>
      <w:bookmarkStart w:id="178" w:name="_Toc401051623"/>
      <w:r w:rsidRPr="00C22206">
        <w:rPr>
          <w:lang w:val="fr-CH"/>
        </w:rPr>
        <w:t>Représentation en cas d’incapacité de discernement</w:t>
      </w:r>
      <w:r w:rsidR="000C6E64" w:rsidRPr="00C22206">
        <w:rPr>
          <w:lang w:val="fr-CH"/>
        </w:rPr>
        <w:fldChar w:fldCharType="begin"/>
      </w:r>
      <w:r w:rsidR="000C6E64" w:rsidRPr="00C22206">
        <w:rPr>
          <w:lang w:val="fr-CH"/>
        </w:rPr>
        <w:instrText xml:space="preserve"> XE "</w:instrText>
      </w:r>
      <w:r w:rsidRPr="00C22206">
        <w:rPr>
          <w:lang w:val="fr-CH"/>
        </w:rPr>
        <w:instrText>incapacité de discernement</w:instrText>
      </w:r>
      <w:r w:rsidR="000C6E64" w:rsidRPr="00C22206">
        <w:rPr>
          <w:lang w:val="fr-CH"/>
        </w:rPr>
        <w:instrText xml:space="preserve">" </w:instrText>
      </w:r>
      <w:r w:rsidR="000C6E64" w:rsidRPr="00C22206">
        <w:rPr>
          <w:lang w:val="fr-CH"/>
        </w:rPr>
        <w:fldChar w:fldCharType="end"/>
      </w:r>
      <w:r w:rsidR="0018708C" w:rsidRPr="00C22206">
        <w:rPr>
          <w:lang w:val="fr-CH"/>
        </w:rPr>
        <w:t xml:space="preserve"> </w:t>
      </w:r>
      <w:r w:rsidR="001E75AF" w:rsidRPr="00C22206">
        <w:rPr>
          <w:lang w:val="fr-CH"/>
        </w:rPr>
        <w:t>&amp;</w:t>
      </w:r>
      <w:r w:rsidR="0018708C" w:rsidRPr="00C22206">
        <w:rPr>
          <w:lang w:val="fr-CH"/>
        </w:rPr>
        <w:t xml:space="preserve"> </w:t>
      </w:r>
      <w:r w:rsidRPr="00C22206">
        <w:rPr>
          <w:lang w:val="fr-CH"/>
        </w:rPr>
        <w:t>mesures personnelles anticipées</w:t>
      </w:r>
      <w:r w:rsidR="000C6E64" w:rsidRPr="00C22206">
        <w:rPr>
          <w:lang w:val="fr-CH"/>
        </w:rPr>
        <w:fldChar w:fldCharType="begin"/>
      </w:r>
      <w:r w:rsidR="000C6E64" w:rsidRPr="00C22206">
        <w:rPr>
          <w:lang w:val="fr-CH"/>
        </w:rPr>
        <w:instrText xml:space="preserve"> XE "</w:instrText>
      </w:r>
      <w:r w:rsidRPr="00C22206">
        <w:rPr>
          <w:lang w:val="fr-CH"/>
        </w:rPr>
        <w:instrText>mesures personnelles anticipées</w:instrText>
      </w:r>
      <w:r w:rsidR="000C6E64" w:rsidRPr="00C22206">
        <w:rPr>
          <w:lang w:val="fr-CH"/>
        </w:rPr>
        <w:instrText xml:space="preserve">" </w:instrText>
      </w:r>
      <w:r w:rsidR="000C6E64" w:rsidRPr="00C22206">
        <w:rPr>
          <w:lang w:val="fr-CH"/>
        </w:rPr>
        <w:fldChar w:fldCharType="end"/>
      </w:r>
      <w:r w:rsidR="00F364FA" w:rsidRPr="00C22206">
        <w:rPr>
          <w:lang w:val="fr-CH"/>
        </w:rPr>
        <w:t xml:space="preserve"> </w:t>
      </w:r>
      <w:r w:rsidR="00E1503A" w:rsidRPr="00C22206">
        <w:rPr>
          <w:lang w:val="fr-CH"/>
        </w:rPr>
        <w:t>en cas d’incapacité de discernement</w:t>
      </w:r>
      <w:r w:rsidR="00F364FA" w:rsidRPr="00C22206">
        <w:rPr>
          <w:lang w:val="fr-CH"/>
        </w:rPr>
        <w:t xml:space="preserve"> (</w:t>
      </w:r>
      <w:r w:rsidR="00E1503A" w:rsidRPr="00C22206">
        <w:rPr>
          <w:lang w:val="fr-CH"/>
        </w:rPr>
        <w:t>mandat pour cause d’inaptitude</w:t>
      </w:r>
      <w:r w:rsidR="000C6E64" w:rsidRPr="00C22206">
        <w:rPr>
          <w:lang w:val="fr-CH"/>
        </w:rPr>
        <w:fldChar w:fldCharType="begin"/>
      </w:r>
      <w:r w:rsidR="000C6E64" w:rsidRPr="00C22206">
        <w:rPr>
          <w:lang w:val="fr-CH"/>
        </w:rPr>
        <w:instrText xml:space="preserve"> XE "</w:instrText>
      </w:r>
      <w:r w:rsidR="00E1503A" w:rsidRPr="00C22206">
        <w:rPr>
          <w:lang w:val="fr-CH"/>
        </w:rPr>
        <w:instrText>mandat pour cause d’inaptitude</w:instrText>
      </w:r>
      <w:r w:rsidR="000C6E64" w:rsidRPr="00C22206">
        <w:rPr>
          <w:lang w:val="fr-CH"/>
        </w:rPr>
        <w:instrText xml:space="preserve">" </w:instrText>
      </w:r>
      <w:r w:rsidR="000C6E64" w:rsidRPr="00C22206">
        <w:rPr>
          <w:lang w:val="fr-CH"/>
        </w:rPr>
        <w:fldChar w:fldCharType="end"/>
      </w:r>
      <w:r w:rsidR="00F364FA" w:rsidRPr="00C22206">
        <w:rPr>
          <w:lang w:val="fr-CH"/>
        </w:rPr>
        <w:t xml:space="preserve"> </w:t>
      </w:r>
      <w:r w:rsidR="00E1503A" w:rsidRPr="00C22206">
        <w:rPr>
          <w:lang w:val="fr-CH"/>
        </w:rPr>
        <w:t>et</w:t>
      </w:r>
      <w:r w:rsidR="00F364FA" w:rsidRPr="00C22206">
        <w:rPr>
          <w:lang w:val="fr-CH"/>
        </w:rPr>
        <w:t xml:space="preserve"> </w:t>
      </w:r>
      <w:r w:rsidR="00E1503A" w:rsidRPr="00C22206">
        <w:rPr>
          <w:lang w:val="fr-CH"/>
        </w:rPr>
        <w:t>directives anticipées du patient</w:t>
      </w:r>
      <w:r w:rsidR="000C6E64" w:rsidRPr="00C22206">
        <w:rPr>
          <w:lang w:val="fr-CH"/>
        </w:rPr>
        <w:fldChar w:fldCharType="begin"/>
      </w:r>
      <w:r w:rsidR="000C6E64" w:rsidRPr="00C22206">
        <w:rPr>
          <w:lang w:val="fr-CH"/>
        </w:rPr>
        <w:instrText xml:space="preserve"> XE "</w:instrText>
      </w:r>
      <w:r w:rsidR="00E1503A" w:rsidRPr="00C22206">
        <w:rPr>
          <w:lang w:val="fr-CH"/>
        </w:rPr>
        <w:instrText>directives anticipées du patient</w:instrText>
      </w:r>
      <w:r w:rsidR="000C6E64" w:rsidRPr="00C22206">
        <w:rPr>
          <w:lang w:val="fr-CH"/>
        </w:rPr>
        <w:instrText xml:space="preserve">" </w:instrText>
      </w:r>
      <w:r w:rsidR="000C6E64" w:rsidRPr="00C22206">
        <w:rPr>
          <w:lang w:val="fr-CH"/>
        </w:rPr>
        <w:fldChar w:fldCharType="end"/>
      </w:r>
      <w:r w:rsidR="00F364FA" w:rsidRPr="00C22206">
        <w:rPr>
          <w:lang w:val="fr-CH"/>
        </w:rPr>
        <w:t>)</w:t>
      </w:r>
      <w:bookmarkEnd w:id="176"/>
      <w:bookmarkEnd w:id="177"/>
      <w:bookmarkEnd w:id="178"/>
    </w:p>
    <w:p w:rsidR="00F364FA" w:rsidRPr="00C22206" w:rsidRDefault="00F364FA" w:rsidP="001E75AF">
      <w:pPr>
        <w:ind w:left="709" w:hanging="709"/>
        <w:jc w:val="both"/>
        <w:rPr>
          <w:lang w:val="fr-CH"/>
        </w:rPr>
      </w:pPr>
    </w:p>
    <w:p w:rsidR="00E44578" w:rsidRPr="00C22206" w:rsidRDefault="00E1503A" w:rsidP="001E75AF">
      <w:pPr>
        <w:ind w:left="709" w:hanging="709"/>
        <w:jc w:val="both"/>
        <w:rPr>
          <w:lang w:val="fr-CH"/>
        </w:rPr>
      </w:pPr>
      <w:r w:rsidRPr="00C22206">
        <w:rPr>
          <w:lang w:val="fr-CH"/>
        </w:rPr>
        <w:t xml:space="preserve">Au sujet de la capacité et de l’incapacité de </w:t>
      </w:r>
      <w:r w:rsidR="00B1144B" w:rsidRPr="00C22206">
        <w:rPr>
          <w:lang w:val="fr-CH"/>
        </w:rPr>
        <w:t>discerne</w:t>
      </w:r>
      <w:r w:rsidR="00B1144B">
        <w:rPr>
          <w:lang w:val="fr-CH"/>
        </w:rPr>
        <w:t>me</w:t>
      </w:r>
      <w:r w:rsidR="00B1144B" w:rsidRPr="00C22206">
        <w:rPr>
          <w:lang w:val="fr-CH"/>
        </w:rPr>
        <w:t>nt</w:t>
      </w:r>
      <w:r w:rsidRPr="00C22206">
        <w:rPr>
          <w:lang w:val="fr-CH"/>
        </w:rPr>
        <w:t>: cf. Chapitre</w:t>
      </w:r>
      <w:r w:rsidR="00E44578" w:rsidRPr="00C22206">
        <w:rPr>
          <w:lang w:val="fr-CH"/>
        </w:rPr>
        <w:t xml:space="preserve"> 10.3.</w:t>
      </w:r>
    </w:p>
    <w:p w:rsidR="00E44578" w:rsidRPr="00C22206" w:rsidRDefault="00E44578" w:rsidP="001E75AF">
      <w:pPr>
        <w:ind w:left="709" w:hanging="709"/>
        <w:jc w:val="both"/>
        <w:rPr>
          <w:lang w:val="fr-CH"/>
        </w:rPr>
      </w:pPr>
    </w:p>
    <w:p w:rsidR="00F364FA" w:rsidRPr="00C22206" w:rsidRDefault="00E1503A" w:rsidP="00DD71E1">
      <w:pPr>
        <w:pStyle w:val="berschrift3"/>
        <w:ind w:hanging="1224"/>
        <w:jc w:val="both"/>
        <w:rPr>
          <w:lang w:val="fr-CH"/>
        </w:rPr>
      </w:pPr>
      <w:bookmarkStart w:id="179" w:name="_Toc392695826"/>
      <w:bookmarkStart w:id="180" w:name="_Toc401051624"/>
      <w:r w:rsidRPr="00C22206">
        <w:rPr>
          <w:lang w:val="fr-CH"/>
        </w:rPr>
        <w:t>La représentation dans le domaine médical</w:t>
      </w:r>
      <w:bookmarkEnd w:id="179"/>
      <w:bookmarkEnd w:id="180"/>
      <w:r w:rsidR="000C6E64" w:rsidRPr="00C22206">
        <w:rPr>
          <w:lang w:val="fr-CH"/>
        </w:rPr>
        <w:fldChar w:fldCharType="begin"/>
      </w:r>
      <w:r w:rsidR="000C6E64" w:rsidRPr="00C22206">
        <w:rPr>
          <w:lang w:val="fr-CH"/>
        </w:rPr>
        <w:instrText xml:space="preserve"> XE "</w:instrText>
      </w:r>
      <w:r w:rsidRPr="00C22206">
        <w:rPr>
          <w:lang w:val="fr-CH"/>
        </w:rPr>
        <w:instrText>domaine médical</w:instrText>
      </w:r>
      <w:r w:rsidR="000C6E64" w:rsidRPr="00C22206">
        <w:rPr>
          <w:lang w:val="fr-CH"/>
        </w:rPr>
        <w:instrText xml:space="preserve">" </w:instrText>
      </w:r>
      <w:r w:rsidR="000C6E64" w:rsidRPr="00C22206">
        <w:rPr>
          <w:lang w:val="fr-CH"/>
        </w:rPr>
        <w:fldChar w:fldCharType="end"/>
      </w:r>
    </w:p>
    <w:p w:rsidR="00F364FA" w:rsidRPr="00C22206" w:rsidRDefault="00F364FA" w:rsidP="004F5C71">
      <w:pPr>
        <w:jc w:val="both"/>
        <w:rPr>
          <w:lang w:val="fr-CH"/>
        </w:rPr>
      </w:pPr>
    </w:p>
    <w:p w:rsidR="00F364FA" w:rsidRPr="00C22206" w:rsidRDefault="003D4095" w:rsidP="004F5C71">
      <w:pPr>
        <w:jc w:val="both"/>
        <w:rPr>
          <w:lang w:val="fr-CH"/>
        </w:rPr>
      </w:pPr>
      <w:r w:rsidRPr="00C22206">
        <w:rPr>
          <w:lang w:val="fr-CH"/>
        </w:rPr>
        <w:t>Décider à quelles mesures médicales (thérapie, soins) une personne veut recourir fait partie de</w:t>
      </w:r>
      <w:r w:rsidR="00B1144B">
        <w:rPr>
          <w:lang w:val="fr-CH"/>
        </w:rPr>
        <w:t xml:space="preserve"> </w:t>
      </w:r>
      <w:r w:rsidR="00540EE2" w:rsidRPr="00C22206">
        <w:rPr>
          <w:lang w:val="fr-CH"/>
        </w:rPr>
        <w:t>s</w:t>
      </w:r>
      <w:r w:rsidR="00B1144B">
        <w:rPr>
          <w:lang w:val="fr-CH"/>
        </w:rPr>
        <w:t>es</w:t>
      </w:r>
      <w:r w:rsidRPr="00C22206">
        <w:rPr>
          <w:lang w:val="fr-CH"/>
        </w:rPr>
        <w:t xml:space="preserve"> droits strictement personnels (v. à ce sujet chapitre 10.7). Concrètement</w:t>
      </w:r>
      <w:r w:rsidR="00B1144B">
        <w:rPr>
          <w:lang w:val="fr-CH"/>
        </w:rPr>
        <w:t>,</w:t>
      </w:r>
      <w:r w:rsidRPr="00C22206">
        <w:rPr>
          <w:lang w:val="fr-CH"/>
        </w:rPr>
        <w:t xml:space="preserve"> cela signifie qu’une personne </w:t>
      </w:r>
      <w:r w:rsidRPr="00C22206">
        <w:rPr>
          <w:b/>
          <w:lang w:val="fr-CH"/>
        </w:rPr>
        <w:t>capable de discernement</w:t>
      </w:r>
      <w:r w:rsidRPr="00C22206">
        <w:rPr>
          <w:lang w:val="fr-CH"/>
        </w:rPr>
        <w:t xml:space="preserve"> ne peut pas être représentée s’agissant de décisions à prendre dans le domaine médical. Une personne capable de discernement ne peut ainsi être représentée dans ce domaine par un curateur, </w:t>
      </w:r>
      <w:r w:rsidR="00540EE2" w:rsidRPr="00C22206">
        <w:rPr>
          <w:lang w:val="fr-CH"/>
        </w:rPr>
        <w:t xml:space="preserve">c’est-à-dire qu’une curatelle de représentation avec comme tâche de prendre des décisions dans ce domaine n’est pas possible ; il n’est en particulier pas possible de restreindre l’exercice des droits civils (v. </w:t>
      </w:r>
      <w:r w:rsidR="00B1144B" w:rsidRPr="00C22206">
        <w:rPr>
          <w:lang w:val="fr-CH"/>
        </w:rPr>
        <w:t>à</w:t>
      </w:r>
      <w:r w:rsidR="00540EE2" w:rsidRPr="00C22206">
        <w:rPr>
          <w:lang w:val="fr-CH"/>
        </w:rPr>
        <w:t xml:space="preserve"> ce sujet chapitre 10.3.3) de la personne dans ce domaine. En revanche, une tâche du curateur peut être de </w:t>
      </w:r>
      <w:r w:rsidR="00540EE2" w:rsidRPr="00C22206">
        <w:rPr>
          <w:b/>
          <w:lang w:val="fr-CH"/>
        </w:rPr>
        <w:t>soutenir</w:t>
      </w:r>
      <w:r w:rsidR="00540EE2" w:rsidRPr="00C22206">
        <w:rPr>
          <w:lang w:val="fr-CH"/>
        </w:rPr>
        <w:t xml:space="preserve"> la personne capable de discernement pour qu’elle bé</w:t>
      </w:r>
      <w:r w:rsidR="00B1144B">
        <w:rPr>
          <w:lang w:val="fr-CH"/>
        </w:rPr>
        <w:t>néficie de mesures médicales.</w:t>
      </w:r>
    </w:p>
    <w:p w:rsidR="0018708C" w:rsidRPr="00C22206" w:rsidRDefault="0018708C" w:rsidP="004F5C71">
      <w:pPr>
        <w:jc w:val="both"/>
        <w:rPr>
          <w:lang w:val="fr-CH"/>
        </w:rPr>
      </w:pPr>
    </w:p>
    <w:p w:rsidR="0018708C" w:rsidRPr="00C22206" w:rsidRDefault="00540EE2" w:rsidP="004F5C71">
      <w:pPr>
        <w:jc w:val="both"/>
        <w:rPr>
          <w:lang w:val="fr-CH"/>
        </w:rPr>
      </w:pPr>
      <w:r w:rsidRPr="00C22206">
        <w:rPr>
          <w:lang w:val="fr-CH"/>
        </w:rPr>
        <w:t>Les personnes</w:t>
      </w:r>
      <w:r w:rsidRPr="00C22206">
        <w:rPr>
          <w:b/>
          <w:lang w:val="fr-CH"/>
        </w:rPr>
        <w:t xml:space="preserve"> incapables de discernement</w:t>
      </w:r>
      <w:r w:rsidR="000C6E64" w:rsidRPr="00C22206">
        <w:rPr>
          <w:lang w:val="fr-CH"/>
        </w:rPr>
        <w:fldChar w:fldCharType="begin"/>
      </w:r>
      <w:r w:rsidR="000C6E64" w:rsidRPr="00C22206">
        <w:rPr>
          <w:lang w:val="fr-CH"/>
        </w:rPr>
        <w:instrText xml:space="preserve"> XE "</w:instrText>
      </w:r>
      <w:r w:rsidRPr="00C22206">
        <w:rPr>
          <w:b/>
          <w:lang w:val="fr-CH"/>
        </w:rPr>
        <w:instrText xml:space="preserve"> </w:instrText>
      </w:r>
      <w:r w:rsidRPr="00B1144B">
        <w:rPr>
          <w:lang w:val="fr-CH"/>
        </w:rPr>
        <w:instrText>p</w:instrText>
      </w:r>
      <w:r w:rsidRPr="00C22206">
        <w:rPr>
          <w:lang w:val="fr-CH"/>
        </w:rPr>
        <w:instrText>ersonnes</w:instrText>
      </w:r>
      <w:r w:rsidRPr="00C22206">
        <w:rPr>
          <w:b/>
          <w:lang w:val="fr-CH"/>
        </w:rPr>
        <w:instrText xml:space="preserve"> incapables de discernement</w:instrText>
      </w:r>
      <w:r w:rsidR="000C6E64" w:rsidRPr="00C22206">
        <w:rPr>
          <w:b/>
          <w:lang w:val="fr-CH"/>
        </w:rPr>
        <w:instrText xml:space="preserve"> </w:instrText>
      </w:r>
      <w:r w:rsidR="000C6E64" w:rsidRPr="00C22206">
        <w:rPr>
          <w:lang w:val="fr-CH"/>
        </w:rPr>
        <w:instrText xml:space="preserve">" </w:instrText>
      </w:r>
      <w:r w:rsidR="000C6E64" w:rsidRPr="00C22206">
        <w:rPr>
          <w:lang w:val="fr-CH"/>
        </w:rPr>
        <w:fldChar w:fldCharType="end"/>
      </w:r>
      <w:r w:rsidR="0018708C" w:rsidRPr="00C22206">
        <w:rPr>
          <w:lang w:val="fr-CH"/>
        </w:rPr>
        <w:t xml:space="preserve"> </w:t>
      </w:r>
      <w:r w:rsidR="00C657C8" w:rsidRPr="00C22206">
        <w:rPr>
          <w:lang w:val="fr-CH"/>
        </w:rPr>
        <w:t xml:space="preserve">doivent </w:t>
      </w:r>
      <w:r w:rsidR="00B1144B">
        <w:rPr>
          <w:lang w:val="fr-CH"/>
        </w:rPr>
        <w:t>en revanche</w:t>
      </w:r>
      <w:r w:rsidR="00C657C8" w:rsidRPr="00C22206">
        <w:rPr>
          <w:lang w:val="fr-CH"/>
        </w:rPr>
        <w:t xml:space="preserve"> </w:t>
      </w:r>
      <w:r w:rsidR="00C657C8" w:rsidRPr="00C22206">
        <w:rPr>
          <w:b/>
          <w:lang w:val="fr-CH"/>
        </w:rPr>
        <w:t>être représentées</w:t>
      </w:r>
      <w:r w:rsidR="00C657C8" w:rsidRPr="00C22206">
        <w:rPr>
          <w:lang w:val="fr-CH"/>
        </w:rPr>
        <w:t xml:space="preserve"> dans le domaine médical. A défaut de représentation, elles ne pourraient notamment pas être opérées ou bénéficier d’un</w:t>
      </w:r>
      <w:r w:rsidR="00B1144B">
        <w:rPr>
          <w:lang w:val="fr-CH"/>
        </w:rPr>
        <w:t xml:space="preserve"> traitement médicamenteux, mis</w:t>
      </w:r>
      <w:r w:rsidR="00C657C8" w:rsidRPr="00C22206">
        <w:rPr>
          <w:lang w:val="fr-CH"/>
        </w:rPr>
        <w:t xml:space="preserve"> à part les opérations et les traitements urgents. Veiller à ce que la personne bénéficie des soins nécessaires et prendre les décisions requises à ce sujet peut faire partie des tâches du </w:t>
      </w:r>
      <w:r w:rsidR="00C657C8" w:rsidRPr="00C22206">
        <w:rPr>
          <w:b/>
          <w:lang w:val="fr-CH"/>
        </w:rPr>
        <w:t>curateur</w:t>
      </w:r>
      <w:r w:rsidR="00C657C8" w:rsidRPr="00C22206">
        <w:rPr>
          <w:lang w:val="fr-CH"/>
        </w:rPr>
        <w:t xml:space="preserve">/de la </w:t>
      </w:r>
      <w:r w:rsidR="00C657C8" w:rsidRPr="00C22206">
        <w:rPr>
          <w:b/>
          <w:lang w:val="fr-CH"/>
        </w:rPr>
        <w:t>curatrice</w:t>
      </w:r>
      <w:r w:rsidR="00271F60" w:rsidRPr="00C22206">
        <w:rPr>
          <w:lang w:val="fr-CH"/>
        </w:rPr>
        <w:t xml:space="preserve"> (selon ce qui figure dans la décision d’instauration de la mesure).</w:t>
      </w:r>
      <w:r w:rsidR="00F24FC2" w:rsidRPr="00C22206">
        <w:rPr>
          <w:lang w:val="fr-CH"/>
        </w:rPr>
        <w:t xml:space="preserve"> </w:t>
      </w:r>
      <w:r w:rsidR="00271F60" w:rsidRPr="00C22206">
        <w:rPr>
          <w:lang w:val="fr-CH"/>
        </w:rPr>
        <w:t>Cette tâche de représentation constitue, selon l’état de santé (psychique et physique) de la personne</w:t>
      </w:r>
      <w:r w:rsidR="00B1144B">
        <w:rPr>
          <w:lang w:val="fr-CH"/>
        </w:rPr>
        <w:t>,</w:t>
      </w:r>
      <w:r w:rsidR="00271F60" w:rsidRPr="00C22206">
        <w:rPr>
          <w:lang w:val="fr-CH"/>
        </w:rPr>
        <w:t xml:space="preserve"> une des tâches les plus importantes </w:t>
      </w:r>
      <w:r w:rsidR="00F24FC2" w:rsidRPr="00C22206">
        <w:rPr>
          <w:lang w:val="fr-CH"/>
        </w:rPr>
        <w:t>de</w:t>
      </w:r>
      <w:r w:rsidR="00271F60" w:rsidRPr="00C22206">
        <w:rPr>
          <w:lang w:val="fr-CH"/>
        </w:rPr>
        <w:t xml:space="preserve"> domaine de l’assistance personnelle</w:t>
      </w:r>
      <w:r w:rsidR="00812645" w:rsidRPr="00C22206">
        <w:rPr>
          <w:lang w:val="fr-CH"/>
        </w:rPr>
        <w:fldChar w:fldCharType="begin"/>
      </w:r>
      <w:r w:rsidR="00812645" w:rsidRPr="00C22206">
        <w:rPr>
          <w:lang w:val="fr-CH"/>
        </w:rPr>
        <w:instrText xml:space="preserve"> XE "</w:instrText>
      </w:r>
      <w:r w:rsidR="00271F60" w:rsidRPr="00C22206">
        <w:rPr>
          <w:lang w:val="fr-CH"/>
        </w:rPr>
        <w:instrText>assistance personnelle</w:instrText>
      </w:r>
      <w:r w:rsidR="00812645" w:rsidRPr="00C22206">
        <w:rPr>
          <w:lang w:val="fr-CH"/>
        </w:rPr>
        <w:instrText xml:space="preserve">" </w:instrText>
      </w:r>
      <w:r w:rsidR="00812645" w:rsidRPr="00C22206">
        <w:rPr>
          <w:lang w:val="fr-CH"/>
        </w:rPr>
        <w:fldChar w:fldCharType="end"/>
      </w:r>
      <w:r w:rsidR="0010413D" w:rsidRPr="00C22206">
        <w:rPr>
          <w:lang w:val="fr-CH"/>
        </w:rPr>
        <w:t xml:space="preserve"> (</w:t>
      </w:r>
      <w:r w:rsidR="00271F60" w:rsidRPr="00C22206">
        <w:rPr>
          <w:lang w:val="fr-CH"/>
        </w:rPr>
        <w:t>v.</w:t>
      </w:r>
      <w:r w:rsidR="0010413D" w:rsidRPr="00C22206">
        <w:rPr>
          <w:lang w:val="fr-CH"/>
        </w:rPr>
        <w:t xml:space="preserve"> </w:t>
      </w:r>
      <w:r w:rsidR="00271F60" w:rsidRPr="00C22206">
        <w:rPr>
          <w:lang w:val="fr-CH"/>
        </w:rPr>
        <w:t>aussi chapitre</w:t>
      </w:r>
      <w:r w:rsidR="0010413D" w:rsidRPr="00C22206">
        <w:rPr>
          <w:lang w:val="fr-CH"/>
        </w:rPr>
        <w:t xml:space="preserve"> 10.5.).</w:t>
      </w:r>
      <w:r w:rsidR="00F8300B" w:rsidRPr="00C22206">
        <w:rPr>
          <w:lang w:val="fr-CH"/>
        </w:rPr>
        <w:t xml:space="preserve"> </w:t>
      </w:r>
      <w:r w:rsidR="00271F60" w:rsidRPr="00C22206">
        <w:rPr>
          <w:lang w:val="fr-CH"/>
        </w:rPr>
        <w:t xml:space="preserve">Il peut néanmoins arriver que </w:t>
      </w:r>
      <w:r w:rsidR="00F24FC2" w:rsidRPr="00C22206">
        <w:rPr>
          <w:lang w:val="fr-CH"/>
        </w:rPr>
        <w:t>volontairement</w:t>
      </w:r>
      <w:r w:rsidR="00271F60" w:rsidRPr="00C22206">
        <w:rPr>
          <w:lang w:val="fr-CH"/>
        </w:rPr>
        <w:t xml:space="preserve"> l’APEA décide de laisser cette tâche aux </w:t>
      </w:r>
      <w:r w:rsidR="00271F60" w:rsidRPr="00C22206">
        <w:rPr>
          <w:b/>
          <w:lang w:val="fr-CH"/>
        </w:rPr>
        <w:t>proches</w:t>
      </w:r>
      <w:r w:rsidR="00271F60" w:rsidRPr="00C22206">
        <w:rPr>
          <w:lang w:val="fr-CH"/>
        </w:rPr>
        <w:t xml:space="preserve"> (p. ex. au conjoint) qui</w:t>
      </w:r>
      <w:r w:rsidR="00B1144B">
        <w:rPr>
          <w:lang w:val="fr-CH"/>
        </w:rPr>
        <w:t>,</w:t>
      </w:r>
      <w:r w:rsidR="00271F60" w:rsidRPr="00C22206">
        <w:rPr>
          <w:lang w:val="fr-CH"/>
        </w:rPr>
        <w:t xml:space="preserve"> selon l’article 378 CC</w:t>
      </w:r>
      <w:r w:rsidR="00B1144B">
        <w:rPr>
          <w:lang w:val="fr-CH"/>
        </w:rPr>
        <w:t>,</w:t>
      </w:r>
      <w:r w:rsidR="00271F60" w:rsidRPr="00C22206">
        <w:rPr>
          <w:lang w:val="fr-CH"/>
        </w:rPr>
        <w:t xml:space="preserve"> sont de plein droit </w:t>
      </w:r>
      <w:r w:rsidR="00F24FC2" w:rsidRPr="00C22206">
        <w:rPr>
          <w:lang w:val="fr-CH"/>
        </w:rPr>
        <w:t xml:space="preserve">habilités à représenter la personne incapable de discernement. Par rapport au financement des mesures médicales, s’il est chargé de gérer le revenu et la fortune, le </w:t>
      </w:r>
      <w:r w:rsidR="00F24FC2" w:rsidRPr="00C22206">
        <w:rPr>
          <w:lang w:val="fr-CH"/>
        </w:rPr>
        <w:lastRenderedPageBreak/>
        <w:t>curateur devra en pareil cas collaborer avec le proche qui représente la personne dans le domaine médical.</w:t>
      </w:r>
    </w:p>
    <w:p w:rsidR="0010413D" w:rsidRPr="00C22206" w:rsidRDefault="0010413D" w:rsidP="004F5C71">
      <w:pPr>
        <w:jc w:val="both"/>
        <w:rPr>
          <w:lang w:val="fr-CH"/>
        </w:rPr>
      </w:pPr>
    </w:p>
    <w:p w:rsidR="00004DA7" w:rsidRPr="00C22206" w:rsidRDefault="00F24FC2" w:rsidP="004F5C71">
      <w:pPr>
        <w:jc w:val="both"/>
        <w:rPr>
          <w:lang w:val="fr-CH"/>
        </w:rPr>
      </w:pPr>
      <w:r w:rsidRPr="00C22206">
        <w:rPr>
          <w:lang w:val="fr-CH"/>
        </w:rPr>
        <w:t>Par ailleurs</w:t>
      </w:r>
      <w:r w:rsidR="00B1144B">
        <w:rPr>
          <w:lang w:val="fr-CH"/>
        </w:rPr>
        <w:t>,</w:t>
      </w:r>
      <w:r w:rsidRPr="00C22206">
        <w:rPr>
          <w:lang w:val="fr-CH"/>
        </w:rPr>
        <w:t xml:space="preserve"> toute personne capable de discernement peut</w:t>
      </w:r>
      <w:r w:rsidR="00AC34F2" w:rsidRPr="00C22206">
        <w:rPr>
          <w:lang w:val="fr-CH"/>
        </w:rPr>
        <w:t xml:space="preserve">, rédiger des </w:t>
      </w:r>
      <w:r w:rsidR="00AC34F2" w:rsidRPr="00C22206">
        <w:rPr>
          <w:b/>
          <w:lang w:val="fr-CH"/>
        </w:rPr>
        <w:t>directives anticipées du patient</w:t>
      </w:r>
      <w:r w:rsidR="00AC34F2" w:rsidRPr="00C22206">
        <w:rPr>
          <w:b/>
          <w:lang w:val="fr-CH"/>
        </w:rPr>
        <w:fldChar w:fldCharType="begin"/>
      </w:r>
      <w:r w:rsidR="00AC34F2" w:rsidRPr="00C22206">
        <w:rPr>
          <w:lang w:val="fr-CH"/>
        </w:rPr>
        <w:instrText xml:space="preserve"> XE "</w:instrText>
      </w:r>
      <w:r w:rsidR="00AC34F2" w:rsidRPr="00C22206">
        <w:rPr>
          <w:b/>
          <w:lang w:val="fr-CH"/>
        </w:rPr>
        <w:instrText>directives anticipées du patient</w:instrText>
      </w:r>
      <w:r w:rsidR="00AC34F2" w:rsidRPr="00C22206">
        <w:rPr>
          <w:lang w:val="fr-CH"/>
        </w:rPr>
        <w:instrText xml:space="preserve">" </w:instrText>
      </w:r>
      <w:r w:rsidR="00AC34F2" w:rsidRPr="00C22206">
        <w:rPr>
          <w:b/>
          <w:lang w:val="fr-CH"/>
        </w:rPr>
        <w:fldChar w:fldCharType="end"/>
      </w:r>
      <w:r w:rsidR="00AC34F2" w:rsidRPr="00C22206">
        <w:rPr>
          <w:lang w:val="fr-CH"/>
        </w:rPr>
        <w:t xml:space="preserve"> dans lesquelles elle peut désigner une personne qui sera appelée à la représenter dans le domaine médical, au cas où elle deviendrait incapable de discernement (art. 370 CC).</w:t>
      </w:r>
      <w:r w:rsidR="005978FB" w:rsidRPr="00C22206">
        <w:rPr>
          <w:lang w:val="fr-CH"/>
        </w:rPr>
        <w:t xml:space="preserve"> </w:t>
      </w:r>
      <w:r w:rsidR="00AC34F2" w:rsidRPr="00C22206">
        <w:rPr>
          <w:lang w:val="fr-CH"/>
        </w:rPr>
        <w:t xml:space="preserve">Cette représentation </w:t>
      </w:r>
      <w:r w:rsidR="00AC34F2" w:rsidRPr="00C22206">
        <w:rPr>
          <w:b/>
          <w:lang w:val="fr-CH"/>
        </w:rPr>
        <w:t>volontaire</w:t>
      </w:r>
      <w:r w:rsidR="00AC34F2" w:rsidRPr="00C22206">
        <w:rPr>
          <w:lang w:val="fr-CH"/>
        </w:rPr>
        <w:t xml:space="preserve"> prime </w:t>
      </w:r>
      <w:r w:rsidR="000E13D6" w:rsidRPr="00C22206">
        <w:rPr>
          <w:lang w:val="fr-CH"/>
        </w:rPr>
        <w:t>la représentation</w:t>
      </w:r>
      <w:r w:rsidR="003F3455" w:rsidRPr="00C22206">
        <w:rPr>
          <w:lang w:val="fr-CH"/>
        </w:rPr>
        <w:t xml:space="preserve"> par les proches ou </w:t>
      </w:r>
      <w:r w:rsidR="000E13D6" w:rsidRPr="00C22206">
        <w:rPr>
          <w:lang w:val="fr-CH"/>
        </w:rPr>
        <w:t>celle par</w:t>
      </w:r>
      <w:r w:rsidR="003F3455" w:rsidRPr="00C22206">
        <w:rPr>
          <w:lang w:val="fr-CH"/>
        </w:rPr>
        <w:t xml:space="preserve"> le curateur</w:t>
      </w:r>
      <w:r w:rsidR="00AC34F2" w:rsidRPr="00C22206">
        <w:rPr>
          <w:lang w:val="fr-CH"/>
        </w:rPr>
        <w:t>, si la personne désignée e</w:t>
      </w:r>
      <w:r w:rsidR="009343A5" w:rsidRPr="00C22206">
        <w:rPr>
          <w:lang w:val="fr-CH"/>
        </w:rPr>
        <w:t>s</w:t>
      </w:r>
      <w:r w:rsidR="00AC34F2" w:rsidRPr="00C22206">
        <w:rPr>
          <w:lang w:val="fr-CH"/>
        </w:rPr>
        <w:t xml:space="preserve">t d’accord et en mesure d’assurer la représentation. </w:t>
      </w:r>
      <w:r w:rsidR="003F3455" w:rsidRPr="00C22206">
        <w:rPr>
          <w:lang w:val="fr-CH"/>
        </w:rPr>
        <w:t xml:space="preserve">Si les intérêts de la personne incapable de discernement ne sont pas suffisamment sauvegardés ou </w:t>
      </w:r>
      <w:r w:rsidR="00323A64">
        <w:rPr>
          <w:lang w:val="fr-CH"/>
        </w:rPr>
        <w:t xml:space="preserve">sont </w:t>
      </w:r>
      <w:r w:rsidR="003F3455" w:rsidRPr="00C22206">
        <w:rPr>
          <w:lang w:val="fr-CH"/>
        </w:rPr>
        <w:t xml:space="preserve">compromis par le représentant désigné dans les directives anticipées, l’APEA doit intervenir et prendre </w:t>
      </w:r>
      <w:r w:rsidR="000E13D6" w:rsidRPr="00C22206">
        <w:rPr>
          <w:lang w:val="fr-CH"/>
        </w:rPr>
        <w:t xml:space="preserve">les mesures nécessaires </w:t>
      </w:r>
      <w:r w:rsidR="00004DA7" w:rsidRPr="00C22206">
        <w:rPr>
          <w:lang w:val="fr-CH"/>
        </w:rPr>
        <w:t>(</w:t>
      </w:r>
      <w:r w:rsidR="000E13D6" w:rsidRPr="00C22206">
        <w:rPr>
          <w:lang w:val="fr-CH"/>
        </w:rPr>
        <w:t>a</w:t>
      </w:r>
      <w:r w:rsidR="00004DA7" w:rsidRPr="00C22206">
        <w:rPr>
          <w:lang w:val="fr-CH"/>
        </w:rPr>
        <w:t xml:space="preserve">rt. 373 </w:t>
      </w:r>
      <w:r w:rsidR="000E13D6" w:rsidRPr="00C22206">
        <w:rPr>
          <w:lang w:val="fr-CH"/>
        </w:rPr>
        <w:t>CC</w:t>
      </w:r>
      <w:r w:rsidR="00004DA7" w:rsidRPr="00C22206">
        <w:rPr>
          <w:lang w:val="fr-CH"/>
        </w:rPr>
        <w:t xml:space="preserve"> </w:t>
      </w:r>
      <w:r w:rsidR="000E13D6" w:rsidRPr="00C22206">
        <w:rPr>
          <w:lang w:val="fr-CH"/>
        </w:rPr>
        <w:t>et a</w:t>
      </w:r>
      <w:r w:rsidR="00004DA7" w:rsidRPr="00C22206">
        <w:rPr>
          <w:lang w:val="fr-CH"/>
        </w:rPr>
        <w:t xml:space="preserve">rt. 381 </w:t>
      </w:r>
      <w:r w:rsidR="000E13D6" w:rsidRPr="00C22206">
        <w:rPr>
          <w:lang w:val="fr-CH"/>
        </w:rPr>
        <w:t>al</w:t>
      </w:r>
      <w:r w:rsidR="00004DA7" w:rsidRPr="00C22206">
        <w:rPr>
          <w:lang w:val="fr-CH"/>
        </w:rPr>
        <w:t xml:space="preserve">. 2 </w:t>
      </w:r>
      <w:r w:rsidR="000E13D6" w:rsidRPr="00C22206">
        <w:rPr>
          <w:lang w:val="fr-CH"/>
        </w:rPr>
        <w:t>CC</w:t>
      </w:r>
      <w:r w:rsidR="00004DA7" w:rsidRPr="00C22206">
        <w:rPr>
          <w:lang w:val="fr-CH"/>
        </w:rPr>
        <w:t>).</w:t>
      </w:r>
    </w:p>
    <w:p w:rsidR="00004DA7" w:rsidRPr="00C22206" w:rsidRDefault="00004DA7" w:rsidP="004F5C71">
      <w:pPr>
        <w:jc w:val="both"/>
        <w:rPr>
          <w:lang w:val="fr-CH"/>
        </w:rPr>
      </w:pPr>
    </w:p>
    <w:p w:rsidR="0010413D" w:rsidRPr="00C22206" w:rsidRDefault="0010413D" w:rsidP="004F5C71">
      <w:pPr>
        <w:jc w:val="both"/>
        <w:rPr>
          <w:lang w:val="fr-CH"/>
        </w:rPr>
      </w:pPr>
    </w:p>
    <w:p w:rsidR="00004DA7" w:rsidRPr="00C22206" w:rsidRDefault="000E13D6" w:rsidP="00DD71E1">
      <w:pPr>
        <w:pStyle w:val="berschrift3"/>
        <w:ind w:hanging="1224"/>
        <w:jc w:val="both"/>
        <w:rPr>
          <w:lang w:val="fr-CH"/>
        </w:rPr>
      </w:pPr>
      <w:bookmarkStart w:id="181" w:name="_Toc392695827"/>
      <w:bookmarkStart w:id="182" w:name="_Toc401051625"/>
      <w:r w:rsidRPr="00C22206">
        <w:rPr>
          <w:lang w:val="fr-CH"/>
        </w:rPr>
        <w:t>La représentation dans les autres domaines</w:t>
      </w:r>
      <w:bookmarkEnd w:id="181"/>
      <w:bookmarkEnd w:id="182"/>
    </w:p>
    <w:p w:rsidR="00004DA7" w:rsidRPr="00C22206" w:rsidRDefault="00004DA7" w:rsidP="004F5C71">
      <w:pPr>
        <w:jc w:val="both"/>
        <w:rPr>
          <w:lang w:val="fr-CH"/>
        </w:rPr>
      </w:pPr>
    </w:p>
    <w:p w:rsidR="00004DA7" w:rsidRPr="00C22206" w:rsidRDefault="00D179D3" w:rsidP="004F5C71">
      <w:pPr>
        <w:jc w:val="both"/>
        <w:rPr>
          <w:lang w:val="fr-CH"/>
        </w:rPr>
      </w:pPr>
      <w:r w:rsidRPr="00C22206">
        <w:rPr>
          <w:lang w:val="fr-CH"/>
        </w:rPr>
        <w:t xml:space="preserve">Contrairement aux décisions dans le domaine médical, les autres affaires de la personne ne sont la plupart du temps pas de nature strictement personnelle. Cela signifie que la personne </w:t>
      </w:r>
      <w:r w:rsidRPr="00C22206">
        <w:rPr>
          <w:b/>
          <w:lang w:val="fr-CH"/>
        </w:rPr>
        <w:t>capable de discernement</w:t>
      </w:r>
      <w:r w:rsidRPr="00C22206">
        <w:rPr>
          <w:lang w:val="fr-CH"/>
        </w:rPr>
        <w:t xml:space="preserve"> peut aussi être représentée dans ces domaines, qu’il s’agisse d’un </w:t>
      </w:r>
      <w:r w:rsidRPr="00C22206">
        <w:rPr>
          <w:b/>
          <w:lang w:val="fr-CH"/>
        </w:rPr>
        <w:t>représentant désigné par la personne elle-même</w:t>
      </w:r>
      <w:r w:rsidRPr="00C22206">
        <w:rPr>
          <w:lang w:val="fr-CH"/>
        </w:rPr>
        <w:t xml:space="preserve"> ou d’un </w:t>
      </w:r>
      <w:r w:rsidRPr="00C22206">
        <w:rPr>
          <w:b/>
          <w:lang w:val="fr-CH"/>
        </w:rPr>
        <w:t>curateur de représentation</w:t>
      </w:r>
      <w:r w:rsidRPr="00C22206">
        <w:rPr>
          <w:lang w:val="fr-CH"/>
        </w:rPr>
        <w:t xml:space="preserve"> désigné par l’APEA pour des domaines déterminés </w:t>
      </w:r>
      <w:r w:rsidR="00D57C5E" w:rsidRPr="00C22206">
        <w:rPr>
          <w:lang w:val="fr-CH"/>
        </w:rPr>
        <w:t>(</w:t>
      </w:r>
      <w:r w:rsidRPr="00C22206">
        <w:rPr>
          <w:lang w:val="fr-CH"/>
        </w:rPr>
        <w:t>v</w:t>
      </w:r>
      <w:r w:rsidR="00D57C5E" w:rsidRPr="00C22206">
        <w:rPr>
          <w:lang w:val="fr-CH"/>
        </w:rPr>
        <w:t xml:space="preserve">. </w:t>
      </w:r>
      <w:r w:rsidRPr="00C22206">
        <w:rPr>
          <w:lang w:val="fr-CH"/>
        </w:rPr>
        <w:t>aussi à ce sujet chapitre</w:t>
      </w:r>
      <w:r w:rsidR="004E3B45" w:rsidRPr="00C22206">
        <w:rPr>
          <w:lang w:val="fr-CH"/>
        </w:rPr>
        <w:t xml:space="preserve"> </w:t>
      </w:r>
      <w:r w:rsidR="00D57C5E" w:rsidRPr="00C22206">
        <w:rPr>
          <w:lang w:val="fr-CH"/>
        </w:rPr>
        <w:t xml:space="preserve">10.3 </w:t>
      </w:r>
      <w:r w:rsidRPr="00C22206">
        <w:rPr>
          <w:lang w:val="fr-CH"/>
        </w:rPr>
        <w:t>et</w:t>
      </w:r>
      <w:r w:rsidR="00D57C5E" w:rsidRPr="00C22206">
        <w:rPr>
          <w:lang w:val="fr-CH"/>
        </w:rPr>
        <w:t xml:space="preserve"> 10.5).</w:t>
      </w:r>
    </w:p>
    <w:p w:rsidR="00D57C5E" w:rsidRPr="00C22206" w:rsidRDefault="00D57C5E" w:rsidP="004F5C71">
      <w:pPr>
        <w:jc w:val="both"/>
        <w:rPr>
          <w:lang w:val="fr-CH"/>
        </w:rPr>
      </w:pPr>
    </w:p>
    <w:p w:rsidR="00D57C5E" w:rsidRPr="00C22206" w:rsidRDefault="00387386" w:rsidP="004F5C71">
      <w:pPr>
        <w:jc w:val="both"/>
        <w:rPr>
          <w:lang w:val="fr-CH"/>
        </w:rPr>
      </w:pPr>
      <w:r w:rsidRPr="00C22206">
        <w:rPr>
          <w:lang w:val="fr-CH"/>
        </w:rPr>
        <w:t xml:space="preserve">La personne </w:t>
      </w:r>
      <w:r w:rsidRPr="00C22206">
        <w:rPr>
          <w:b/>
          <w:lang w:val="fr-CH"/>
        </w:rPr>
        <w:t>incapable de discernement</w:t>
      </w:r>
      <w:r w:rsidRPr="00C22206">
        <w:rPr>
          <w:lang w:val="fr-CH"/>
        </w:rPr>
        <w:t xml:space="preserve"> a besoin, selon sa situation personnelle, d’être représentée dans divers domaines.</w:t>
      </w:r>
      <w:r w:rsidR="00D57C5E" w:rsidRPr="00C22206">
        <w:rPr>
          <w:lang w:val="fr-CH"/>
        </w:rPr>
        <w:t xml:space="preserve"> </w:t>
      </w:r>
      <w:r w:rsidRPr="00C22206">
        <w:rPr>
          <w:lang w:val="fr-CH"/>
        </w:rPr>
        <w:t xml:space="preserve">La représentation peut être réglée par l’APEA dans le cadre d’une </w:t>
      </w:r>
      <w:r w:rsidRPr="00C22206">
        <w:rPr>
          <w:b/>
          <w:lang w:val="fr-CH"/>
        </w:rPr>
        <w:t>curatelle de représentation</w:t>
      </w:r>
      <w:r w:rsidRPr="00C22206">
        <w:rPr>
          <w:lang w:val="fr-CH"/>
        </w:rPr>
        <w:t xml:space="preserve"> </w:t>
      </w:r>
      <w:r w:rsidR="008B43E8" w:rsidRPr="00C22206">
        <w:rPr>
          <w:lang w:val="fr-CH"/>
        </w:rPr>
        <w:t>(</w:t>
      </w:r>
      <w:r w:rsidRPr="00C22206">
        <w:rPr>
          <w:lang w:val="fr-CH"/>
        </w:rPr>
        <w:t>v. à ce sujet</w:t>
      </w:r>
      <w:r w:rsidR="008B43E8" w:rsidRPr="00C22206">
        <w:rPr>
          <w:lang w:val="fr-CH"/>
        </w:rPr>
        <w:t xml:space="preserve"> </w:t>
      </w:r>
      <w:r w:rsidRPr="00C22206">
        <w:rPr>
          <w:lang w:val="fr-CH"/>
        </w:rPr>
        <w:t>chapitre</w:t>
      </w:r>
      <w:r w:rsidR="008B43E8" w:rsidRPr="00C22206">
        <w:rPr>
          <w:lang w:val="fr-CH"/>
        </w:rPr>
        <w:t>. 10.3</w:t>
      </w:r>
      <w:r w:rsidR="00902F08">
        <w:rPr>
          <w:lang w:val="fr-CH"/>
        </w:rPr>
        <w:t>.</w:t>
      </w:r>
      <w:r w:rsidR="008B43E8" w:rsidRPr="00C22206">
        <w:rPr>
          <w:lang w:val="fr-CH"/>
        </w:rPr>
        <w:t xml:space="preserve"> </w:t>
      </w:r>
      <w:r w:rsidRPr="00C22206">
        <w:rPr>
          <w:lang w:val="fr-CH"/>
        </w:rPr>
        <w:t>et</w:t>
      </w:r>
      <w:r w:rsidR="008B43E8" w:rsidRPr="00C22206">
        <w:rPr>
          <w:lang w:val="fr-CH"/>
        </w:rPr>
        <w:t xml:space="preserve"> 10.5</w:t>
      </w:r>
      <w:r w:rsidR="00D57C5E" w:rsidRPr="00C22206">
        <w:rPr>
          <w:lang w:val="fr-CH"/>
        </w:rPr>
        <w:t>.</w:t>
      </w:r>
      <w:r w:rsidR="00F23488" w:rsidRPr="00C22206">
        <w:rPr>
          <w:lang w:val="fr-CH"/>
        </w:rPr>
        <w:t>).</w:t>
      </w:r>
      <w:r w:rsidR="00D57C5E" w:rsidRPr="00C22206">
        <w:rPr>
          <w:lang w:val="fr-CH"/>
        </w:rPr>
        <w:t xml:space="preserve"> </w:t>
      </w:r>
      <w:r w:rsidRPr="00C22206">
        <w:rPr>
          <w:lang w:val="fr-CH"/>
        </w:rPr>
        <w:t xml:space="preserve">Il est toutefois également possible que la </w:t>
      </w:r>
      <w:r w:rsidRPr="00C22206">
        <w:rPr>
          <w:b/>
          <w:lang w:val="fr-CH"/>
        </w:rPr>
        <w:t>représentation</w:t>
      </w:r>
      <w:r w:rsidRPr="00C22206">
        <w:rPr>
          <w:lang w:val="fr-CH"/>
        </w:rPr>
        <w:t xml:space="preserve"> soit laissée au </w:t>
      </w:r>
      <w:r w:rsidRPr="00C22206">
        <w:rPr>
          <w:b/>
          <w:lang w:val="fr-CH"/>
        </w:rPr>
        <w:t>conjoint</w:t>
      </w:r>
      <w:r w:rsidRPr="00C22206">
        <w:rPr>
          <w:lang w:val="fr-CH"/>
        </w:rPr>
        <w:t xml:space="preserve"> ou au </w:t>
      </w:r>
      <w:r w:rsidRPr="00C22206">
        <w:rPr>
          <w:b/>
          <w:lang w:val="fr-CH"/>
        </w:rPr>
        <w:t>partenaire enregistré</w:t>
      </w:r>
      <w:r w:rsidRPr="00C22206">
        <w:rPr>
          <w:lang w:val="fr-CH"/>
        </w:rPr>
        <w:t xml:space="preserve"> qui</w:t>
      </w:r>
      <w:r w:rsidR="00B37BE1" w:rsidRPr="00C22206">
        <w:rPr>
          <w:lang w:val="fr-CH"/>
        </w:rPr>
        <w:t>,</w:t>
      </w:r>
      <w:r w:rsidRPr="00C22206">
        <w:rPr>
          <w:lang w:val="fr-CH"/>
        </w:rPr>
        <w:t xml:space="preserve"> selon les dispositions du droit de la protection de l’adulte</w:t>
      </w:r>
      <w:r w:rsidR="00B37BE1" w:rsidRPr="00C22206">
        <w:rPr>
          <w:lang w:val="fr-CH"/>
        </w:rPr>
        <w:t>,</w:t>
      </w:r>
      <w:r w:rsidRPr="00C22206">
        <w:rPr>
          <w:lang w:val="fr-CH"/>
        </w:rPr>
        <w:t xml:space="preserve"> peuvent de plein droit assurer la représentation de la personne incapable pour certaines tâches, tant que ces dernières n’ont pas été confiées par l’APEA à un curateur (art. 374 CC). </w:t>
      </w:r>
    </w:p>
    <w:p w:rsidR="008B43E8" w:rsidRPr="00C22206" w:rsidRDefault="008B43E8" w:rsidP="004F5C71">
      <w:pPr>
        <w:jc w:val="both"/>
        <w:rPr>
          <w:lang w:val="fr-CH"/>
        </w:rPr>
      </w:pPr>
    </w:p>
    <w:p w:rsidR="008B43E8" w:rsidRPr="00C22206" w:rsidRDefault="00B37BE1" w:rsidP="004F5C71">
      <w:pPr>
        <w:jc w:val="both"/>
        <w:rPr>
          <w:lang w:val="fr-CH"/>
        </w:rPr>
      </w:pPr>
      <w:r w:rsidRPr="00C22206">
        <w:rPr>
          <w:lang w:val="fr-CH"/>
        </w:rPr>
        <w:t xml:space="preserve">Par ailleurs, chaque personne ayant l’exercice des droits civils (c’est-à-dire capable de discernement, majeure et dont l’exercice des droits civils n’a pas été restreint) peut, au cas où elle deviendrait incapable de discernement, constituer un </w:t>
      </w:r>
      <w:r w:rsidRPr="00C22206">
        <w:rPr>
          <w:b/>
          <w:lang w:val="fr-CH"/>
        </w:rPr>
        <w:t>mandat pour cause d’inaptitude</w:t>
      </w:r>
      <w:r w:rsidR="009343A5" w:rsidRPr="00C22206">
        <w:rPr>
          <w:b/>
          <w:lang w:val="fr-CH"/>
        </w:rPr>
        <w:fldChar w:fldCharType="begin"/>
      </w:r>
      <w:r w:rsidR="009343A5" w:rsidRPr="00C22206">
        <w:rPr>
          <w:lang w:val="fr-CH"/>
        </w:rPr>
        <w:instrText xml:space="preserve"> XE "</w:instrText>
      </w:r>
      <w:r w:rsidR="009343A5" w:rsidRPr="00C22206">
        <w:rPr>
          <w:b/>
          <w:lang w:val="fr-CH"/>
        </w:rPr>
        <w:instrText>mandat pour cause d’inaptitude</w:instrText>
      </w:r>
      <w:r w:rsidR="009343A5" w:rsidRPr="00C22206">
        <w:rPr>
          <w:lang w:val="fr-CH"/>
        </w:rPr>
        <w:instrText xml:space="preserve">" </w:instrText>
      </w:r>
      <w:r w:rsidR="009343A5" w:rsidRPr="00C22206">
        <w:rPr>
          <w:b/>
          <w:lang w:val="fr-CH"/>
        </w:rPr>
        <w:fldChar w:fldCharType="end"/>
      </w:r>
      <w:r w:rsidRPr="00C22206">
        <w:rPr>
          <w:lang w:val="fr-CH"/>
        </w:rPr>
        <w:t xml:space="preserve"> dans lequel elle désigne une personne qui</w:t>
      </w:r>
      <w:r w:rsidR="009343A5" w:rsidRPr="00C22206">
        <w:rPr>
          <w:lang w:val="fr-CH"/>
        </w:rPr>
        <w:t>,</w:t>
      </w:r>
      <w:r w:rsidRPr="00C22206">
        <w:rPr>
          <w:lang w:val="fr-CH"/>
        </w:rPr>
        <w:t xml:space="preserve"> le moment venu</w:t>
      </w:r>
      <w:r w:rsidR="009343A5" w:rsidRPr="00C22206">
        <w:rPr>
          <w:lang w:val="fr-CH"/>
        </w:rPr>
        <w:t>,</w:t>
      </w:r>
      <w:r w:rsidRPr="00C22206">
        <w:rPr>
          <w:lang w:val="fr-CH"/>
        </w:rPr>
        <w:t xml:space="preserve"> sera chargée de la représenter dans les domaines déterminés dans le mandat pour cause d’inaptitude (art. 360 CC</w:t>
      </w:r>
      <w:r w:rsidR="009343A5" w:rsidRPr="00C22206">
        <w:rPr>
          <w:lang w:val="fr-CH"/>
        </w:rPr>
        <w:t xml:space="preserve">). Cette représentation </w:t>
      </w:r>
      <w:r w:rsidR="009343A5" w:rsidRPr="00C22206">
        <w:rPr>
          <w:b/>
          <w:lang w:val="fr-CH"/>
        </w:rPr>
        <w:t>volontaire</w:t>
      </w:r>
      <w:r w:rsidR="009343A5" w:rsidRPr="00C22206">
        <w:rPr>
          <w:lang w:val="fr-CH"/>
        </w:rPr>
        <w:t xml:space="preserve"> prime la représentation précitée par le conjoint ou le partenaire enregistré ou celle par un curateur, si la personne désignée (le mandataire) est d’accord et en mesure d’assurer la représentation.</w:t>
      </w:r>
      <w:r w:rsidR="008B43E8" w:rsidRPr="00C22206">
        <w:rPr>
          <w:lang w:val="fr-CH"/>
        </w:rPr>
        <w:t xml:space="preserve"> </w:t>
      </w:r>
      <w:r w:rsidR="009343A5" w:rsidRPr="00C22206">
        <w:rPr>
          <w:lang w:val="fr-CH"/>
        </w:rPr>
        <w:t xml:space="preserve">Si les intérêts de la personne incapable de discernement ne sont pas suffisamment sauvegardés ou </w:t>
      </w:r>
      <w:r w:rsidR="00323A64">
        <w:rPr>
          <w:lang w:val="fr-CH"/>
        </w:rPr>
        <w:t xml:space="preserve">sont </w:t>
      </w:r>
      <w:r w:rsidR="009343A5" w:rsidRPr="00C22206">
        <w:rPr>
          <w:lang w:val="fr-CH"/>
        </w:rPr>
        <w:t>compromis par la représentation prévue dans le mandat pour cause d‘inaptitude, l’APEA doit intervenir et prendre les mesures nécessaires (art. 368 CC) ou, l</w:t>
      </w:r>
      <w:r w:rsidR="001422DC" w:rsidRPr="00C22206">
        <w:rPr>
          <w:lang w:val="fr-CH"/>
        </w:rPr>
        <w:t xml:space="preserve">e cas échéant, refuser la validation </w:t>
      </w:r>
      <w:r w:rsidR="00323A64">
        <w:rPr>
          <w:lang w:val="fr-CH"/>
        </w:rPr>
        <w:t xml:space="preserve">du mandat pour cause d’inaptitude </w:t>
      </w:r>
      <w:r w:rsidR="001422DC" w:rsidRPr="00C22206">
        <w:rPr>
          <w:lang w:val="fr-CH"/>
        </w:rPr>
        <w:t xml:space="preserve">selon l’article 363 alinéa 3 CC. </w:t>
      </w:r>
    </w:p>
    <w:p w:rsidR="008B43E8" w:rsidRPr="00C22206" w:rsidRDefault="008B43E8" w:rsidP="004F5C71">
      <w:pPr>
        <w:jc w:val="both"/>
        <w:rPr>
          <w:lang w:val="fr-CH"/>
        </w:rPr>
      </w:pPr>
    </w:p>
    <w:p w:rsidR="008B43E8" w:rsidRPr="00C22206" w:rsidRDefault="008B43E8" w:rsidP="004F5C71">
      <w:pPr>
        <w:jc w:val="both"/>
        <w:rPr>
          <w:lang w:val="fr-CH"/>
        </w:rPr>
      </w:pPr>
    </w:p>
    <w:p w:rsidR="008B43E8" w:rsidRPr="00C22206" w:rsidRDefault="004E0165" w:rsidP="00314388">
      <w:pPr>
        <w:pStyle w:val="berschrift3"/>
        <w:ind w:left="993" w:hanging="993"/>
        <w:jc w:val="both"/>
        <w:rPr>
          <w:lang w:val="fr-CH"/>
        </w:rPr>
      </w:pPr>
      <w:bookmarkStart w:id="183" w:name="_Toc392695828"/>
      <w:bookmarkStart w:id="184" w:name="_Toc401051626"/>
      <w:r w:rsidRPr="00C22206">
        <w:rPr>
          <w:lang w:val="fr-CH"/>
        </w:rPr>
        <w:t>Mandat pour cause d’</w:t>
      </w:r>
      <w:r w:rsidR="000E13D6" w:rsidRPr="00C22206">
        <w:rPr>
          <w:lang w:val="fr-CH"/>
        </w:rPr>
        <w:t>inaptitude</w:t>
      </w:r>
      <w:r w:rsidR="00812645" w:rsidRPr="00C22206">
        <w:rPr>
          <w:lang w:val="fr-CH"/>
        </w:rPr>
        <w:fldChar w:fldCharType="begin"/>
      </w:r>
      <w:r w:rsidR="00812645" w:rsidRPr="00C22206">
        <w:rPr>
          <w:lang w:val="fr-CH"/>
        </w:rPr>
        <w:instrText xml:space="preserve"> XE "</w:instrText>
      </w:r>
      <w:r w:rsidR="000E13D6" w:rsidRPr="00C22206">
        <w:rPr>
          <w:lang w:val="fr-CH"/>
        </w:rPr>
        <w:instrText>mandat pour cause d’inaptitude</w:instrText>
      </w:r>
      <w:r w:rsidR="00812645" w:rsidRPr="00C22206">
        <w:rPr>
          <w:lang w:val="fr-CH"/>
        </w:rPr>
        <w:instrText xml:space="preserve">" </w:instrText>
      </w:r>
      <w:r w:rsidR="00812645" w:rsidRPr="00C22206">
        <w:rPr>
          <w:lang w:val="fr-CH"/>
        </w:rPr>
        <w:fldChar w:fldCharType="end"/>
      </w:r>
      <w:r w:rsidR="008B43E8" w:rsidRPr="00C22206">
        <w:rPr>
          <w:lang w:val="fr-CH"/>
        </w:rPr>
        <w:t xml:space="preserve"> </w:t>
      </w:r>
      <w:r w:rsidR="000E13D6" w:rsidRPr="00C22206">
        <w:rPr>
          <w:lang w:val="fr-CH"/>
        </w:rPr>
        <w:t xml:space="preserve">et </w:t>
      </w:r>
      <w:bookmarkEnd w:id="183"/>
      <w:r w:rsidR="000E13D6" w:rsidRPr="00C22206">
        <w:rPr>
          <w:lang w:val="fr-CH"/>
        </w:rPr>
        <w:t>directives anticipées du patient</w:t>
      </w:r>
      <w:bookmarkEnd w:id="184"/>
      <w:r w:rsidR="00812645" w:rsidRPr="00C22206">
        <w:rPr>
          <w:lang w:val="fr-CH"/>
        </w:rPr>
        <w:fldChar w:fldCharType="begin"/>
      </w:r>
      <w:r w:rsidR="00812645" w:rsidRPr="00C22206">
        <w:rPr>
          <w:lang w:val="fr-CH"/>
        </w:rPr>
        <w:instrText xml:space="preserve"> XE "</w:instrText>
      </w:r>
      <w:r w:rsidR="000E13D6" w:rsidRPr="00C22206">
        <w:rPr>
          <w:lang w:val="fr-CH"/>
        </w:rPr>
        <w:instrText>directives anticipées du patient</w:instrText>
      </w:r>
      <w:r w:rsidR="00812645" w:rsidRPr="00C22206">
        <w:rPr>
          <w:lang w:val="fr-CH"/>
        </w:rPr>
        <w:instrText xml:space="preserve">" </w:instrText>
      </w:r>
      <w:r w:rsidR="00812645" w:rsidRPr="00C22206">
        <w:rPr>
          <w:lang w:val="fr-CH"/>
        </w:rPr>
        <w:fldChar w:fldCharType="end"/>
      </w:r>
      <w:r w:rsidR="008B43E8" w:rsidRPr="00C22206">
        <w:rPr>
          <w:lang w:val="fr-CH"/>
        </w:rPr>
        <w:t xml:space="preserve"> </w:t>
      </w:r>
    </w:p>
    <w:p w:rsidR="008B43E8" w:rsidRPr="00C22206" w:rsidRDefault="008B43E8" w:rsidP="004F5C71">
      <w:pPr>
        <w:jc w:val="both"/>
        <w:rPr>
          <w:lang w:val="fr-CH"/>
        </w:rPr>
      </w:pPr>
    </w:p>
    <w:p w:rsidR="006535C7" w:rsidRPr="00C22206" w:rsidRDefault="001422DC" w:rsidP="004F5C71">
      <w:pPr>
        <w:jc w:val="both"/>
        <w:rPr>
          <w:lang w:val="fr-CH"/>
        </w:rPr>
      </w:pPr>
      <w:r w:rsidRPr="00C22206">
        <w:rPr>
          <w:lang w:val="fr-CH"/>
        </w:rPr>
        <w:t xml:space="preserve">Le droit de la protection de l’adulte en vigueur depuis 2013 </w:t>
      </w:r>
      <w:r w:rsidR="00EA0652" w:rsidRPr="00C22206">
        <w:rPr>
          <w:lang w:val="fr-CH"/>
        </w:rPr>
        <w:t xml:space="preserve">veut </w:t>
      </w:r>
      <w:r w:rsidR="00323A64">
        <w:rPr>
          <w:lang w:val="fr-CH"/>
        </w:rPr>
        <w:t>favoriser</w:t>
      </w:r>
      <w:r w:rsidR="00EA0652" w:rsidRPr="00C22206">
        <w:rPr>
          <w:lang w:val="fr-CH"/>
        </w:rPr>
        <w:t xml:space="preserve"> le </w:t>
      </w:r>
      <w:r w:rsidRPr="00C22206">
        <w:rPr>
          <w:lang w:val="fr-CH"/>
        </w:rPr>
        <w:t>droit à l’autodétermination.</w:t>
      </w:r>
      <w:r w:rsidR="006535C7" w:rsidRPr="00C22206">
        <w:rPr>
          <w:lang w:val="fr-CH"/>
        </w:rPr>
        <w:t xml:space="preserve"> </w:t>
      </w:r>
      <w:r w:rsidR="00EA0652" w:rsidRPr="00C22206">
        <w:rPr>
          <w:lang w:val="fr-CH"/>
        </w:rPr>
        <w:t xml:space="preserve">Cela joue un rôle important non seulement par rapport à l’institution et l’administration des curatelles (art. 388 al. 2 CC et art. 406 CC), mais également eu égard </w:t>
      </w:r>
      <w:r w:rsidR="00EA0652" w:rsidRPr="00C22206">
        <w:rPr>
          <w:lang w:val="fr-CH"/>
        </w:rPr>
        <w:lastRenderedPageBreak/>
        <w:t>aux instruments précités du mandat pour cause d’inaptitude et des dispositions anticipées du patient.</w:t>
      </w:r>
      <w:r w:rsidR="006535C7" w:rsidRPr="00C22206">
        <w:rPr>
          <w:lang w:val="fr-CH"/>
        </w:rPr>
        <w:t xml:space="preserve"> </w:t>
      </w:r>
      <w:r w:rsidR="00EA0652" w:rsidRPr="00C22206">
        <w:rPr>
          <w:lang w:val="fr-CH"/>
        </w:rPr>
        <w:t>Ces instruments à eux seuls permettent d’éviter l’institution d’une curatelle, en cas de perte de la capacité de discernement.</w:t>
      </w:r>
      <w:r w:rsidR="00E44578" w:rsidRPr="00C22206">
        <w:rPr>
          <w:lang w:val="fr-CH"/>
        </w:rPr>
        <w:t xml:space="preserve"> </w:t>
      </w:r>
      <w:r w:rsidR="00D15296" w:rsidRPr="00C22206">
        <w:rPr>
          <w:lang w:val="fr-CH"/>
        </w:rPr>
        <w:t>Ils sont fondés sur le principe de l’</w:t>
      </w:r>
      <w:r w:rsidR="00D15296" w:rsidRPr="00C22206">
        <w:rPr>
          <w:b/>
          <w:lang w:val="fr-CH"/>
        </w:rPr>
        <w:t>autodétermination</w:t>
      </w:r>
      <w:r w:rsidR="00D15296" w:rsidRPr="00C22206">
        <w:rPr>
          <w:lang w:val="fr-CH"/>
        </w:rPr>
        <w:t xml:space="preserve"> et priment les mesures ordonnées par l’autorité. </w:t>
      </w:r>
    </w:p>
    <w:p w:rsidR="00954E5F" w:rsidRPr="00C22206" w:rsidRDefault="00584176" w:rsidP="004F5C71">
      <w:pPr>
        <w:jc w:val="both"/>
        <w:rPr>
          <w:lang w:val="fr-CH"/>
        </w:rPr>
      </w:pPr>
      <w:r w:rsidRPr="00C22206">
        <w:rPr>
          <w:lang w:val="fr-CH"/>
        </w:rPr>
        <w:t xml:space="preserve">Il peut arriver que le curateur soit confronté à une demande de </w:t>
      </w:r>
      <w:r w:rsidR="00217D2A" w:rsidRPr="00C22206">
        <w:rPr>
          <w:lang w:val="fr-CH"/>
        </w:rPr>
        <w:t>la personne dont il s’occupe et qui désire être conseillée</w:t>
      </w:r>
      <w:r w:rsidRPr="00C22206">
        <w:rPr>
          <w:lang w:val="fr-CH"/>
        </w:rPr>
        <w:t xml:space="preserve"> en matière de représentation </w:t>
      </w:r>
      <w:r w:rsidR="00217D2A" w:rsidRPr="00C22206">
        <w:rPr>
          <w:lang w:val="fr-CH"/>
        </w:rPr>
        <w:t xml:space="preserve">dans le domaine médical pour le cas où elle </w:t>
      </w:r>
      <w:r w:rsidR="00323A64">
        <w:rPr>
          <w:lang w:val="fr-CH"/>
        </w:rPr>
        <w:t>deviendrait</w:t>
      </w:r>
      <w:r w:rsidR="00217D2A" w:rsidRPr="00C22206">
        <w:rPr>
          <w:lang w:val="fr-CH"/>
        </w:rPr>
        <w:t xml:space="preserve"> incapable de discernement. En pareille situation, il faut que la personne soit informée sur les possibilités de mesures personnelles anticipées (directives anticipées du patient, mandat pour cause d’inaptitude) et que les formes à observer lui soient expliquées. A ce sujet, il est important que les mesures personnelles anticipées ne désigne</w:t>
      </w:r>
      <w:r w:rsidR="008F0953" w:rsidRPr="00C22206">
        <w:rPr>
          <w:lang w:val="fr-CH"/>
        </w:rPr>
        <w:t>nt</w:t>
      </w:r>
      <w:r w:rsidR="00217D2A" w:rsidRPr="00C22206">
        <w:rPr>
          <w:lang w:val="fr-CH"/>
        </w:rPr>
        <w:t xml:space="preserve"> pas seulement un représentant, en cas d’incapacité de discernement</w:t>
      </w:r>
      <w:r w:rsidR="008F0953" w:rsidRPr="00C22206">
        <w:rPr>
          <w:lang w:val="fr-CH"/>
        </w:rPr>
        <w:t>, mais comportent également des directives (quelles sont les mesures médicales à prendre ou à ne pas p</w:t>
      </w:r>
      <w:r w:rsidR="00902F08">
        <w:rPr>
          <w:lang w:val="fr-CH"/>
        </w:rPr>
        <w:t>rendre / quels sont les actes devant</w:t>
      </w:r>
      <w:r w:rsidR="008F0953" w:rsidRPr="00C22206">
        <w:rPr>
          <w:lang w:val="fr-CH"/>
        </w:rPr>
        <w:t xml:space="preserve"> faire l’objet de la représentation et comment le représentant doit-il </w:t>
      </w:r>
      <w:r w:rsidR="00B877E7" w:rsidRPr="00C22206">
        <w:rPr>
          <w:lang w:val="fr-CH"/>
        </w:rPr>
        <w:t>agir</w:t>
      </w:r>
      <w:r w:rsidR="008F0953" w:rsidRPr="00C22206">
        <w:rPr>
          <w:lang w:val="fr-CH"/>
        </w:rPr>
        <w:t xml:space="preserve">, que doit-il le cas échéant éviter). Il est toutefois important de préciser </w:t>
      </w:r>
      <w:r w:rsidR="00902F08" w:rsidRPr="00C22206">
        <w:rPr>
          <w:lang w:val="fr-CH"/>
        </w:rPr>
        <w:t xml:space="preserve">également </w:t>
      </w:r>
      <w:r w:rsidR="008F0953" w:rsidRPr="00C22206">
        <w:rPr>
          <w:lang w:val="fr-CH"/>
        </w:rPr>
        <w:t>que personne n’est obligé de rédiger des directives anticipées du patient ou de constituer un mandat pour cause d’inaptitude.</w:t>
      </w:r>
    </w:p>
    <w:p w:rsidR="00954E5F" w:rsidRPr="00C22206" w:rsidRDefault="00954E5F" w:rsidP="004F5C71">
      <w:pPr>
        <w:jc w:val="both"/>
        <w:rPr>
          <w:lang w:val="fr-CH"/>
        </w:rPr>
      </w:pPr>
    </w:p>
    <w:p w:rsidR="00954E5F" w:rsidRPr="00C22206" w:rsidRDefault="005F5321" w:rsidP="004F5C71">
      <w:pPr>
        <w:jc w:val="both"/>
        <w:rPr>
          <w:lang w:val="fr-CH"/>
        </w:rPr>
      </w:pPr>
      <w:r w:rsidRPr="00C22206">
        <w:rPr>
          <w:lang w:val="fr-CH"/>
        </w:rPr>
        <w:t xml:space="preserve">Dans </w:t>
      </w:r>
      <w:r w:rsidR="00902F08">
        <w:rPr>
          <w:lang w:val="fr-CH"/>
        </w:rPr>
        <w:t>i</w:t>
      </w:r>
      <w:r w:rsidRPr="00C22206">
        <w:rPr>
          <w:lang w:val="fr-CH"/>
        </w:rPr>
        <w:t>nternet, o</w:t>
      </w:r>
      <w:r w:rsidR="00C23BB4" w:rsidRPr="00C22206">
        <w:rPr>
          <w:lang w:val="fr-CH"/>
        </w:rPr>
        <w:t xml:space="preserve">n trouve nombre de recommandations et de modèles </w:t>
      </w:r>
      <w:r w:rsidRPr="00C22206">
        <w:rPr>
          <w:lang w:val="fr-CH"/>
        </w:rPr>
        <w:t xml:space="preserve">(chercher: directives anticipées/mandat pour cause d’inaptitude) provenant d’institutions telles que la Croix-Rouge, Pro </w:t>
      </w:r>
      <w:proofErr w:type="spellStart"/>
      <w:r w:rsidRPr="00C22206">
        <w:rPr>
          <w:lang w:val="fr-CH"/>
        </w:rPr>
        <w:t>Senectute</w:t>
      </w:r>
      <w:proofErr w:type="spellEnd"/>
      <w:r w:rsidRPr="00C22206">
        <w:rPr>
          <w:lang w:val="fr-CH"/>
        </w:rPr>
        <w:t xml:space="preserve"> ou</w:t>
      </w:r>
      <w:r w:rsidR="00BA3D7E" w:rsidRPr="00C22206">
        <w:rPr>
          <w:lang w:val="fr-CH"/>
        </w:rPr>
        <w:t xml:space="preserve"> </w:t>
      </w:r>
      <w:proofErr w:type="spellStart"/>
      <w:r w:rsidR="00BA3D7E" w:rsidRPr="00C22206">
        <w:rPr>
          <w:lang w:val="fr-CH"/>
        </w:rPr>
        <w:t>Curaviva</w:t>
      </w:r>
      <w:proofErr w:type="spellEnd"/>
      <w:r w:rsidR="00073BD6" w:rsidRPr="00C22206">
        <w:rPr>
          <w:lang w:val="fr-CH"/>
        </w:rPr>
        <w:t>,</w:t>
      </w:r>
      <w:r w:rsidR="00BA3D7E" w:rsidRPr="00C22206">
        <w:rPr>
          <w:lang w:val="fr-CH"/>
        </w:rPr>
        <w:t xml:space="preserve"> et</w:t>
      </w:r>
      <w:r w:rsidR="00073BD6" w:rsidRPr="00C22206">
        <w:rPr>
          <w:lang w:val="fr-CH"/>
        </w:rPr>
        <w:t xml:space="preserve"> </w:t>
      </w:r>
      <w:r w:rsidRPr="00C22206">
        <w:rPr>
          <w:lang w:val="fr-CH"/>
        </w:rPr>
        <w:t xml:space="preserve">également de la COPMA. Les modèles sont à considérer comme </w:t>
      </w:r>
      <w:r w:rsidR="00BA3D7E" w:rsidRPr="00C22206">
        <w:rPr>
          <w:lang w:val="fr-CH"/>
        </w:rPr>
        <w:t>suggestions dont on s’inspirera et qui doivent être adapté</w:t>
      </w:r>
      <w:r w:rsidR="00902F08">
        <w:rPr>
          <w:lang w:val="fr-CH"/>
        </w:rPr>
        <w:t>s</w:t>
      </w:r>
      <w:r w:rsidR="00BA3D7E" w:rsidRPr="00C22206">
        <w:rPr>
          <w:lang w:val="fr-CH"/>
        </w:rPr>
        <w:t xml:space="preserve"> selon </w:t>
      </w:r>
      <w:r w:rsidR="00241DCE" w:rsidRPr="00C22206">
        <w:rPr>
          <w:lang w:val="fr-CH"/>
        </w:rPr>
        <w:t>les propres idées de la personne</w:t>
      </w:r>
      <w:r w:rsidR="00073BD6" w:rsidRPr="00C22206">
        <w:rPr>
          <w:lang w:val="fr-CH"/>
        </w:rPr>
        <w:t>. Si le curateur est amené à conseiller la personne dont il s’occupe en matière de mesures personnelle anticipées, il doit, comme pour le te</w:t>
      </w:r>
      <w:r w:rsidR="00241DCE" w:rsidRPr="00C22206">
        <w:rPr>
          <w:lang w:val="fr-CH"/>
        </w:rPr>
        <w:t>s</w:t>
      </w:r>
      <w:r w:rsidR="00073BD6" w:rsidRPr="00C22206">
        <w:rPr>
          <w:lang w:val="fr-CH"/>
        </w:rPr>
        <w:t>tament</w:t>
      </w:r>
      <w:r w:rsidR="00241DCE" w:rsidRPr="00C22206">
        <w:rPr>
          <w:lang w:val="fr-CH"/>
        </w:rPr>
        <w:t xml:space="preserve"> (v. chapitre 8.4</w:t>
      </w:r>
      <w:r w:rsidR="00902F08">
        <w:rPr>
          <w:lang w:val="fr-CH"/>
        </w:rPr>
        <w:t>.</w:t>
      </w:r>
      <w:r w:rsidR="00241DCE" w:rsidRPr="00C22206">
        <w:rPr>
          <w:lang w:val="fr-CH"/>
        </w:rPr>
        <w:t>, ci-après) éviter toute influence quant au contenu. Seule la volonté autonome de la personne est déterminante, s’agissant de décider si et comment l’instrument des mesures personnelles anticipées doit être utilisé</w:t>
      </w:r>
      <w:r w:rsidR="00954E5F" w:rsidRPr="00C22206">
        <w:rPr>
          <w:lang w:val="fr-CH"/>
        </w:rPr>
        <w:t>.</w:t>
      </w:r>
    </w:p>
    <w:p w:rsidR="00954E5F" w:rsidRPr="00C22206" w:rsidRDefault="00954E5F" w:rsidP="004F5C71">
      <w:pPr>
        <w:jc w:val="both"/>
        <w:rPr>
          <w:lang w:val="fr-CH"/>
        </w:rPr>
      </w:pPr>
    </w:p>
    <w:p w:rsidR="005301AC" w:rsidRPr="00C22206" w:rsidRDefault="00B877E7" w:rsidP="004F5C71">
      <w:pPr>
        <w:jc w:val="both"/>
        <w:rPr>
          <w:lang w:val="fr-CH"/>
        </w:rPr>
      </w:pPr>
      <w:r w:rsidRPr="00C22206">
        <w:rPr>
          <w:lang w:val="fr-CH"/>
        </w:rPr>
        <w:t xml:space="preserve">Les formes à observer pour la constitution du mandat pour cause d’inaptitude sont analogues à celles pour l’établissement d’un testament </w:t>
      </w:r>
      <w:r w:rsidR="005301AC" w:rsidRPr="00C22206">
        <w:rPr>
          <w:lang w:val="fr-CH"/>
        </w:rPr>
        <w:t>(</w:t>
      </w:r>
      <w:r w:rsidRPr="00C22206">
        <w:rPr>
          <w:lang w:val="fr-CH"/>
        </w:rPr>
        <w:t>cf.</w:t>
      </w:r>
      <w:r w:rsidR="005301AC" w:rsidRPr="00C22206">
        <w:rPr>
          <w:lang w:val="fr-CH"/>
        </w:rPr>
        <w:t xml:space="preserve"> </w:t>
      </w:r>
      <w:r w:rsidRPr="00C22206">
        <w:rPr>
          <w:lang w:val="fr-CH"/>
        </w:rPr>
        <w:t>Chapitre</w:t>
      </w:r>
      <w:r w:rsidR="005301AC" w:rsidRPr="00C22206">
        <w:rPr>
          <w:lang w:val="fr-CH"/>
        </w:rPr>
        <w:t xml:space="preserve"> 8.4</w:t>
      </w:r>
      <w:r w:rsidR="00902F08">
        <w:rPr>
          <w:lang w:val="fr-CH"/>
        </w:rPr>
        <w:t>.</w:t>
      </w:r>
      <w:r w:rsidR="005301AC" w:rsidRPr="00C22206">
        <w:rPr>
          <w:lang w:val="fr-CH"/>
        </w:rPr>
        <w:t xml:space="preserve"> Testament). </w:t>
      </w:r>
      <w:r w:rsidRPr="00C22206">
        <w:rPr>
          <w:lang w:val="fr-CH"/>
        </w:rPr>
        <w:t>Lors de l’établissement d’un mandat pour cause d’inaptitude, nous vous conseillons de vous renseigner auprès des services locaux ou régionaux compétents.</w:t>
      </w:r>
    </w:p>
    <w:p w:rsidR="005301AC" w:rsidRPr="00C22206" w:rsidRDefault="005301AC" w:rsidP="004F5C71">
      <w:pPr>
        <w:jc w:val="both"/>
        <w:rPr>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5301AC" w:rsidRPr="0066124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5301AC" w:rsidRPr="00C22206" w:rsidRDefault="005301AC" w:rsidP="004F5C71">
            <w:pPr>
              <w:jc w:val="both"/>
              <w:rPr>
                <w:szCs w:val="22"/>
                <w:lang w:val="fr-CH"/>
              </w:rPr>
            </w:pPr>
            <w:r w:rsidRPr="00C22206">
              <w:rPr>
                <w:lang w:val="fr-CH"/>
              </w:rPr>
              <w:sym w:font="Wingdings" w:char="F0E8"/>
            </w:r>
            <w:r w:rsidRPr="00C22206">
              <w:rPr>
                <w:lang w:val="fr-CH"/>
              </w:rPr>
              <w:tab/>
            </w:r>
            <w:r w:rsidR="0069034B" w:rsidRPr="00C22206">
              <w:rPr>
                <w:lang w:val="fr-CH"/>
              </w:rPr>
              <w:t>Adresses des services régionaux à conta</w:t>
            </w:r>
            <w:r w:rsidR="00D17E1E" w:rsidRPr="00C22206">
              <w:rPr>
                <w:lang w:val="fr-CH"/>
              </w:rPr>
              <w:t>c</w:t>
            </w:r>
            <w:r w:rsidR="0069034B" w:rsidRPr="00C22206">
              <w:rPr>
                <w:lang w:val="fr-CH"/>
              </w:rPr>
              <w:t>ter :</w:t>
            </w:r>
          </w:p>
          <w:p w:rsidR="005301AC" w:rsidRPr="00C22206" w:rsidRDefault="005301AC"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5301AC" w:rsidRPr="00C22206" w:rsidRDefault="005301AC" w:rsidP="004F5C71">
            <w:pPr>
              <w:jc w:val="both"/>
              <w:rPr>
                <w:szCs w:val="22"/>
                <w:lang w:val="fr-CH"/>
              </w:rPr>
            </w:pPr>
          </w:p>
        </w:tc>
      </w:tr>
    </w:tbl>
    <w:p w:rsidR="005301AC" w:rsidRPr="00C22206" w:rsidRDefault="005301AC" w:rsidP="004F5C71">
      <w:pPr>
        <w:jc w:val="both"/>
        <w:rPr>
          <w:lang w:val="fr-CH"/>
        </w:rPr>
      </w:pPr>
    </w:p>
    <w:p w:rsidR="00954E5F" w:rsidRPr="00C22206" w:rsidRDefault="00954E5F" w:rsidP="004F5C71">
      <w:pPr>
        <w:jc w:val="both"/>
        <w:rPr>
          <w:lang w:val="fr-CH"/>
        </w:rPr>
      </w:pPr>
    </w:p>
    <w:p w:rsidR="00954E5F" w:rsidRPr="00C22206" w:rsidRDefault="00954E5F" w:rsidP="00DD71E1">
      <w:pPr>
        <w:pStyle w:val="berschrift2"/>
        <w:ind w:hanging="858"/>
        <w:jc w:val="both"/>
        <w:rPr>
          <w:lang w:val="fr-CH"/>
        </w:rPr>
      </w:pPr>
      <w:bookmarkStart w:id="185" w:name="_Toc392695829"/>
      <w:bookmarkStart w:id="186" w:name="_Toc401051627"/>
      <w:r w:rsidRPr="00C22206">
        <w:rPr>
          <w:lang w:val="fr-CH"/>
        </w:rPr>
        <w:t>Testament</w:t>
      </w:r>
      <w:bookmarkEnd w:id="185"/>
      <w:bookmarkEnd w:id="186"/>
      <w:r w:rsidR="00812645" w:rsidRPr="00C22206">
        <w:rPr>
          <w:lang w:val="fr-CH"/>
        </w:rPr>
        <w:fldChar w:fldCharType="begin"/>
      </w:r>
      <w:r w:rsidR="00812645" w:rsidRPr="00C22206">
        <w:rPr>
          <w:lang w:val="fr-CH"/>
        </w:rPr>
        <w:instrText xml:space="preserve"> XE "Testament" </w:instrText>
      </w:r>
      <w:r w:rsidR="00812645" w:rsidRPr="00C22206">
        <w:rPr>
          <w:lang w:val="fr-CH"/>
        </w:rPr>
        <w:fldChar w:fldCharType="end"/>
      </w:r>
      <w:r w:rsidRPr="00C22206">
        <w:rPr>
          <w:lang w:val="fr-CH"/>
        </w:rPr>
        <w:t xml:space="preserve"> </w:t>
      </w:r>
    </w:p>
    <w:p w:rsidR="007F60E5" w:rsidRPr="00C22206" w:rsidRDefault="007F60E5" w:rsidP="004F5C71">
      <w:pPr>
        <w:jc w:val="both"/>
        <w:rPr>
          <w:szCs w:val="22"/>
          <w:lang w:val="fr-CH"/>
        </w:rPr>
      </w:pPr>
    </w:p>
    <w:p w:rsidR="009B17A8" w:rsidRPr="00C22206" w:rsidRDefault="009B17A8" w:rsidP="004F5C71">
      <w:pPr>
        <w:pStyle w:val="Textkrper"/>
        <w:jc w:val="both"/>
        <w:rPr>
          <w:sz w:val="22"/>
          <w:szCs w:val="22"/>
          <w:lang w:val="fr-CH"/>
        </w:rPr>
      </w:pPr>
      <w:r w:rsidRPr="00C22206">
        <w:rPr>
          <w:sz w:val="22"/>
          <w:szCs w:val="22"/>
          <w:lang w:val="fr-CH"/>
        </w:rPr>
        <w:t>Etablir un testament est un droit strictement personnel. C’est pourquoi, il n’est pas possible de faire un testament en tant que représentant. Si la personne n’est plus en mesure de rédiger elle-même le testament en raison d’un handicap physique, il faut s’adresser à un notaire qui pourra procéder à l’établissement d’un testament public. Pour éviter que le testament olographe ne soit par la suite annulé, voire considéré comme nul, quelques prescriptions de forme doivent absolument être observées. La personne concernée doit le rédiger elle-même, à la main, du début à la fin, le signer et le dater (jour, mois et année). L’indication du lieu est facultative. Il est recommandé de po</w:t>
      </w:r>
      <w:r w:rsidR="00902F08">
        <w:rPr>
          <w:sz w:val="22"/>
          <w:szCs w:val="22"/>
          <w:lang w:val="fr-CH"/>
        </w:rPr>
        <w:t>urvoir le document d’un titre (« Testament » ou « Dernières volontés »</w:t>
      </w:r>
      <w:r w:rsidRPr="00C22206">
        <w:rPr>
          <w:sz w:val="22"/>
          <w:szCs w:val="22"/>
          <w:lang w:val="fr-CH"/>
        </w:rPr>
        <w:t xml:space="preserve">). Dans le testament, il faut observer les réserves légales des proches parents ainsi que du conjoint. La part réservataire des proches parents (descendants ou, à défaut, père et mère) ainsi que du conjoint ne peut être supprimée. Cela signifie que </w:t>
      </w:r>
      <w:r w:rsidR="00B246C9" w:rsidRPr="00C22206">
        <w:rPr>
          <w:sz w:val="22"/>
          <w:szCs w:val="22"/>
          <w:lang w:val="fr-CH"/>
        </w:rPr>
        <w:t>ces héritiers peuvent réclamer leur part réservataire, même si le testament n’en tient pas compte. A l’exception de ces règles sur la réserve, chacun peut en principe instituer héritier qui il veut (amis, connaissances, associations, fondations, institutions, etc</w:t>
      </w:r>
      <w:r w:rsidR="00DB353B">
        <w:rPr>
          <w:sz w:val="22"/>
          <w:szCs w:val="22"/>
          <w:lang w:val="fr-CH"/>
        </w:rPr>
        <w:t>.</w:t>
      </w:r>
      <w:r w:rsidR="00B246C9" w:rsidRPr="00C22206">
        <w:rPr>
          <w:sz w:val="22"/>
          <w:szCs w:val="22"/>
          <w:lang w:val="fr-CH"/>
        </w:rPr>
        <w:t>).</w:t>
      </w:r>
    </w:p>
    <w:p w:rsidR="009B17A8" w:rsidRPr="00C22206" w:rsidRDefault="009B17A8" w:rsidP="004F5C71">
      <w:pPr>
        <w:pStyle w:val="Textkrper"/>
        <w:jc w:val="both"/>
        <w:rPr>
          <w:sz w:val="22"/>
          <w:szCs w:val="22"/>
          <w:lang w:val="fr-CH"/>
        </w:rPr>
      </w:pPr>
    </w:p>
    <w:p w:rsidR="009B17A8" w:rsidRPr="00C22206" w:rsidRDefault="00FF5E76" w:rsidP="004F5C71">
      <w:pPr>
        <w:pStyle w:val="Textkrper"/>
        <w:jc w:val="both"/>
        <w:rPr>
          <w:sz w:val="22"/>
          <w:szCs w:val="22"/>
          <w:lang w:val="fr-CH"/>
        </w:rPr>
      </w:pPr>
      <w:r w:rsidRPr="00C22206">
        <w:rPr>
          <w:sz w:val="22"/>
          <w:szCs w:val="22"/>
          <w:lang w:val="fr-CH"/>
        </w:rPr>
        <w:t>En plus du testament olographe et du testament public, il existe le testament oral qui peut être fait dans des circonstances extraordinaires (par ex</w:t>
      </w:r>
      <w:r w:rsidR="001F5D46">
        <w:rPr>
          <w:sz w:val="22"/>
          <w:szCs w:val="22"/>
          <w:lang w:val="fr-CH"/>
        </w:rPr>
        <w:t>emple,</w:t>
      </w:r>
      <w:r w:rsidRPr="00C22206">
        <w:rPr>
          <w:sz w:val="22"/>
          <w:szCs w:val="22"/>
          <w:lang w:val="fr-CH"/>
        </w:rPr>
        <w:t xml:space="preserve"> en cas de danger de mort imminent). Le testateur exprime ses dernières volontés oralement, en présence de deux témoins qui doivent ensuite en dresser ou faire dresser acte. Toutefois, le testament oral devient automatiquement caduc, lorsque 14 jours se sont écoulés depuis que la personne a recouvré la capacité d’établir un testament olographe ou public.</w:t>
      </w:r>
    </w:p>
    <w:p w:rsidR="007F60E5" w:rsidRPr="00C22206" w:rsidRDefault="007F60E5" w:rsidP="004F5C71">
      <w:pPr>
        <w:pStyle w:val="Textkrper"/>
        <w:jc w:val="both"/>
        <w:rPr>
          <w:sz w:val="22"/>
          <w:szCs w:val="22"/>
          <w:lang w:val="fr-CH"/>
        </w:rPr>
      </w:pPr>
    </w:p>
    <w:p w:rsidR="007F60E5" w:rsidRPr="00C22206" w:rsidRDefault="00FF5E76" w:rsidP="004F5C71">
      <w:pPr>
        <w:jc w:val="both"/>
        <w:rPr>
          <w:szCs w:val="22"/>
          <w:lang w:val="fr-CH"/>
        </w:rPr>
      </w:pPr>
      <w:r w:rsidRPr="00C22206">
        <w:rPr>
          <w:szCs w:val="22"/>
          <w:lang w:val="fr-CH"/>
        </w:rPr>
        <w:t>Dans le testament, il est possible de désigner un exécuteur testamentaire</w:t>
      </w:r>
      <w:r w:rsidRPr="00C22206">
        <w:rPr>
          <w:szCs w:val="22"/>
          <w:lang w:val="fr-CH"/>
        </w:rPr>
        <w:fldChar w:fldCharType="begin"/>
      </w:r>
      <w:r w:rsidRPr="00C22206">
        <w:rPr>
          <w:lang w:val="fr-CH"/>
        </w:rPr>
        <w:instrText xml:space="preserve"> XE "</w:instrText>
      </w:r>
      <w:r w:rsidRPr="00C22206">
        <w:rPr>
          <w:szCs w:val="22"/>
          <w:lang w:val="fr-CH"/>
        </w:rPr>
        <w:instrText>exécuteur testamentaire</w:instrText>
      </w:r>
      <w:r w:rsidRPr="00C22206">
        <w:rPr>
          <w:lang w:val="fr-CH"/>
        </w:rPr>
        <w:instrText xml:space="preserve">" </w:instrText>
      </w:r>
      <w:r w:rsidRPr="00C22206">
        <w:rPr>
          <w:szCs w:val="22"/>
          <w:lang w:val="fr-CH"/>
        </w:rPr>
        <w:fldChar w:fldCharType="end"/>
      </w:r>
      <w:r w:rsidRPr="00C22206">
        <w:rPr>
          <w:szCs w:val="22"/>
          <w:lang w:val="fr-CH"/>
        </w:rPr>
        <w:t xml:space="preserve"> qui sera chargé d’exécuter les volontés du défunt. L’exécuteur testamentaire désigné peut être le curateur/la curatrice.</w:t>
      </w:r>
    </w:p>
    <w:p w:rsidR="007F60E5" w:rsidRPr="00C22206" w:rsidRDefault="007F60E5" w:rsidP="004F5C71">
      <w:pPr>
        <w:jc w:val="both"/>
        <w:rPr>
          <w:szCs w:val="22"/>
          <w:lang w:val="fr-CH"/>
        </w:rPr>
      </w:pPr>
    </w:p>
    <w:p w:rsidR="00FF5E76" w:rsidRPr="00C22206" w:rsidRDefault="00FF5E76" w:rsidP="00FF5E76">
      <w:pPr>
        <w:rPr>
          <w:szCs w:val="22"/>
          <w:lang w:val="fr-CH"/>
        </w:rPr>
      </w:pPr>
      <w:r w:rsidRPr="00C22206">
        <w:rPr>
          <w:szCs w:val="22"/>
          <w:lang w:val="fr-CH"/>
        </w:rPr>
        <w:t>Il est préférable de déposer un testament auprès du service compétent désigné par le canton, auprès d’un notaire ou de le conserver dans un autre endroit sûr (banque, auprès de l’exécuteur testamentaire, à la maison). En cas de décès, toute personne qui le trouve doit le remettre à l’autorité compétente pour son ouverture.</w:t>
      </w:r>
    </w:p>
    <w:p w:rsidR="00FF5E76" w:rsidRPr="00C22206" w:rsidRDefault="00FF5E76" w:rsidP="004F5C71">
      <w:pPr>
        <w:jc w:val="both"/>
        <w:rPr>
          <w:szCs w:val="22"/>
          <w:lang w:val="fr-CH"/>
        </w:rPr>
      </w:pPr>
    </w:p>
    <w:p w:rsidR="00FF5E76" w:rsidRPr="00C22206" w:rsidRDefault="00FF5E76" w:rsidP="00FF5E76">
      <w:pPr>
        <w:jc w:val="both"/>
        <w:rPr>
          <w:szCs w:val="22"/>
          <w:lang w:val="fr-CH"/>
        </w:rPr>
      </w:pPr>
      <w:r w:rsidRPr="00C22206">
        <w:rPr>
          <w:szCs w:val="22"/>
          <w:lang w:val="fr-CH"/>
        </w:rPr>
        <w:t xml:space="preserve">Ne doivent </w:t>
      </w:r>
      <w:r w:rsidRPr="00C22206">
        <w:rPr>
          <w:szCs w:val="22"/>
          <w:u w:val="single"/>
          <w:lang w:val="fr-CH"/>
        </w:rPr>
        <w:t>pas figurer dans le testament</w:t>
      </w:r>
      <w:r w:rsidRPr="00C22206">
        <w:rPr>
          <w:szCs w:val="22"/>
          <w:lang w:val="fr-CH"/>
        </w:rPr>
        <w:t xml:space="preserve"> les volontés exprimées au sujet </w:t>
      </w:r>
      <w:r w:rsidR="001F5D46">
        <w:rPr>
          <w:szCs w:val="22"/>
          <w:lang w:val="fr-CH"/>
        </w:rPr>
        <w:t>des</w:t>
      </w:r>
      <w:r w:rsidRPr="00C22206">
        <w:rPr>
          <w:szCs w:val="22"/>
          <w:lang w:val="fr-CH"/>
        </w:rPr>
        <w:t xml:space="preserve"> obsèques. En effet, le testament n’est la plupart du temps ouvert qu’après l’enterrement, </w:t>
      </w:r>
      <w:proofErr w:type="spellStart"/>
      <w:r w:rsidRPr="00C22206">
        <w:rPr>
          <w:szCs w:val="22"/>
          <w:lang w:val="fr-CH"/>
        </w:rPr>
        <w:t>resp</w:t>
      </w:r>
      <w:proofErr w:type="spellEnd"/>
      <w:r w:rsidRPr="00C22206">
        <w:rPr>
          <w:szCs w:val="22"/>
          <w:lang w:val="fr-CH"/>
        </w:rPr>
        <w:t xml:space="preserve">. </w:t>
      </w:r>
      <w:proofErr w:type="gramStart"/>
      <w:r w:rsidRPr="00C22206">
        <w:rPr>
          <w:szCs w:val="22"/>
          <w:lang w:val="fr-CH"/>
        </w:rPr>
        <w:t>la</w:t>
      </w:r>
      <w:proofErr w:type="gramEnd"/>
      <w:r w:rsidRPr="00C22206">
        <w:rPr>
          <w:szCs w:val="22"/>
          <w:lang w:val="fr-CH"/>
        </w:rPr>
        <w:t xml:space="preserve"> crémation. </w:t>
      </w:r>
    </w:p>
    <w:p w:rsidR="00FF5E76" w:rsidRPr="00C22206" w:rsidRDefault="00FF5E76" w:rsidP="00FF5E76">
      <w:pPr>
        <w:jc w:val="both"/>
        <w:rPr>
          <w:szCs w:val="22"/>
          <w:lang w:val="fr-CH"/>
        </w:rPr>
      </w:pPr>
    </w:p>
    <w:p w:rsidR="00FF5E76" w:rsidRPr="00C22206" w:rsidRDefault="001F5D46" w:rsidP="00FF5E76">
      <w:pPr>
        <w:jc w:val="both"/>
        <w:rPr>
          <w:szCs w:val="22"/>
          <w:lang w:val="fr-CH"/>
        </w:rPr>
      </w:pPr>
      <w:r>
        <w:rPr>
          <w:szCs w:val="22"/>
          <w:lang w:val="fr-CH"/>
        </w:rPr>
        <w:t>La personne peut</w:t>
      </w:r>
      <w:r w:rsidR="00FF5E76" w:rsidRPr="00C22206">
        <w:rPr>
          <w:szCs w:val="22"/>
          <w:lang w:val="fr-CH"/>
        </w:rPr>
        <w:t xml:space="preserve"> communiquer ses souhaits à ce sujet </w:t>
      </w:r>
      <w:r w:rsidR="003C23D8" w:rsidRPr="00C22206">
        <w:rPr>
          <w:szCs w:val="22"/>
          <w:lang w:val="fr-CH"/>
        </w:rPr>
        <w:t xml:space="preserve">à des proches </w:t>
      </w:r>
      <w:r w:rsidR="00FF5E76" w:rsidRPr="00C22206">
        <w:rPr>
          <w:szCs w:val="22"/>
          <w:lang w:val="fr-CH"/>
        </w:rPr>
        <w:t xml:space="preserve">ou à l’exécuteur testamentaire ou déposer un </w:t>
      </w:r>
      <w:r w:rsidR="003C23D8" w:rsidRPr="00C22206">
        <w:rPr>
          <w:szCs w:val="22"/>
          <w:lang w:val="fr-CH"/>
        </w:rPr>
        <w:t>écrit</w:t>
      </w:r>
      <w:r w:rsidR="00FF5E76" w:rsidRPr="00C22206">
        <w:rPr>
          <w:szCs w:val="22"/>
          <w:lang w:val="fr-CH"/>
        </w:rPr>
        <w:t xml:space="preserve"> y relatif </w:t>
      </w:r>
      <w:r w:rsidR="003C23D8" w:rsidRPr="00C22206">
        <w:rPr>
          <w:szCs w:val="22"/>
          <w:lang w:val="fr-CH"/>
        </w:rPr>
        <w:t xml:space="preserve">dans des documents officiels qui, en cas de décès, doivent être présentés à l’office des sépultures (reçu </w:t>
      </w:r>
      <w:r>
        <w:rPr>
          <w:szCs w:val="22"/>
          <w:lang w:val="fr-CH"/>
        </w:rPr>
        <w:t xml:space="preserve">de l’office des habitants </w:t>
      </w:r>
      <w:r w:rsidR="003C23D8" w:rsidRPr="00C22206">
        <w:rPr>
          <w:szCs w:val="22"/>
          <w:lang w:val="fr-CH"/>
        </w:rPr>
        <w:t>concernant le dépôt des papiers, certificat d’origine, permis pour étrangers, passe</w:t>
      </w:r>
      <w:r>
        <w:rPr>
          <w:szCs w:val="22"/>
          <w:lang w:val="fr-CH"/>
        </w:rPr>
        <w:t>port, livret de famille, etc.).</w:t>
      </w:r>
    </w:p>
    <w:p w:rsidR="00FF5E76" w:rsidRPr="00C22206" w:rsidRDefault="00FF5E76" w:rsidP="00FF5E76">
      <w:pPr>
        <w:jc w:val="both"/>
        <w:rPr>
          <w:szCs w:val="22"/>
          <w:lang w:val="fr-CH"/>
        </w:rPr>
      </w:pPr>
    </w:p>
    <w:p w:rsidR="007F60E5" w:rsidRPr="00C22206" w:rsidRDefault="003C23D8" w:rsidP="00FF5E76">
      <w:pPr>
        <w:jc w:val="both"/>
        <w:rPr>
          <w:szCs w:val="22"/>
          <w:lang w:val="fr-CH"/>
        </w:rPr>
      </w:pPr>
      <w:r w:rsidRPr="00C22206">
        <w:rPr>
          <w:szCs w:val="22"/>
          <w:lang w:val="fr-CH"/>
        </w:rPr>
        <w:t xml:space="preserve">Le curateur/la curatrice peut fournir des renseignements </w:t>
      </w:r>
      <w:r w:rsidR="0069034B" w:rsidRPr="00C22206">
        <w:rPr>
          <w:szCs w:val="22"/>
          <w:lang w:val="fr-CH"/>
        </w:rPr>
        <w:t xml:space="preserve">d’ordre général </w:t>
      </w:r>
      <w:r w:rsidRPr="00C22206">
        <w:rPr>
          <w:szCs w:val="22"/>
          <w:lang w:val="fr-CH"/>
        </w:rPr>
        <w:t xml:space="preserve">sur les </w:t>
      </w:r>
      <w:r w:rsidR="0069034B" w:rsidRPr="00C22206">
        <w:rPr>
          <w:szCs w:val="22"/>
          <w:lang w:val="fr-CH"/>
        </w:rPr>
        <w:t>aspects formel</w:t>
      </w:r>
      <w:r w:rsidRPr="00C22206">
        <w:rPr>
          <w:szCs w:val="22"/>
          <w:lang w:val="fr-CH"/>
        </w:rPr>
        <w:t xml:space="preserve">s </w:t>
      </w:r>
      <w:r w:rsidR="0069034B" w:rsidRPr="00C22206">
        <w:rPr>
          <w:szCs w:val="22"/>
          <w:lang w:val="fr-CH"/>
        </w:rPr>
        <w:t>de l’établissement</w:t>
      </w:r>
      <w:r w:rsidRPr="00C22206">
        <w:rPr>
          <w:szCs w:val="22"/>
          <w:lang w:val="fr-CH"/>
        </w:rPr>
        <w:t xml:space="preserve"> </w:t>
      </w:r>
      <w:r w:rsidR="0069034B" w:rsidRPr="00C22206">
        <w:rPr>
          <w:szCs w:val="22"/>
          <w:lang w:val="fr-CH"/>
        </w:rPr>
        <w:t>d</w:t>
      </w:r>
      <w:r w:rsidR="004D4D2D">
        <w:rPr>
          <w:szCs w:val="22"/>
          <w:lang w:val="fr-CH"/>
        </w:rPr>
        <w:t>’</w:t>
      </w:r>
      <w:r w:rsidRPr="00C22206">
        <w:rPr>
          <w:szCs w:val="22"/>
          <w:lang w:val="fr-CH"/>
        </w:rPr>
        <w:t>un testament</w:t>
      </w:r>
      <w:r w:rsidR="00636354" w:rsidRPr="00C22206">
        <w:rPr>
          <w:szCs w:val="22"/>
          <w:lang w:val="fr-CH"/>
        </w:rPr>
        <w:t xml:space="preserve"> à la personne dont il/elle s’occupe. </w:t>
      </w:r>
      <w:r w:rsidR="0069034B" w:rsidRPr="00C22206">
        <w:rPr>
          <w:szCs w:val="22"/>
          <w:lang w:val="fr-CH"/>
        </w:rPr>
        <w:t>I</w:t>
      </w:r>
      <w:r w:rsidR="0069034B" w:rsidRPr="00C22206">
        <w:rPr>
          <w:lang w:val="fr-CH"/>
        </w:rPr>
        <w:t>l/elle doit dans tous les cas éviter de l’influencer quant au contenu.</w:t>
      </w:r>
      <w:r w:rsidR="00FF5E76" w:rsidRPr="00C22206">
        <w:rPr>
          <w:szCs w:val="22"/>
          <w:lang w:val="fr-CH"/>
        </w:rPr>
        <w:t xml:space="preserve"> </w:t>
      </w:r>
      <w:r w:rsidR="0069034B" w:rsidRPr="00C22206">
        <w:rPr>
          <w:szCs w:val="22"/>
          <w:lang w:val="fr-CH"/>
        </w:rPr>
        <w:t>V</w:t>
      </w:r>
      <w:r w:rsidR="00FF5E76" w:rsidRPr="00C22206">
        <w:rPr>
          <w:szCs w:val="22"/>
          <w:lang w:val="fr-CH"/>
        </w:rPr>
        <w:t>ous adressere</w:t>
      </w:r>
      <w:r w:rsidR="0069034B" w:rsidRPr="00C22206">
        <w:rPr>
          <w:szCs w:val="22"/>
          <w:lang w:val="fr-CH"/>
        </w:rPr>
        <w:t>z la personne dont vous vous oc</w:t>
      </w:r>
      <w:r w:rsidR="00FF5E76" w:rsidRPr="00C22206">
        <w:rPr>
          <w:szCs w:val="22"/>
          <w:lang w:val="fr-CH"/>
        </w:rPr>
        <w:t xml:space="preserve">cupez à un notaire, si </w:t>
      </w:r>
      <w:r w:rsidR="0069034B" w:rsidRPr="00C22206">
        <w:rPr>
          <w:szCs w:val="22"/>
          <w:lang w:val="fr-CH"/>
        </w:rPr>
        <w:t>cela est nécessaire</w:t>
      </w:r>
      <w:r w:rsidR="00FF5E76" w:rsidRPr="00C22206">
        <w:rPr>
          <w:szCs w:val="22"/>
          <w:lang w:val="fr-CH"/>
        </w:rPr>
        <w:t xml:space="preserve"> pour l’établissement </w:t>
      </w:r>
      <w:r w:rsidR="0069034B" w:rsidRPr="00C22206">
        <w:rPr>
          <w:szCs w:val="22"/>
          <w:lang w:val="fr-CH"/>
        </w:rPr>
        <w:t>du</w:t>
      </w:r>
      <w:r w:rsidR="00FF5E76" w:rsidRPr="00C22206">
        <w:rPr>
          <w:szCs w:val="22"/>
          <w:lang w:val="fr-CH"/>
        </w:rPr>
        <w:t xml:space="preserve"> testament.</w:t>
      </w:r>
    </w:p>
    <w:p w:rsidR="007F60E5" w:rsidRPr="00C22206" w:rsidRDefault="007F60E5" w:rsidP="004F5C71">
      <w:pPr>
        <w:jc w:val="both"/>
        <w:rPr>
          <w:szCs w:val="22"/>
          <w:lang w:val="fr-CH"/>
        </w:rPr>
      </w:pPr>
    </w:p>
    <w:p w:rsidR="005301AC" w:rsidRPr="00C22206" w:rsidRDefault="005301AC" w:rsidP="004F5C71">
      <w:pPr>
        <w:pStyle w:val="Textkrper"/>
        <w:jc w:val="both"/>
        <w:rPr>
          <w:sz w:val="22"/>
          <w:szCs w:val="22"/>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5301AC" w:rsidRPr="0066124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5301AC" w:rsidRPr="00C22206" w:rsidRDefault="005301AC" w:rsidP="004F5C71">
            <w:pPr>
              <w:jc w:val="both"/>
              <w:rPr>
                <w:szCs w:val="22"/>
                <w:lang w:val="fr-CH"/>
              </w:rPr>
            </w:pPr>
            <w:r w:rsidRPr="00C22206">
              <w:rPr>
                <w:lang w:val="fr-CH"/>
              </w:rPr>
              <w:sym w:font="Wingdings" w:char="F0E8"/>
            </w:r>
            <w:r w:rsidRPr="00C22206">
              <w:rPr>
                <w:lang w:val="fr-CH"/>
              </w:rPr>
              <w:tab/>
            </w:r>
            <w:r w:rsidR="00D17E1E" w:rsidRPr="00C22206">
              <w:rPr>
                <w:lang w:val="fr-CH"/>
              </w:rPr>
              <w:t>Adresses des services régionaux à contacter :</w:t>
            </w:r>
          </w:p>
          <w:p w:rsidR="005301AC" w:rsidRPr="00C22206" w:rsidRDefault="005301AC" w:rsidP="004F5C71">
            <w:pPr>
              <w:jc w:val="both"/>
              <w:rPr>
                <w:szCs w:val="22"/>
                <w:lang w:val="fr-CH"/>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5301AC" w:rsidRPr="00C22206" w:rsidRDefault="005301AC" w:rsidP="004F5C71">
            <w:pPr>
              <w:jc w:val="both"/>
              <w:rPr>
                <w:szCs w:val="22"/>
                <w:lang w:val="fr-CH"/>
              </w:rPr>
            </w:pPr>
          </w:p>
        </w:tc>
      </w:tr>
    </w:tbl>
    <w:p w:rsidR="005301AC" w:rsidRPr="00C22206" w:rsidRDefault="005301AC" w:rsidP="004F5C71">
      <w:pPr>
        <w:pStyle w:val="Textkrper"/>
        <w:jc w:val="both"/>
        <w:rPr>
          <w:sz w:val="22"/>
          <w:szCs w:val="22"/>
          <w:lang w:val="fr-CH"/>
        </w:rPr>
      </w:pPr>
    </w:p>
    <w:p w:rsidR="005301AC" w:rsidRPr="00C22206" w:rsidRDefault="005301AC" w:rsidP="004F5C71">
      <w:pPr>
        <w:pStyle w:val="Textkrper"/>
        <w:jc w:val="both"/>
        <w:rPr>
          <w:sz w:val="22"/>
          <w:szCs w:val="22"/>
          <w:lang w:val="fr-CH"/>
        </w:rPr>
      </w:pPr>
    </w:p>
    <w:p w:rsidR="007F60E5" w:rsidRPr="00C22206" w:rsidRDefault="00D17E1E" w:rsidP="00DD71E1">
      <w:pPr>
        <w:pStyle w:val="berschrift2"/>
        <w:ind w:hanging="858"/>
        <w:jc w:val="both"/>
        <w:rPr>
          <w:lang w:val="fr-CH"/>
        </w:rPr>
      </w:pPr>
      <w:bookmarkStart w:id="187" w:name="_Toc401051628"/>
      <w:r w:rsidRPr="00C22206">
        <w:rPr>
          <w:lang w:val="fr-CH"/>
        </w:rPr>
        <w:t>Autres informations</w:t>
      </w:r>
      <w:bookmarkEnd w:id="187"/>
    </w:p>
    <w:p w:rsidR="007F60E5" w:rsidRPr="00C22206" w:rsidRDefault="007F60E5" w:rsidP="004F5C71">
      <w:pPr>
        <w:jc w:val="both"/>
        <w:rPr>
          <w:lang w:val="fr-CH"/>
        </w:rPr>
      </w:pPr>
    </w:p>
    <w:p w:rsidR="005301AC" w:rsidRPr="00C22206" w:rsidRDefault="00E44578" w:rsidP="00E44578">
      <w:pPr>
        <w:jc w:val="both"/>
        <w:rPr>
          <w:lang w:val="fr-CH"/>
        </w:rPr>
      </w:pPr>
      <w:r w:rsidRPr="00C22206">
        <w:rPr>
          <w:lang w:val="fr-CH"/>
        </w:rPr>
        <w:sym w:font="Wingdings" w:char="F0E8"/>
      </w:r>
      <w:r w:rsidRPr="00C22206">
        <w:rPr>
          <w:lang w:val="fr-CH"/>
        </w:rPr>
        <w:t xml:space="preserve"> </w:t>
      </w:r>
      <w:r w:rsidR="00D17E1E" w:rsidRPr="00C22206">
        <w:rPr>
          <w:lang w:val="fr-CH"/>
        </w:rPr>
        <w:t>Annexe</w:t>
      </w:r>
      <w:r w:rsidRPr="00C22206">
        <w:rPr>
          <w:lang w:val="fr-CH"/>
        </w:rPr>
        <w:t xml:space="preserve"> 18</w:t>
      </w:r>
      <w:r w:rsidR="00535974" w:rsidRPr="00C22206">
        <w:rPr>
          <w:lang w:val="fr-CH"/>
        </w:rPr>
        <w:t xml:space="preserve">, </w:t>
      </w:r>
      <w:r w:rsidR="004D4D2D">
        <w:rPr>
          <w:lang w:val="fr-CH"/>
        </w:rPr>
        <w:t>n</w:t>
      </w:r>
      <w:r w:rsidR="00D17E1E" w:rsidRPr="00C22206">
        <w:rPr>
          <w:lang w:val="fr-CH"/>
        </w:rPr>
        <w:t>otice</w:t>
      </w:r>
      <w:r w:rsidRPr="00C22206">
        <w:rPr>
          <w:lang w:val="fr-CH"/>
        </w:rPr>
        <w:t xml:space="preserve"> </w:t>
      </w:r>
      <w:r w:rsidR="00535974" w:rsidRPr="00C22206">
        <w:rPr>
          <w:lang w:val="fr-CH"/>
        </w:rPr>
        <w:t>« </w:t>
      </w:r>
      <w:r w:rsidR="00D17E1E" w:rsidRPr="00C22206">
        <w:rPr>
          <w:lang w:val="fr-CH"/>
        </w:rPr>
        <w:t>Comment écrire son testament</w:t>
      </w:r>
      <w:r w:rsidR="00535974" w:rsidRPr="00C22206">
        <w:rPr>
          <w:lang w:val="fr-CH"/>
        </w:rPr>
        <w:t> ? »</w:t>
      </w:r>
      <w:r w:rsidR="00812645" w:rsidRPr="00C22206">
        <w:rPr>
          <w:lang w:val="fr-CH"/>
        </w:rPr>
        <w:fldChar w:fldCharType="begin"/>
      </w:r>
      <w:r w:rsidR="00812645" w:rsidRPr="00C22206">
        <w:rPr>
          <w:lang w:val="fr-CH"/>
        </w:rPr>
        <w:instrText xml:space="preserve"> XE "</w:instrText>
      </w:r>
      <w:r w:rsidR="00D17E1E" w:rsidRPr="00C22206">
        <w:rPr>
          <w:lang w:val="fr-CH"/>
        </w:rPr>
        <w:instrText>notice</w:instrText>
      </w:r>
      <w:r w:rsidR="00812645" w:rsidRPr="00C22206">
        <w:rPr>
          <w:lang w:val="fr-CH"/>
        </w:rPr>
        <w:instrText xml:space="preserve">\: </w:instrText>
      </w:r>
      <w:r w:rsidR="00D17E1E" w:rsidRPr="00C22206">
        <w:rPr>
          <w:lang w:val="fr-CH"/>
        </w:rPr>
        <w:instrText>Comment écrire son testament</w:instrText>
      </w:r>
      <w:r w:rsidR="00812645" w:rsidRPr="00C22206">
        <w:rPr>
          <w:lang w:val="fr-CH"/>
        </w:rPr>
        <w:instrText xml:space="preserve">" </w:instrText>
      </w:r>
      <w:r w:rsidR="00812645" w:rsidRPr="00C22206">
        <w:rPr>
          <w:lang w:val="fr-CH"/>
        </w:rPr>
        <w:fldChar w:fldCharType="end"/>
      </w:r>
      <w:r w:rsidRPr="00C22206">
        <w:rPr>
          <w:lang w:val="fr-CH"/>
        </w:rPr>
        <w:t>“</w:t>
      </w:r>
    </w:p>
    <w:p w:rsidR="00A91E0F" w:rsidRPr="00C22206" w:rsidRDefault="00A91E0F" w:rsidP="004F5C71">
      <w:pPr>
        <w:jc w:val="both"/>
        <w:rPr>
          <w:lang w:val="fr-CH"/>
        </w:rPr>
      </w:pPr>
    </w:p>
    <w:p w:rsidR="00FB294C" w:rsidRDefault="00E44578" w:rsidP="00D17E1E">
      <w:pPr>
        <w:jc w:val="both"/>
        <w:rPr>
          <w:shd w:val="clear" w:color="auto" w:fill="D9D9D9"/>
          <w:lang w:val="fr-CH"/>
        </w:rPr>
      </w:pPr>
      <w:r w:rsidRPr="00C22206">
        <w:rPr>
          <w:lang w:val="fr-CH"/>
        </w:rPr>
        <w:sym w:font="Wingdings" w:char="F0E8"/>
      </w:r>
      <w:r w:rsidRPr="00C22206">
        <w:rPr>
          <w:lang w:val="fr-CH"/>
        </w:rPr>
        <w:t xml:space="preserve"> </w:t>
      </w:r>
      <w:r w:rsidR="00D17E1E" w:rsidRPr="00C22206">
        <w:rPr>
          <w:shd w:val="clear" w:color="auto" w:fill="D9D9D9"/>
          <w:lang w:val="fr-CH"/>
        </w:rPr>
        <w:t>Informations régionales/adresses</w:t>
      </w:r>
    </w:p>
    <w:p w:rsidR="00314388" w:rsidRDefault="00314388">
      <w:pPr>
        <w:rPr>
          <w:shd w:val="clear" w:color="auto" w:fill="D9D9D9"/>
          <w:lang w:val="fr-CH"/>
        </w:rPr>
      </w:pPr>
      <w:r>
        <w:rPr>
          <w:shd w:val="clear" w:color="auto" w:fill="D9D9D9"/>
          <w:lang w:val="fr-CH"/>
        </w:rPr>
        <w:br w:type="page"/>
      </w:r>
    </w:p>
    <w:p w:rsidR="007F60E5" w:rsidRPr="00C22206" w:rsidRDefault="00C300E4" w:rsidP="00FB294C">
      <w:pPr>
        <w:pStyle w:val="berschrift1"/>
        <w:shd w:val="clear" w:color="auto" w:fill="FFFF99"/>
        <w:jc w:val="both"/>
        <w:rPr>
          <w:lang w:val="fr-CH"/>
        </w:rPr>
      </w:pPr>
      <w:bookmarkStart w:id="188" w:name="_Toc379444241"/>
      <w:bookmarkStart w:id="189" w:name="_Toc392695831"/>
      <w:bookmarkStart w:id="190" w:name="_Toc401051629"/>
      <w:r w:rsidRPr="00C22206">
        <w:rPr>
          <w:lang w:val="fr-CH"/>
        </w:rPr>
        <w:lastRenderedPageBreak/>
        <w:t>Accompagnement</w:t>
      </w:r>
      <w:r w:rsidR="00812645" w:rsidRPr="00C22206">
        <w:rPr>
          <w:lang w:val="fr-CH"/>
        </w:rPr>
        <w:fldChar w:fldCharType="begin"/>
      </w:r>
      <w:r w:rsidR="00812645" w:rsidRPr="00C22206">
        <w:rPr>
          <w:lang w:val="fr-CH"/>
        </w:rPr>
        <w:instrText xml:space="preserve"> XE "</w:instrText>
      </w:r>
      <w:r w:rsidRPr="00C22206">
        <w:rPr>
          <w:lang w:val="fr-CH"/>
        </w:rPr>
        <w:instrText>accompagnement</w:instrText>
      </w:r>
      <w:r w:rsidR="00812645" w:rsidRPr="00C22206">
        <w:rPr>
          <w:lang w:val="fr-CH"/>
        </w:rPr>
        <w:instrText xml:space="preserve">" </w:instrText>
      </w:r>
      <w:r w:rsidR="00812645" w:rsidRPr="00C22206">
        <w:rPr>
          <w:lang w:val="fr-CH"/>
        </w:rPr>
        <w:fldChar w:fldCharType="end"/>
      </w:r>
      <w:r w:rsidR="007F60E5" w:rsidRPr="00C22206">
        <w:rPr>
          <w:lang w:val="fr-CH"/>
        </w:rPr>
        <w:t xml:space="preserve">, </w:t>
      </w:r>
      <w:r w:rsidRPr="00C22206">
        <w:rPr>
          <w:lang w:val="fr-CH"/>
        </w:rPr>
        <w:t>conseils</w:t>
      </w:r>
      <w:r w:rsidR="00812645" w:rsidRPr="00C22206">
        <w:rPr>
          <w:lang w:val="fr-CH"/>
        </w:rPr>
        <w:fldChar w:fldCharType="begin"/>
      </w:r>
      <w:r w:rsidR="00812645" w:rsidRPr="00C22206">
        <w:rPr>
          <w:lang w:val="fr-CH"/>
        </w:rPr>
        <w:instrText xml:space="preserve"> XE "</w:instrText>
      </w:r>
      <w:r w:rsidRPr="00C22206">
        <w:rPr>
          <w:lang w:val="fr-CH"/>
        </w:rPr>
        <w:instrText>conseils</w:instrText>
      </w:r>
      <w:r w:rsidR="00812645" w:rsidRPr="00C22206">
        <w:rPr>
          <w:lang w:val="fr-CH"/>
        </w:rPr>
        <w:instrText xml:space="preserve">" </w:instrText>
      </w:r>
      <w:r w:rsidR="00812645" w:rsidRPr="00C22206">
        <w:rPr>
          <w:lang w:val="fr-CH"/>
        </w:rPr>
        <w:fldChar w:fldCharType="end"/>
      </w:r>
      <w:r w:rsidR="007F60E5" w:rsidRPr="00C22206">
        <w:rPr>
          <w:lang w:val="fr-CH"/>
        </w:rPr>
        <w:t xml:space="preserve">, </w:t>
      </w:r>
      <w:bookmarkEnd w:id="188"/>
      <w:bookmarkEnd w:id="189"/>
      <w:r w:rsidRPr="00C22206">
        <w:rPr>
          <w:lang w:val="fr-CH"/>
        </w:rPr>
        <w:t>assistance personnelle</w:t>
      </w:r>
      <w:bookmarkEnd w:id="190"/>
      <w:r w:rsidR="00812645" w:rsidRPr="00C22206">
        <w:rPr>
          <w:lang w:val="fr-CH"/>
        </w:rPr>
        <w:fldChar w:fldCharType="begin"/>
      </w:r>
      <w:r w:rsidR="00812645" w:rsidRPr="00C22206">
        <w:rPr>
          <w:lang w:val="fr-CH"/>
        </w:rPr>
        <w:instrText xml:space="preserve"> XE "</w:instrText>
      </w:r>
      <w:r w:rsidRPr="00C22206">
        <w:rPr>
          <w:lang w:val="fr-CH"/>
        </w:rPr>
        <w:instrText>assistance personnelle</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C300E4" w:rsidP="00DD71E1">
      <w:pPr>
        <w:pStyle w:val="berschrift2"/>
        <w:ind w:hanging="858"/>
        <w:jc w:val="both"/>
        <w:rPr>
          <w:lang w:val="fr-CH"/>
        </w:rPr>
      </w:pPr>
      <w:bookmarkStart w:id="191" w:name="_Toc401051630"/>
      <w:r w:rsidRPr="00C22206">
        <w:rPr>
          <w:lang w:val="fr-CH"/>
        </w:rPr>
        <w:t>Etablissement de la relation</w:t>
      </w:r>
      <w:bookmarkEnd w:id="191"/>
      <w:r w:rsidR="00812645" w:rsidRPr="00C22206">
        <w:rPr>
          <w:lang w:val="fr-CH"/>
        </w:rPr>
        <w:fldChar w:fldCharType="begin"/>
      </w:r>
      <w:r w:rsidR="00812645" w:rsidRPr="00C22206">
        <w:rPr>
          <w:lang w:val="fr-CH"/>
        </w:rPr>
        <w:instrText xml:space="preserve"> XE "</w:instrText>
      </w:r>
      <w:r w:rsidRPr="00C22206">
        <w:rPr>
          <w:lang w:val="fr-CH"/>
        </w:rPr>
        <w:instrText>établissement de la relation</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C300E4" w:rsidRPr="00C22206" w:rsidRDefault="00C300E4" w:rsidP="00C300E4">
      <w:pPr>
        <w:jc w:val="both"/>
        <w:rPr>
          <w:lang w:val="fr-CH"/>
        </w:rPr>
      </w:pPr>
      <w:r w:rsidRPr="00C22206">
        <w:rPr>
          <w:lang w:val="fr-CH"/>
        </w:rPr>
        <w:t>Au chapitre 3.7</w:t>
      </w:r>
      <w:r w:rsidR="004D4D2D">
        <w:rPr>
          <w:lang w:val="fr-CH"/>
        </w:rPr>
        <w:t>.</w:t>
      </w:r>
      <w:r w:rsidRPr="00C22206">
        <w:rPr>
          <w:lang w:val="fr-CH"/>
        </w:rPr>
        <w:t xml:space="preserve">, il a déjà été question de l’établissement de la relation, surtout des différences dans l’intensité des contacts. Il faut bien sûr plus pour que l’on puisse parler d’une bonne relation. Commençons par nous demander, parmi nos relations, lesquelles nous pouvons considérer comme bonnes, importantes, précieuses et à quoi cela tient. Dans une bonne relation, nous nous sentons la plupart du temps compris et à l’aise. Nous avons confiance et savons que nous sommes pris au sérieux et acceptés en tant que personne, et cela même si nous vivons en partie selon d’autres valeurs que </w:t>
      </w:r>
      <w:r w:rsidR="004D4D2D">
        <w:rPr>
          <w:lang w:val="fr-CH"/>
        </w:rPr>
        <w:t xml:space="preserve">celles de </w:t>
      </w:r>
      <w:r w:rsidRPr="00C22206">
        <w:rPr>
          <w:lang w:val="fr-CH"/>
        </w:rPr>
        <w:t>l’autre</w:t>
      </w:r>
      <w:r w:rsidR="004D4D2D">
        <w:rPr>
          <w:lang w:val="fr-CH"/>
        </w:rPr>
        <w:t xml:space="preserve"> personne</w:t>
      </w:r>
      <w:r w:rsidRPr="00C22206">
        <w:rPr>
          <w:lang w:val="fr-CH"/>
        </w:rPr>
        <w:t xml:space="preserve">. A l’inverse, nous pouvons nous demander comment nous parvenons normalement à gagner la confiance de quelqu’un. Il se peut que simplement nous prenions notre temps, que nous écoutions l’autre avec attention, que nous exprimions ouvertement notre avis ou encouragions l’autre à concrétiser ses idées et ses projets. </w:t>
      </w:r>
    </w:p>
    <w:p w:rsidR="00C300E4" w:rsidRPr="00C22206" w:rsidRDefault="00C300E4" w:rsidP="004F5C71">
      <w:pPr>
        <w:jc w:val="both"/>
        <w:rPr>
          <w:lang w:val="fr-CH"/>
        </w:rPr>
      </w:pPr>
    </w:p>
    <w:p w:rsidR="005D0AED" w:rsidRPr="00C22206" w:rsidRDefault="005D0AED" w:rsidP="005D0AED">
      <w:pPr>
        <w:jc w:val="both"/>
        <w:rPr>
          <w:lang w:val="fr-CH"/>
        </w:rPr>
      </w:pPr>
      <w:r w:rsidRPr="00C22206">
        <w:rPr>
          <w:lang w:val="fr-CH"/>
        </w:rPr>
        <w:t>La relation entre la personne qui prend en charge</w:t>
      </w:r>
      <w:r w:rsidRPr="00C22206">
        <w:rPr>
          <w:lang w:val="fr-CH"/>
        </w:rPr>
        <w:fldChar w:fldCharType="begin"/>
      </w:r>
      <w:r w:rsidRPr="00C22206">
        <w:rPr>
          <w:lang w:val="fr-CH"/>
        </w:rPr>
        <w:instrText xml:space="preserve"> XE "personne qui prend en charge" </w:instrText>
      </w:r>
      <w:r w:rsidRPr="00C22206">
        <w:rPr>
          <w:lang w:val="fr-CH"/>
        </w:rPr>
        <w:fldChar w:fldCharType="end"/>
      </w:r>
      <w:r w:rsidRPr="00C22206">
        <w:rPr>
          <w:lang w:val="fr-CH"/>
        </w:rPr>
        <w:t xml:space="preserve"> et celle qui est prise en charge</w:t>
      </w:r>
      <w:r w:rsidRPr="00C22206">
        <w:rPr>
          <w:lang w:val="fr-CH"/>
        </w:rPr>
        <w:fldChar w:fldCharType="begin"/>
      </w:r>
      <w:r w:rsidRPr="00C22206">
        <w:rPr>
          <w:lang w:val="fr-CH"/>
        </w:rPr>
        <w:instrText xml:space="preserve"> XE "personne prise en charge" </w:instrText>
      </w:r>
      <w:r w:rsidRPr="00C22206">
        <w:rPr>
          <w:lang w:val="fr-CH"/>
        </w:rPr>
        <w:fldChar w:fldCharType="end"/>
      </w:r>
      <w:r w:rsidRPr="00C22206">
        <w:rPr>
          <w:lang w:val="fr-CH"/>
        </w:rPr>
        <w:t xml:space="preserve"> est particulière. La personne qui bénéficie d’une mesure de protection de l’adulte a besoin de l’aide d’autrui et doit aussi accepter cette aide. Le besoin d’aide peut provoquer un ressenti ainsi que des réactions divers chez la personne concernée. Le curateur doit en être conscient et</w:t>
      </w:r>
      <w:r w:rsidR="00EA4385" w:rsidRPr="00C22206">
        <w:rPr>
          <w:lang w:val="fr-CH"/>
        </w:rPr>
        <w:t xml:space="preserve">, lors des premières rencontres, </w:t>
      </w:r>
      <w:r w:rsidRPr="00C22206">
        <w:rPr>
          <w:lang w:val="fr-CH"/>
        </w:rPr>
        <w:t xml:space="preserve">il </w:t>
      </w:r>
      <w:r w:rsidR="00EA4385" w:rsidRPr="00C22206">
        <w:rPr>
          <w:lang w:val="fr-CH"/>
        </w:rPr>
        <w:t>veillera à permettre</w:t>
      </w:r>
      <w:r w:rsidRPr="00C22206">
        <w:rPr>
          <w:lang w:val="fr-CH"/>
        </w:rPr>
        <w:t xml:space="preserve"> à la personne d’exprimer son ressenti.</w:t>
      </w:r>
    </w:p>
    <w:p w:rsidR="00C300E4" w:rsidRPr="00C22206" w:rsidRDefault="00C300E4" w:rsidP="004F5C71">
      <w:pPr>
        <w:jc w:val="both"/>
        <w:rPr>
          <w:lang w:val="fr-CH"/>
        </w:rPr>
      </w:pPr>
    </w:p>
    <w:p w:rsidR="00EA4385" w:rsidRPr="00C22206" w:rsidRDefault="00EA4385" w:rsidP="00EA4385">
      <w:pPr>
        <w:jc w:val="both"/>
        <w:rPr>
          <w:lang w:val="fr-CH"/>
        </w:rPr>
      </w:pPr>
      <w:r w:rsidRPr="00C22206">
        <w:rPr>
          <w:lang w:val="fr-CH"/>
        </w:rPr>
        <w:t xml:space="preserve">Les proches parents exercent une fonction </w:t>
      </w:r>
      <w:r w:rsidR="004D4D2D">
        <w:rPr>
          <w:lang w:val="fr-CH"/>
        </w:rPr>
        <w:t xml:space="preserve">de </w:t>
      </w:r>
      <w:r w:rsidRPr="00C22206">
        <w:rPr>
          <w:lang w:val="fr-CH"/>
        </w:rPr>
        <w:t xml:space="preserve">curateur pour diverses raisons. Dans cette fonction, </w:t>
      </w:r>
      <w:r w:rsidR="004D4D2D">
        <w:rPr>
          <w:lang w:val="fr-CH"/>
        </w:rPr>
        <w:t>ils assument</w:t>
      </w:r>
      <w:r w:rsidRPr="00C22206">
        <w:rPr>
          <w:lang w:val="fr-CH"/>
        </w:rPr>
        <w:t xml:space="preserve"> un rôle supplémentaire auquel sont liées des attentes bien précises. La relation avec la personne concernée continuera malgré tout d’être marquée par des habitudes familiales. Pour autant que les aspects positifs de l’assistance et</w:t>
      </w:r>
      <w:r w:rsidR="004D4D2D">
        <w:rPr>
          <w:lang w:val="fr-CH"/>
        </w:rPr>
        <w:t>,</w:t>
      </w:r>
      <w:r w:rsidRPr="00C22206">
        <w:rPr>
          <w:lang w:val="fr-CH"/>
        </w:rPr>
        <w:t xml:space="preserve"> </w:t>
      </w:r>
      <w:r w:rsidR="004D4D2D">
        <w:rPr>
          <w:lang w:val="fr-CH"/>
        </w:rPr>
        <w:t>éventuellement,</w:t>
      </w:r>
      <w:r w:rsidRPr="00C22206">
        <w:rPr>
          <w:lang w:val="fr-CH"/>
        </w:rPr>
        <w:t xml:space="preserve"> des soins prodigués au proche parent prédominent, la gestion du mandat peut</w:t>
      </w:r>
      <w:r w:rsidR="004D4D2D">
        <w:rPr>
          <w:lang w:val="fr-CH"/>
        </w:rPr>
        <w:t>, le cas échéant,</w:t>
      </w:r>
      <w:r w:rsidRPr="00C22206">
        <w:rPr>
          <w:lang w:val="fr-CH"/>
        </w:rPr>
        <w:t xml:space="preserve"> </w:t>
      </w:r>
      <w:r w:rsidR="004D4D2D">
        <w:rPr>
          <w:lang w:val="fr-CH"/>
        </w:rPr>
        <w:t>renforcer</w:t>
      </w:r>
      <w:r w:rsidRPr="00C22206">
        <w:rPr>
          <w:lang w:val="fr-CH"/>
        </w:rPr>
        <w:t xml:space="preserve"> la relation. Les proches ont toutefois moins de distance par rapport à la situation dans son ensemble et le risque de surmenage est dès lors plus grand que pour une personne étrangère à la famille. C’est pourquoi, vous devez rester conscient de vos limites physiques et psychiques et prendre du temps pour vous-même. Cela vaut bien sûr également pour le curateur qui gère un mandat pour une personne qu’il ne connaissait pas avant.</w:t>
      </w:r>
    </w:p>
    <w:p w:rsidR="007F60E5" w:rsidRPr="00C22206" w:rsidRDefault="007F60E5" w:rsidP="004F5C71">
      <w:pPr>
        <w:jc w:val="both"/>
        <w:rPr>
          <w:lang w:val="fr-CH"/>
        </w:rPr>
      </w:pPr>
    </w:p>
    <w:p w:rsidR="00EA4385" w:rsidRPr="00C22206" w:rsidRDefault="00EA4385" w:rsidP="00EA4385">
      <w:pPr>
        <w:jc w:val="both"/>
        <w:rPr>
          <w:lang w:val="fr-CH"/>
        </w:rPr>
      </w:pPr>
      <w:r w:rsidRPr="00C22206">
        <w:rPr>
          <w:lang w:val="fr-CH"/>
        </w:rPr>
        <w:t xml:space="preserve">Le succès de la mesure dépend souvent de la manière dont s’établit la relation personnelle entre le mandataire et la personne dont il s’occupe. A cet égard, la confiance constitue la base d’une collaboration constructive. </w:t>
      </w:r>
    </w:p>
    <w:p w:rsidR="00C30131" w:rsidRPr="00C22206" w:rsidRDefault="00C30131" w:rsidP="004F5C71">
      <w:pPr>
        <w:pStyle w:val="Textkrper21"/>
        <w:jc w:val="both"/>
        <w:rPr>
          <w:lang w:val="fr-CH"/>
        </w:rPr>
      </w:pPr>
    </w:p>
    <w:p w:rsidR="007F60E5" w:rsidRPr="00C22206" w:rsidRDefault="007F60E5" w:rsidP="004F5C71">
      <w:pPr>
        <w:pStyle w:val="Textkrper21"/>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6217C4" w:rsidRPr="00C22206">
        <w:rPr>
          <w:b/>
          <w:sz w:val="22"/>
          <w:szCs w:val="22"/>
          <w:lang w:val="fr-CH"/>
        </w:rPr>
        <w:t>Prendre au sérieux, faire confiance, ménager un espace de liberté personnelle</w:t>
      </w:r>
    </w:p>
    <w:p w:rsidR="006217C4" w:rsidRPr="00C22206" w:rsidRDefault="006217C4" w:rsidP="006217C4">
      <w:pPr>
        <w:jc w:val="both"/>
        <w:rPr>
          <w:lang w:val="fr-CH"/>
        </w:rPr>
      </w:pPr>
      <w:r w:rsidRPr="00C22206">
        <w:rPr>
          <w:lang w:val="fr-CH"/>
        </w:rPr>
        <w:t xml:space="preserve">Dans la mesure du possible, il est recommandé d’impliquer la personne concernée dans l’exécution de tâches et la résolution de problèmes. La personne dont vous vous occupez se sentira ainsi prise au sérieux, malgré son état de dépendance. Il y a éventuellement des domaines dont la personne concernée peut encore parfaitement s’occuper. En principe ces domaines n’auraient pas dû être compris dans les tâches de la curatrice. Toutefois, en </w:t>
      </w:r>
      <w:r w:rsidR="004B4BD9">
        <w:rPr>
          <w:lang w:val="fr-CH"/>
        </w:rPr>
        <w:t xml:space="preserve">fonction </w:t>
      </w:r>
      <w:r w:rsidRPr="00C22206">
        <w:rPr>
          <w:lang w:val="fr-CH"/>
        </w:rPr>
        <w:t>des possibles variations du besoin d‘assistance il peut être indiqué de formuler les tâches en question comme option (…</w:t>
      </w:r>
      <w:proofErr w:type="gramStart"/>
      <w:r w:rsidRPr="00C22206">
        <w:rPr>
          <w:lang w:val="fr-CH"/>
        </w:rPr>
        <w:t>,si</w:t>
      </w:r>
      <w:proofErr w:type="gramEnd"/>
      <w:r w:rsidRPr="00C22206">
        <w:rPr>
          <w:lang w:val="fr-CH"/>
        </w:rPr>
        <w:t xml:space="preserve"> nécessaire, …). </w:t>
      </w:r>
      <w:r w:rsidR="000A567A" w:rsidRPr="00C22206">
        <w:rPr>
          <w:lang w:val="fr-CH"/>
        </w:rPr>
        <w:t xml:space="preserve">Dans les </w:t>
      </w:r>
      <w:r w:rsidR="000A567A" w:rsidRPr="00C22206">
        <w:rPr>
          <w:lang w:val="fr-CH"/>
        </w:rPr>
        <w:lastRenderedPageBreak/>
        <w:t>domaines où cela est encore possible, le curateur devrait veiller à ne pas décharger la personne</w:t>
      </w:r>
      <w:r w:rsidRPr="00C22206">
        <w:rPr>
          <w:lang w:val="fr-CH"/>
        </w:rPr>
        <w:t xml:space="preserve"> de </w:t>
      </w:r>
      <w:r w:rsidR="000A567A" w:rsidRPr="00C22206">
        <w:rPr>
          <w:lang w:val="fr-CH"/>
        </w:rPr>
        <w:t>sa responsabilité</w:t>
      </w:r>
      <w:r w:rsidRPr="00C22206">
        <w:rPr>
          <w:lang w:val="fr-CH"/>
        </w:rPr>
        <w:t xml:space="preserve">. </w:t>
      </w:r>
      <w:r w:rsidR="00EB7D82" w:rsidRPr="00C22206">
        <w:rPr>
          <w:lang w:val="fr-CH"/>
        </w:rPr>
        <w:t>Il convient de maintenir et,</w:t>
      </w:r>
      <w:r w:rsidR="000A567A" w:rsidRPr="00C22206">
        <w:rPr>
          <w:lang w:val="fr-CH"/>
        </w:rPr>
        <w:t xml:space="preserve"> si possible</w:t>
      </w:r>
      <w:r w:rsidR="00EB7D82" w:rsidRPr="00C22206">
        <w:rPr>
          <w:lang w:val="fr-CH"/>
        </w:rPr>
        <w:t>,</w:t>
      </w:r>
      <w:r w:rsidR="000A567A" w:rsidRPr="00C22206">
        <w:rPr>
          <w:lang w:val="fr-CH"/>
        </w:rPr>
        <w:t xml:space="preserve"> de</w:t>
      </w:r>
      <w:r w:rsidRPr="00C22206">
        <w:rPr>
          <w:lang w:val="fr-CH"/>
        </w:rPr>
        <w:t xml:space="preserve"> développer </w:t>
      </w:r>
      <w:r w:rsidR="000A567A" w:rsidRPr="00C22206">
        <w:rPr>
          <w:lang w:val="fr-CH"/>
        </w:rPr>
        <w:t>les points forts</w:t>
      </w:r>
      <w:r w:rsidRPr="00C22206">
        <w:rPr>
          <w:lang w:val="fr-CH"/>
        </w:rPr>
        <w:t xml:space="preserve"> </w:t>
      </w:r>
      <w:r w:rsidR="000A567A" w:rsidRPr="00C22206">
        <w:rPr>
          <w:lang w:val="fr-CH"/>
        </w:rPr>
        <w:t xml:space="preserve">et </w:t>
      </w:r>
      <w:r w:rsidRPr="00C22206">
        <w:rPr>
          <w:lang w:val="fr-CH"/>
        </w:rPr>
        <w:t>positifs</w:t>
      </w:r>
      <w:r w:rsidR="00EB7D82" w:rsidRPr="00C22206">
        <w:rPr>
          <w:lang w:val="fr-CH"/>
        </w:rPr>
        <w:t xml:space="preserve"> de la personne (art. 406 CC). </w:t>
      </w:r>
      <w:r w:rsidRPr="00C22206">
        <w:rPr>
          <w:lang w:val="fr-CH"/>
        </w:rPr>
        <w:t>Lorsqu’un individu dispose d’une liberté d’action et peut décider de la manière dont il veut l’utiliser, l’estime qu’il peut avoir de lui-même s’en trouve renforcée. C’est pourquoi</w:t>
      </w:r>
      <w:r w:rsidR="004B4BD9">
        <w:rPr>
          <w:lang w:val="fr-CH"/>
        </w:rPr>
        <w:t>,</w:t>
      </w:r>
      <w:r w:rsidRPr="00C22206">
        <w:rPr>
          <w:lang w:val="fr-CH"/>
        </w:rPr>
        <w:t xml:space="preserve"> l’on peut sans autre occasionnellement tenter une expérience, lorsque la personne </w:t>
      </w:r>
      <w:r w:rsidR="004B4BD9">
        <w:rPr>
          <w:lang w:val="fr-CH"/>
        </w:rPr>
        <w:t>fait des propositions qui ne mettent pas ses intérêts vitaux en danger</w:t>
      </w:r>
      <w:r w:rsidRPr="00C22206">
        <w:rPr>
          <w:lang w:val="fr-CH"/>
        </w:rPr>
        <w:t xml:space="preserve">. </w:t>
      </w:r>
      <w:r w:rsidR="00EB7D82" w:rsidRPr="00C22206">
        <w:rPr>
          <w:lang w:val="fr-CH"/>
        </w:rPr>
        <w:t>I</w:t>
      </w:r>
      <w:r w:rsidRPr="00C22206">
        <w:rPr>
          <w:lang w:val="fr-CH"/>
        </w:rPr>
        <w:t xml:space="preserve">l faut néanmoins veiller à ne pas en demander trop aux personnes qui ne sont pas capables de discernement </w:t>
      </w:r>
      <w:r w:rsidR="00EB7D82" w:rsidRPr="00C22206">
        <w:rPr>
          <w:lang w:val="fr-CH"/>
        </w:rPr>
        <w:t>(cf. encadré du Chapitre 10.3)</w:t>
      </w:r>
      <w:r w:rsidRPr="00C22206">
        <w:rPr>
          <w:lang w:val="fr-CH"/>
        </w:rPr>
        <w:t>.</w:t>
      </w:r>
    </w:p>
    <w:p w:rsidR="006217C4" w:rsidRPr="00C22206" w:rsidRDefault="006217C4" w:rsidP="004F5C71">
      <w:pPr>
        <w:jc w:val="both"/>
        <w:rPr>
          <w:lang w:val="fr-CH"/>
        </w:rPr>
      </w:pPr>
    </w:p>
    <w:p w:rsidR="007F60E5" w:rsidRPr="00C22206" w:rsidRDefault="007F60E5" w:rsidP="004F5C71">
      <w:pPr>
        <w:pStyle w:val="Textkrper21"/>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EB7D82" w:rsidRPr="00C22206">
        <w:rPr>
          <w:b/>
          <w:sz w:val="22"/>
          <w:szCs w:val="22"/>
          <w:lang w:val="fr-CH"/>
        </w:rPr>
        <w:t>Clarifier les attentes et fixer des objectifs</w:t>
      </w:r>
      <w:r w:rsidR="00812645" w:rsidRPr="00C22206">
        <w:rPr>
          <w:b/>
          <w:sz w:val="22"/>
          <w:szCs w:val="22"/>
          <w:lang w:val="fr-CH"/>
        </w:rPr>
        <w:fldChar w:fldCharType="begin"/>
      </w:r>
      <w:r w:rsidR="00812645" w:rsidRPr="00C22206">
        <w:rPr>
          <w:lang w:val="fr-CH"/>
        </w:rPr>
        <w:instrText xml:space="preserve"> XE "</w:instrText>
      </w:r>
      <w:r w:rsidR="00EB7D82" w:rsidRPr="00C22206">
        <w:rPr>
          <w:b/>
          <w:sz w:val="22"/>
          <w:szCs w:val="22"/>
          <w:lang w:val="fr-CH"/>
        </w:rPr>
        <w:instrText xml:space="preserve">objectifs </w:instrText>
      </w:r>
      <w:r w:rsidR="00493723" w:rsidRPr="00C22206">
        <w:rPr>
          <w:b/>
          <w:sz w:val="22"/>
          <w:szCs w:val="22"/>
          <w:lang w:val="fr-CH"/>
        </w:rPr>
        <w:instrText xml:space="preserve">à </w:instrText>
      </w:r>
      <w:r w:rsidR="00EB7D82" w:rsidRPr="00C22206">
        <w:rPr>
          <w:b/>
          <w:sz w:val="22"/>
          <w:szCs w:val="22"/>
          <w:lang w:val="fr-CH"/>
        </w:rPr>
        <w:instrText>fixer</w:instrText>
      </w:r>
      <w:r w:rsidR="00812645" w:rsidRPr="00C22206">
        <w:rPr>
          <w:lang w:val="fr-CH"/>
        </w:rPr>
        <w:instrText xml:space="preserve">" </w:instrText>
      </w:r>
      <w:r w:rsidR="00812645" w:rsidRPr="00C22206">
        <w:rPr>
          <w:b/>
          <w:sz w:val="22"/>
          <w:szCs w:val="22"/>
          <w:lang w:val="fr-CH"/>
        </w:rPr>
        <w:fldChar w:fldCharType="end"/>
      </w:r>
    </w:p>
    <w:p w:rsidR="00EB7D82" w:rsidRPr="00C22206" w:rsidRDefault="00EB7D82" w:rsidP="00EB7D82">
      <w:pPr>
        <w:jc w:val="both"/>
        <w:rPr>
          <w:lang w:val="fr-CH"/>
        </w:rPr>
      </w:pPr>
      <w:r w:rsidRPr="00C22206">
        <w:rPr>
          <w:lang w:val="fr-CH"/>
        </w:rPr>
        <w:t xml:space="preserve">Comme nous avons tendance à interpréter les situations selon nos propres perceptions, il est recommandé de clarifier les attentes réciproques. Peut-être la personne concernée a-t-elle une idée très précise de la mesure de protection de l’adulte. Seule une discussion franche permettra de savoir si sa façon de voir les choses est réaliste ou non. S’il est possible de discuter des attentes réciproques, il sera probablement aussi possible de fixer des objectifs et de les poursuivre ensemble. Les personnes qui ne sont pas capables de discernement seraient toutefois dépassées par une telle démarche. </w:t>
      </w:r>
      <w:r w:rsidR="00493723" w:rsidRPr="00C22206">
        <w:rPr>
          <w:lang w:val="fr-CH"/>
        </w:rPr>
        <w:t>Le</w:t>
      </w:r>
      <w:r w:rsidRPr="00C22206">
        <w:rPr>
          <w:lang w:val="fr-CH"/>
        </w:rPr>
        <w:t xml:space="preserve"> mandataire doit </w:t>
      </w:r>
      <w:r w:rsidR="00493723" w:rsidRPr="00C22206">
        <w:rPr>
          <w:lang w:val="fr-CH"/>
        </w:rPr>
        <w:t xml:space="preserve">alors </w:t>
      </w:r>
      <w:r w:rsidRPr="00C22206">
        <w:rPr>
          <w:lang w:val="fr-CH"/>
        </w:rPr>
        <w:t>décider et agir dans l’intérêt de la personne concernée.</w:t>
      </w:r>
    </w:p>
    <w:p w:rsidR="00EB7D82" w:rsidRPr="00C22206" w:rsidRDefault="00EB7D82" w:rsidP="004F5C71">
      <w:pPr>
        <w:jc w:val="both"/>
        <w:rPr>
          <w:lang w:val="fr-CH"/>
        </w:rPr>
      </w:pPr>
    </w:p>
    <w:p w:rsidR="007F60E5" w:rsidRPr="00C22206" w:rsidRDefault="007F60E5" w:rsidP="004F5C71">
      <w:pPr>
        <w:pStyle w:val="Textkrper211"/>
        <w:tabs>
          <w:tab w:val="clear" w:pos="284"/>
          <w:tab w:val="left" w:pos="4111"/>
          <w:tab w:val="left" w:pos="4536"/>
        </w:tabs>
        <w:ind w:left="4536" w:hanging="4536"/>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493723" w:rsidRPr="00C22206">
        <w:rPr>
          <w:b/>
          <w:sz w:val="22"/>
          <w:szCs w:val="22"/>
          <w:lang w:val="fr-CH"/>
        </w:rPr>
        <w:t>Communiquer ses sentiments ouvertement</w:t>
      </w:r>
    </w:p>
    <w:p w:rsidR="00493723" w:rsidRPr="00C22206" w:rsidRDefault="00493723" w:rsidP="00493723">
      <w:pPr>
        <w:jc w:val="both"/>
        <w:rPr>
          <w:lang w:val="fr-CH"/>
        </w:rPr>
      </w:pPr>
      <w:r w:rsidRPr="00C22206">
        <w:rPr>
          <w:lang w:val="fr-CH"/>
        </w:rPr>
        <w:t>En plus de la clarification des attentes, il peut être utile de discuter de notre façon de voir les choses et de nos sentiments avec la personne concernée. La communication se fait également de manière non verbale, mais la confiance peut s’en trouver renforcée si nous faisons part ouvertement de ce que nous pensons et ressentons. La sincérité ne doit toutefois pas blesser la personne. Comme tout individu, celle-ci a le droit d’être différente; c’est pourquoi nous lui communiquerons nos états d’âme et nos sentiments avec empathie et tolérance.</w:t>
      </w:r>
    </w:p>
    <w:p w:rsidR="00493723" w:rsidRPr="00C22206" w:rsidRDefault="00493723" w:rsidP="004F5C71">
      <w:pPr>
        <w:jc w:val="both"/>
        <w:rPr>
          <w:lang w:val="fr-CH"/>
        </w:rPr>
      </w:pPr>
    </w:p>
    <w:p w:rsidR="007F60E5" w:rsidRPr="00C22206" w:rsidRDefault="007F60E5" w:rsidP="004F5C71">
      <w:pPr>
        <w:pStyle w:val="Textkrper211"/>
        <w:tabs>
          <w:tab w:val="clear" w:pos="284"/>
          <w:tab w:val="left" w:pos="4111"/>
          <w:tab w:val="left" w:pos="4536"/>
        </w:tabs>
        <w:ind w:left="4536" w:hanging="4536"/>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493723" w:rsidRPr="00C22206">
        <w:rPr>
          <w:b/>
          <w:sz w:val="22"/>
          <w:szCs w:val="22"/>
          <w:lang w:val="fr-CH"/>
        </w:rPr>
        <w:t>Critique constructive</w:t>
      </w:r>
      <w:r w:rsidR="00812645" w:rsidRPr="00C22206">
        <w:rPr>
          <w:b/>
          <w:sz w:val="22"/>
          <w:szCs w:val="22"/>
          <w:lang w:val="fr-CH"/>
        </w:rPr>
        <w:fldChar w:fldCharType="begin"/>
      </w:r>
      <w:r w:rsidR="00812645" w:rsidRPr="00C22206">
        <w:rPr>
          <w:lang w:val="fr-CH"/>
        </w:rPr>
        <w:instrText xml:space="preserve"> XE "</w:instrText>
      </w:r>
      <w:r w:rsidR="00493723" w:rsidRPr="00C22206">
        <w:rPr>
          <w:b/>
          <w:sz w:val="22"/>
          <w:szCs w:val="22"/>
          <w:lang w:val="fr-CH"/>
        </w:rPr>
        <w:instrText>critique constructive</w:instrText>
      </w:r>
      <w:r w:rsidR="00812645" w:rsidRPr="00C22206">
        <w:rPr>
          <w:lang w:val="fr-CH"/>
        </w:rPr>
        <w:instrText xml:space="preserve">" </w:instrText>
      </w:r>
      <w:r w:rsidR="00812645" w:rsidRPr="00C22206">
        <w:rPr>
          <w:b/>
          <w:sz w:val="22"/>
          <w:szCs w:val="22"/>
          <w:lang w:val="fr-CH"/>
        </w:rPr>
        <w:fldChar w:fldCharType="end"/>
      </w:r>
    </w:p>
    <w:p w:rsidR="00493723" w:rsidRPr="00C22206" w:rsidRDefault="00493723" w:rsidP="00493723">
      <w:pPr>
        <w:jc w:val="both"/>
        <w:rPr>
          <w:lang w:val="fr-CH"/>
        </w:rPr>
      </w:pPr>
      <w:r w:rsidRPr="00C22206">
        <w:rPr>
          <w:lang w:val="fr-CH"/>
        </w:rPr>
        <w:t xml:space="preserve">Comme nous tous, les personnes ayant besoin d’aide réagissent mal aux critiques et aux refus. Lorsque nous avons l’intention d’exprimer une critique, il peut être utile de nous poser auparavant la question de savoir si notre interlocuteur sera en mesure de la comprendre et si le comportement indésirable ou la situation s’en trouveront améliorés. </w:t>
      </w:r>
    </w:p>
    <w:p w:rsidR="00493723" w:rsidRPr="00C22206" w:rsidRDefault="00493723" w:rsidP="00493723">
      <w:pPr>
        <w:jc w:val="both"/>
        <w:rPr>
          <w:lang w:val="fr-CH"/>
        </w:rPr>
      </w:pPr>
      <w:r w:rsidRPr="00C22206">
        <w:rPr>
          <w:lang w:val="fr-CH"/>
        </w:rPr>
        <w:t xml:space="preserve">Une critique ne devrait pas généraliser ni être dirigée contre la personne dans sa </w:t>
      </w:r>
      <w:r w:rsidR="005B0324" w:rsidRPr="00C22206">
        <w:rPr>
          <w:lang w:val="fr-CH"/>
        </w:rPr>
        <w:t>globalité (« Tu fais toujours …</w:t>
      </w:r>
      <w:r w:rsidRPr="00C22206">
        <w:rPr>
          <w:lang w:val="fr-CH"/>
        </w:rPr>
        <w:t xml:space="preserve"> Tu es toujours… ») ; </w:t>
      </w:r>
      <w:proofErr w:type="gramStart"/>
      <w:r w:rsidRPr="00C22206">
        <w:rPr>
          <w:lang w:val="fr-CH"/>
        </w:rPr>
        <w:t>elle</w:t>
      </w:r>
      <w:proofErr w:type="gramEnd"/>
      <w:r w:rsidRPr="00C22206">
        <w:rPr>
          <w:lang w:val="fr-CH"/>
        </w:rPr>
        <w:t xml:space="preserve"> devrait au contraire se référer à une situation concrète. Il est préférable d’exprimer la critique en commençant par des paroles positives. Au lieu de « C’est terrible, tu as à nouveau utilisé trop d’argent ! », nous pourrions dire « Je suis content que tu t’occupes d’une partie des paiements. Mais il nous faut réexaminer le budget, car sinon tu te retrouveras (encore plus) dans les chif</w:t>
      </w:r>
      <w:r w:rsidR="005B0324" w:rsidRPr="00C22206">
        <w:rPr>
          <w:lang w:val="fr-CH"/>
        </w:rPr>
        <w:t>fres rouges …</w:t>
      </w:r>
      <w:r w:rsidRPr="00C22206">
        <w:rPr>
          <w:lang w:val="fr-CH"/>
        </w:rPr>
        <w:t> ».</w:t>
      </w:r>
    </w:p>
    <w:p w:rsidR="00A36B14" w:rsidRPr="00C22206" w:rsidRDefault="00A36B14" w:rsidP="004F5C71">
      <w:pPr>
        <w:jc w:val="both"/>
        <w:rPr>
          <w:lang w:val="fr-CH"/>
        </w:rPr>
      </w:pPr>
    </w:p>
    <w:p w:rsidR="00A36B14" w:rsidRPr="00C22206" w:rsidRDefault="00A36B14" w:rsidP="004F5C71">
      <w:pPr>
        <w:jc w:val="both"/>
        <w:rPr>
          <w:lang w:val="fr-CH"/>
        </w:rPr>
      </w:pPr>
    </w:p>
    <w:p w:rsidR="007F60E5" w:rsidRPr="00C22206" w:rsidRDefault="005B0324" w:rsidP="00206576">
      <w:pPr>
        <w:pStyle w:val="berschrift2"/>
        <w:ind w:hanging="858"/>
        <w:jc w:val="both"/>
        <w:rPr>
          <w:lang w:val="fr-CH"/>
        </w:rPr>
      </w:pPr>
      <w:bookmarkStart w:id="192" w:name="_Toc401051631"/>
      <w:r w:rsidRPr="00C22206">
        <w:rPr>
          <w:lang w:val="fr-CH"/>
        </w:rPr>
        <w:t>Conduite d</w:t>
      </w:r>
      <w:r w:rsidR="00FB6763" w:rsidRPr="00C22206">
        <w:rPr>
          <w:lang w:val="fr-CH"/>
        </w:rPr>
        <w:t>’</w:t>
      </w:r>
      <w:r w:rsidRPr="00C22206">
        <w:rPr>
          <w:lang w:val="fr-CH"/>
        </w:rPr>
        <w:t>entretiens</w:t>
      </w:r>
      <w:bookmarkEnd w:id="192"/>
      <w:r w:rsidR="00812645" w:rsidRPr="00C22206">
        <w:rPr>
          <w:lang w:val="fr-CH"/>
        </w:rPr>
        <w:fldChar w:fldCharType="begin"/>
      </w:r>
      <w:r w:rsidR="00812645" w:rsidRPr="00C22206">
        <w:rPr>
          <w:lang w:val="fr-CH"/>
        </w:rPr>
        <w:instrText xml:space="preserve"> XE "</w:instrText>
      </w:r>
      <w:r w:rsidRPr="00C22206">
        <w:rPr>
          <w:lang w:val="fr-CH"/>
        </w:rPr>
        <w:instrText>conduite d</w:instrText>
      </w:r>
      <w:r w:rsidR="00FB6763" w:rsidRPr="00C22206">
        <w:rPr>
          <w:lang w:val="fr-CH"/>
        </w:rPr>
        <w:instrText>’</w:instrText>
      </w:r>
      <w:r w:rsidRPr="00C22206">
        <w:rPr>
          <w:lang w:val="fr-CH"/>
        </w:rPr>
        <w:instrText>entretiens</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5B0324" w:rsidRPr="00C22206" w:rsidRDefault="005B0324" w:rsidP="005B0324">
      <w:pPr>
        <w:pStyle w:val="Textkrper"/>
        <w:jc w:val="both"/>
        <w:rPr>
          <w:sz w:val="22"/>
          <w:szCs w:val="22"/>
          <w:lang w:val="fr-CH"/>
        </w:rPr>
      </w:pPr>
      <w:r w:rsidRPr="00C22206">
        <w:rPr>
          <w:sz w:val="22"/>
          <w:szCs w:val="22"/>
          <w:lang w:val="fr-CH"/>
        </w:rPr>
        <w:t xml:space="preserve">Il existe un nombre incalculable de livres sur la communication humaine. Malgré toutes les règles disponibles, il est rarement possible que ce que nous pensons soit compris à 100% comme nous l’entendons et, à l’inverse, il serait présomptueux de croire que nous comprenons les autres aussi parfaitement. </w:t>
      </w:r>
    </w:p>
    <w:p w:rsidR="005B0324" w:rsidRPr="00C22206" w:rsidRDefault="005B0324" w:rsidP="005B0324">
      <w:pPr>
        <w:pStyle w:val="Textkrper"/>
        <w:jc w:val="both"/>
        <w:rPr>
          <w:sz w:val="22"/>
          <w:szCs w:val="22"/>
          <w:lang w:val="fr-CH"/>
        </w:rPr>
      </w:pPr>
    </w:p>
    <w:p w:rsidR="005B0324" w:rsidRPr="00C22206" w:rsidRDefault="005B0324" w:rsidP="005B0324">
      <w:pPr>
        <w:pStyle w:val="Textkrper"/>
        <w:jc w:val="both"/>
        <w:rPr>
          <w:sz w:val="22"/>
          <w:szCs w:val="22"/>
          <w:lang w:val="fr-CH"/>
        </w:rPr>
      </w:pPr>
      <w:r w:rsidRPr="00C22206">
        <w:rPr>
          <w:sz w:val="22"/>
          <w:szCs w:val="22"/>
          <w:lang w:val="fr-CH"/>
        </w:rPr>
        <w:t xml:space="preserve">Il existe néanmoins quelques outils qui permettent d’influencer un entretien de manière positive. Nous aimerions vous les présenter succinctement. </w:t>
      </w:r>
    </w:p>
    <w:p w:rsidR="005B0324" w:rsidRPr="00C22206" w:rsidRDefault="005B0324" w:rsidP="005B0324">
      <w:pPr>
        <w:pStyle w:val="Textkrper"/>
        <w:jc w:val="both"/>
        <w:rPr>
          <w:sz w:val="22"/>
          <w:szCs w:val="22"/>
          <w:lang w:val="fr-CH"/>
        </w:rPr>
      </w:pPr>
    </w:p>
    <w:p w:rsidR="005B0324" w:rsidRPr="00C22206" w:rsidRDefault="005B0324" w:rsidP="005B0324">
      <w:pPr>
        <w:pStyle w:val="Textkrper"/>
        <w:jc w:val="both"/>
        <w:rPr>
          <w:sz w:val="22"/>
          <w:szCs w:val="22"/>
          <w:lang w:val="fr-CH"/>
        </w:rPr>
      </w:pPr>
      <w:r w:rsidRPr="00C22206">
        <w:rPr>
          <w:sz w:val="22"/>
          <w:szCs w:val="22"/>
          <w:lang w:val="fr-CH"/>
        </w:rPr>
        <w:sym w:font="Wingdings" w:char="F0E8"/>
      </w:r>
      <w:r w:rsidRPr="00C22206">
        <w:rPr>
          <w:sz w:val="22"/>
          <w:szCs w:val="22"/>
          <w:lang w:val="fr-CH"/>
        </w:rPr>
        <w:t xml:space="preserve"> </w:t>
      </w:r>
      <w:proofErr w:type="gramStart"/>
      <w:r w:rsidRPr="00C22206">
        <w:rPr>
          <w:sz w:val="22"/>
          <w:szCs w:val="22"/>
          <w:lang w:val="fr-CH"/>
        </w:rPr>
        <w:t>annexe</w:t>
      </w:r>
      <w:proofErr w:type="gramEnd"/>
      <w:r w:rsidRPr="00C22206">
        <w:rPr>
          <w:sz w:val="22"/>
          <w:szCs w:val="22"/>
          <w:lang w:val="fr-CH"/>
        </w:rPr>
        <w:t xml:space="preserve"> 15</w:t>
      </w:r>
      <w:r w:rsidR="0056450A" w:rsidRPr="00C22206">
        <w:rPr>
          <w:sz w:val="22"/>
          <w:szCs w:val="22"/>
          <w:lang w:val="fr-CH"/>
        </w:rPr>
        <w:t xml:space="preserve">, </w:t>
      </w:r>
      <w:r w:rsidR="00DE6711">
        <w:rPr>
          <w:sz w:val="22"/>
          <w:szCs w:val="22"/>
          <w:lang w:val="fr-CH"/>
        </w:rPr>
        <w:t>n</w:t>
      </w:r>
      <w:r w:rsidRPr="00C22206">
        <w:rPr>
          <w:sz w:val="22"/>
          <w:szCs w:val="22"/>
          <w:lang w:val="fr-CH"/>
        </w:rPr>
        <w:t xml:space="preserve">otice </w:t>
      </w:r>
      <w:r w:rsidR="0056450A" w:rsidRPr="00C22206">
        <w:rPr>
          <w:sz w:val="22"/>
          <w:szCs w:val="22"/>
          <w:lang w:val="fr-CH"/>
        </w:rPr>
        <w:t>« C</w:t>
      </w:r>
      <w:r w:rsidRPr="00C22206">
        <w:rPr>
          <w:sz w:val="22"/>
          <w:szCs w:val="22"/>
          <w:lang w:val="fr-CH"/>
        </w:rPr>
        <w:t>onduite d‘entretien</w:t>
      </w:r>
      <w:r w:rsidR="0056450A" w:rsidRPr="00C22206">
        <w:rPr>
          <w:sz w:val="22"/>
          <w:szCs w:val="22"/>
          <w:lang w:val="fr-CH"/>
        </w:rPr>
        <w:t>s »</w:t>
      </w:r>
      <w:r w:rsidRPr="00C22206">
        <w:rPr>
          <w:sz w:val="22"/>
          <w:szCs w:val="22"/>
          <w:lang w:val="fr-CH"/>
        </w:rPr>
        <w:fldChar w:fldCharType="begin"/>
      </w:r>
      <w:r w:rsidRPr="00C22206">
        <w:rPr>
          <w:sz w:val="22"/>
          <w:szCs w:val="22"/>
          <w:lang w:val="fr-CH"/>
        </w:rPr>
        <w:instrText xml:space="preserve"> XE "notice conduite d’entretien</w:instrText>
      </w:r>
      <w:r w:rsidR="0056450A" w:rsidRPr="00C22206">
        <w:rPr>
          <w:sz w:val="22"/>
          <w:szCs w:val="22"/>
          <w:lang w:val="fr-CH"/>
        </w:rPr>
        <w:instrText>s</w:instrText>
      </w:r>
      <w:r w:rsidRPr="00C22206">
        <w:rPr>
          <w:sz w:val="22"/>
          <w:szCs w:val="22"/>
          <w:lang w:val="fr-CH"/>
        </w:rPr>
        <w:instrText xml:space="preserve">" </w:instrText>
      </w:r>
      <w:r w:rsidRPr="00C22206">
        <w:rPr>
          <w:sz w:val="22"/>
          <w:szCs w:val="22"/>
          <w:lang w:val="fr-CH"/>
        </w:rPr>
        <w:fldChar w:fldCharType="end"/>
      </w:r>
      <w:r w:rsidRPr="00C22206">
        <w:rPr>
          <w:sz w:val="22"/>
          <w:szCs w:val="22"/>
          <w:lang w:val="fr-CH"/>
        </w:rPr>
        <w:t>“</w:t>
      </w:r>
      <w:r w:rsidR="00FB6763" w:rsidRPr="00C22206">
        <w:rPr>
          <w:sz w:val="22"/>
          <w:szCs w:val="22"/>
          <w:lang w:val="fr-CH"/>
        </w:rPr>
        <w:t>.</w:t>
      </w:r>
    </w:p>
    <w:p w:rsidR="00314388" w:rsidRDefault="00314388">
      <w:pPr>
        <w:rPr>
          <w:szCs w:val="22"/>
          <w:lang w:val="fr-CH"/>
        </w:rPr>
      </w:pPr>
      <w:r>
        <w:rPr>
          <w:szCs w:val="22"/>
          <w:lang w:val="fr-CH"/>
        </w:rPr>
        <w:lastRenderedPageBreak/>
        <w:br w:type="page"/>
      </w:r>
    </w:p>
    <w:p w:rsidR="007F60E5" w:rsidRPr="00C22206" w:rsidRDefault="005216A3" w:rsidP="00206576">
      <w:pPr>
        <w:pStyle w:val="berschrift3"/>
        <w:ind w:hanging="1224"/>
        <w:jc w:val="both"/>
        <w:rPr>
          <w:lang w:val="fr-CH"/>
        </w:rPr>
      </w:pPr>
      <w:bookmarkStart w:id="193" w:name="_Toc401051632"/>
      <w:r w:rsidRPr="00C22206">
        <w:rPr>
          <w:lang w:val="fr-CH"/>
        </w:rPr>
        <w:lastRenderedPageBreak/>
        <w:t>Préparation de l’</w:t>
      </w:r>
      <w:r w:rsidR="00FB6763" w:rsidRPr="00C22206">
        <w:rPr>
          <w:lang w:val="fr-CH"/>
        </w:rPr>
        <w:t>entretien</w:t>
      </w:r>
      <w:bookmarkEnd w:id="193"/>
      <w:r w:rsidR="00812645" w:rsidRPr="00C22206">
        <w:rPr>
          <w:lang w:val="fr-CH"/>
        </w:rPr>
        <w:fldChar w:fldCharType="begin"/>
      </w:r>
      <w:r w:rsidR="00812645" w:rsidRPr="00C22206">
        <w:rPr>
          <w:lang w:val="fr-CH"/>
        </w:rPr>
        <w:instrText xml:space="preserve"> XE "</w:instrText>
      </w:r>
      <w:r w:rsidR="00FB6763" w:rsidRPr="00C22206">
        <w:rPr>
          <w:lang w:val="fr-CH"/>
        </w:rPr>
        <w:instrText>entretien, sa préparation</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7F60E5" w:rsidRPr="00DE6711" w:rsidRDefault="00DE6711" w:rsidP="00206576">
      <w:pPr>
        <w:rPr>
          <w:lang w:val="fr-CH"/>
        </w:rPr>
      </w:pPr>
      <w:r w:rsidRPr="00DE6711">
        <w:rPr>
          <w:lang w:val="fr-CH"/>
        </w:rPr>
        <w:t>Avant de chercher à entrer en discussion avec quelqu’un, il peut être utile de nous y préparer</w:t>
      </w:r>
      <w:r>
        <w:rPr>
          <w:lang w:val="fr-CH"/>
        </w:rPr>
        <w:t xml:space="preserve"> consciemment</w:t>
      </w:r>
      <w:r w:rsidRPr="00DE6711">
        <w:rPr>
          <w:lang w:val="fr-CH"/>
        </w:rPr>
        <w:t xml:space="preserve">. Voici quelques indications pour y parvenir. </w:t>
      </w:r>
    </w:p>
    <w:p w:rsidR="00FB6763" w:rsidRPr="00C22206" w:rsidRDefault="00FB6763" w:rsidP="004F5C71">
      <w:pPr>
        <w:pStyle w:val="Textkrper210"/>
        <w:jc w:val="both"/>
        <w:rPr>
          <w:lang w:val="fr-CH"/>
        </w:rPr>
      </w:pPr>
    </w:p>
    <w:p w:rsidR="007F60E5" w:rsidRPr="00C22206" w:rsidRDefault="007F60E5" w:rsidP="004F5C71">
      <w:pPr>
        <w:pStyle w:val="Textkrper210"/>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E7188F" w:rsidRPr="00C22206">
        <w:rPr>
          <w:b/>
          <w:sz w:val="22"/>
          <w:szCs w:val="22"/>
          <w:lang w:val="fr-CH"/>
        </w:rPr>
        <w:t>Se préparer intérieurement à l’entretien (en se le représentant)</w:t>
      </w:r>
    </w:p>
    <w:p w:rsidR="00E7188F" w:rsidRPr="00C22206" w:rsidRDefault="00E7188F" w:rsidP="00E7188F">
      <w:pPr>
        <w:numPr>
          <w:ilvl w:val="0"/>
          <w:numId w:val="23"/>
        </w:numPr>
        <w:jc w:val="both"/>
        <w:rPr>
          <w:lang w:val="fr-CH"/>
        </w:rPr>
      </w:pPr>
      <w:r w:rsidRPr="00C22206">
        <w:rPr>
          <w:lang w:val="fr-CH"/>
        </w:rPr>
        <w:t>Que suscite l’autre personne en moi ?</w:t>
      </w:r>
    </w:p>
    <w:p w:rsidR="00E7188F" w:rsidRPr="00C22206" w:rsidRDefault="00E7188F" w:rsidP="00E7188F">
      <w:pPr>
        <w:numPr>
          <w:ilvl w:val="0"/>
          <w:numId w:val="23"/>
        </w:numPr>
        <w:jc w:val="both"/>
        <w:rPr>
          <w:lang w:val="fr-CH"/>
        </w:rPr>
      </w:pPr>
      <w:r w:rsidRPr="00C22206">
        <w:rPr>
          <w:lang w:val="fr-CH"/>
        </w:rPr>
        <w:t xml:space="preserve">Comment est-ce que je réagis du point de vue affectif par rapport à elle ? </w:t>
      </w:r>
    </w:p>
    <w:p w:rsidR="00E7188F" w:rsidRPr="00C22206" w:rsidRDefault="00E7188F" w:rsidP="00E7188F">
      <w:pPr>
        <w:numPr>
          <w:ilvl w:val="0"/>
          <w:numId w:val="23"/>
        </w:numPr>
        <w:rPr>
          <w:lang w:val="fr-CH"/>
        </w:rPr>
      </w:pPr>
      <w:r w:rsidRPr="00C22206">
        <w:rPr>
          <w:lang w:val="fr-CH"/>
        </w:rPr>
        <w:t>La personne concernée le sait-elle ?</w:t>
      </w:r>
      <w:r w:rsidRPr="00C22206">
        <w:rPr>
          <w:lang w:val="fr-CH"/>
        </w:rPr>
        <w:br/>
        <w:t>Est-ce que je peux le lui communiquer ?</w:t>
      </w:r>
    </w:p>
    <w:p w:rsidR="00E7188F" w:rsidRPr="00C22206" w:rsidRDefault="00E7188F" w:rsidP="00E7188F">
      <w:pPr>
        <w:numPr>
          <w:ilvl w:val="0"/>
          <w:numId w:val="23"/>
        </w:numPr>
        <w:jc w:val="both"/>
        <w:rPr>
          <w:lang w:val="fr-CH"/>
        </w:rPr>
      </w:pPr>
      <w:r w:rsidRPr="00C22206">
        <w:rPr>
          <w:lang w:val="fr-CH"/>
        </w:rPr>
        <w:t>Jusqu’à quel point est-ce que je connais la personne ?</w:t>
      </w:r>
    </w:p>
    <w:p w:rsidR="007F60E5" w:rsidRPr="00C22206" w:rsidRDefault="007F60E5" w:rsidP="004F5C71">
      <w:pPr>
        <w:jc w:val="both"/>
        <w:rPr>
          <w:lang w:val="fr-CH"/>
        </w:rPr>
      </w:pPr>
    </w:p>
    <w:p w:rsidR="007F60E5" w:rsidRPr="00C22206" w:rsidRDefault="007F60E5" w:rsidP="004F5C71">
      <w:pPr>
        <w:pStyle w:val="Textkrper211"/>
        <w:tabs>
          <w:tab w:val="clear" w:pos="284"/>
        </w:tabs>
        <w:ind w:left="567" w:hanging="567"/>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E7188F" w:rsidRPr="00C22206">
        <w:rPr>
          <w:b/>
          <w:sz w:val="22"/>
          <w:szCs w:val="22"/>
          <w:lang w:val="fr-CH"/>
        </w:rPr>
        <w:t xml:space="preserve">Le contexte (temps et situation) influence l’entretien </w:t>
      </w:r>
    </w:p>
    <w:p w:rsidR="00E7188F" w:rsidRPr="00C22206" w:rsidRDefault="00E7188F" w:rsidP="00E7188F">
      <w:pPr>
        <w:numPr>
          <w:ilvl w:val="0"/>
          <w:numId w:val="23"/>
        </w:numPr>
        <w:jc w:val="both"/>
        <w:rPr>
          <w:lang w:val="fr-CH"/>
        </w:rPr>
      </w:pPr>
      <w:r w:rsidRPr="00C22206">
        <w:rPr>
          <w:lang w:val="fr-CH"/>
        </w:rPr>
        <w:t xml:space="preserve">Quand le dernier contact </w:t>
      </w:r>
      <w:proofErr w:type="spellStart"/>
      <w:r w:rsidRPr="00C22206">
        <w:rPr>
          <w:lang w:val="fr-CH"/>
        </w:rPr>
        <w:t>a-t-il</w:t>
      </w:r>
      <w:proofErr w:type="spellEnd"/>
      <w:r w:rsidRPr="00C22206">
        <w:rPr>
          <w:lang w:val="fr-CH"/>
        </w:rPr>
        <w:t xml:space="preserve"> eu lieu ?</w:t>
      </w:r>
    </w:p>
    <w:p w:rsidR="00E7188F" w:rsidRPr="00C22206" w:rsidRDefault="00E7188F" w:rsidP="00E7188F">
      <w:pPr>
        <w:numPr>
          <w:ilvl w:val="0"/>
          <w:numId w:val="23"/>
        </w:numPr>
        <w:jc w:val="both"/>
        <w:rPr>
          <w:lang w:val="fr-CH"/>
        </w:rPr>
      </w:pPr>
      <w:r w:rsidRPr="00C22206">
        <w:rPr>
          <w:lang w:val="fr-CH"/>
        </w:rPr>
        <w:t>Comment la situation était-elle alors ?</w:t>
      </w:r>
    </w:p>
    <w:p w:rsidR="00E7188F" w:rsidRPr="00C22206" w:rsidRDefault="00E7188F" w:rsidP="00E7188F">
      <w:pPr>
        <w:numPr>
          <w:ilvl w:val="0"/>
          <w:numId w:val="23"/>
        </w:numPr>
        <w:jc w:val="both"/>
        <w:rPr>
          <w:lang w:val="fr-CH"/>
        </w:rPr>
      </w:pPr>
      <w:r w:rsidRPr="00C22206">
        <w:rPr>
          <w:lang w:val="fr-CH"/>
        </w:rPr>
        <w:t>Que s’est-il passé entre-temps ?</w:t>
      </w:r>
    </w:p>
    <w:p w:rsidR="00E7188F" w:rsidRPr="00C22206" w:rsidRDefault="00E7188F" w:rsidP="00E7188F">
      <w:pPr>
        <w:numPr>
          <w:ilvl w:val="0"/>
          <w:numId w:val="23"/>
        </w:numPr>
        <w:jc w:val="both"/>
        <w:rPr>
          <w:lang w:val="fr-CH"/>
        </w:rPr>
      </w:pPr>
      <w:r w:rsidRPr="00C22206">
        <w:rPr>
          <w:lang w:val="fr-CH"/>
        </w:rPr>
        <w:t>De quelle situation concrète s’agit-il aujourd’hui ?</w:t>
      </w:r>
    </w:p>
    <w:p w:rsidR="00E7188F" w:rsidRPr="00C22206" w:rsidRDefault="00E7188F" w:rsidP="00E7188F">
      <w:pPr>
        <w:jc w:val="both"/>
        <w:rPr>
          <w:lang w:val="fr-CH"/>
        </w:rPr>
      </w:pPr>
    </w:p>
    <w:p w:rsidR="007F60E5" w:rsidRPr="00C22206" w:rsidRDefault="007F60E5" w:rsidP="004F5C71">
      <w:pPr>
        <w:pStyle w:val="Textkrper211"/>
        <w:tabs>
          <w:tab w:val="clear" w:pos="284"/>
        </w:tabs>
        <w:ind w:left="567" w:hanging="567"/>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E7188F" w:rsidRPr="00C22206">
        <w:rPr>
          <w:b/>
          <w:sz w:val="22"/>
          <w:szCs w:val="22"/>
          <w:lang w:val="fr-CH"/>
        </w:rPr>
        <w:t>Thèmes, objectifs et déroulement possible de l’entretien</w:t>
      </w:r>
    </w:p>
    <w:p w:rsidR="00E7188F" w:rsidRPr="00C22206" w:rsidRDefault="00E7188F" w:rsidP="00E7188F">
      <w:pPr>
        <w:numPr>
          <w:ilvl w:val="0"/>
          <w:numId w:val="23"/>
        </w:numPr>
        <w:jc w:val="both"/>
        <w:rPr>
          <w:lang w:val="fr-CH"/>
        </w:rPr>
      </w:pPr>
      <w:r w:rsidRPr="00C22206">
        <w:rPr>
          <w:lang w:val="fr-CH"/>
        </w:rPr>
        <w:t>S’agit-il, dans le présent entret</w:t>
      </w:r>
      <w:r w:rsidR="00A50636" w:rsidRPr="00C22206">
        <w:rPr>
          <w:lang w:val="fr-CH"/>
        </w:rPr>
        <w:t>ien, d’informer l’autre</w:t>
      </w:r>
      <w:r w:rsidRPr="00C22206">
        <w:rPr>
          <w:lang w:val="fr-CH"/>
        </w:rPr>
        <w:t xml:space="preserve"> ?</w:t>
      </w:r>
    </w:p>
    <w:p w:rsidR="00E7188F" w:rsidRPr="00C22206" w:rsidRDefault="00E7188F" w:rsidP="00E7188F">
      <w:pPr>
        <w:numPr>
          <w:ilvl w:val="0"/>
          <w:numId w:val="23"/>
        </w:numPr>
        <w:jc w:val="both"/>
        <w:rPr>
          <w:lang w:val="fr-CH"/>
        </w:rPr>
      </w:pPr>
      <w:r w:rsidRPr="00C22206">
        <w:rPr>
          <w:lang w:val="fr-CH"/>
        </w:rPr>
        <w:t>S’agit-il de clarifier quelque chose ?</w:t>
      </w:r>
    </w:p>
    <w:p w:rsidR="00E7188F" w:rsidRPr="00C22206" w:rsidRDefault="00E7188F" w:rsidP="00E7188F">
      <w:pPr>
        <w:numPr>
          <w:ilvl w:val="0"/>
          <w:numId w:val="23"/>
        </w:numPr>
        <w:jc w:val="both"/>
        <w:rPr>
          <w:lang w:val="fr-CH"/>
        </w:rPr>
      </w:pPr>
      <w:r w:rsidRPr="00C22206">
        <w:rPr>
          <w:lang w:val="fr-CH"/>
        </w:rPr>
        <w:t>S’agit-il de mauvaises nouvelles, de conflits ou de problèmes actuels ?</w:t>
      </w:r>
    </w:p>
    <w:p w:rsidR="00E7188F" w:rsidRPr="00C22206" w:rsidRDefault="00E7188F" w:rsidP="00E7188F">
      <w:pPr>
        <w:numPr>
          <w:ilvl w:val="0"/>
          <w:numId w:val="23"/>
        </w:numPr>
        <w:jc w:val="both"/>
        <w:rPr>
          <w:lang w:val="fr-CH"/>
        </w:rPr>
      </w:pPr>
      <w:r w:rsidRPr="00C22206">
        <w:rPr>
          <w:lang w:val="fr-CH"/>
        </w:rPr>
        <w:t xml:space="preserve">Quels sont les points </w:t>
      </w:r>
      <w:r w:rsidR="00A50636" w:rsidRPr="00C22206">
        <w:rPr>
          <w:lang w:val="fr-CH"/>
        </w:rPr>
        <w:t>dont</w:t>
      </w:r>
      <w:r w:rsidRPr="00C22206">
        <w:rPr>
          <w:lang w:val="fr-CH"/>
        </w:rPr>
        <w:t xml:space="preserve"> je veux </w:t>
      </w:r>
      <w:r w:rsidR="00A50636" w:rsidRPr="00C22206">
        <w:rPr>
          <w:lang w:val="fr-CH"/>
        </w:rPr>
        <w:t xml:space="preserve">absolument </w:t>
      </w:r>
      <w:r w:rsidRPr="00C22206">
        <w:rPr>
          <w:lang w:val="fr-CH"/>
        </w:rPr>
        <w:t xml:space="preserve">discuter lors de la présente </w:t>
      </w:r>
      <w:r w:rsidR="00A50636" w:rsidRPr="00C22206">
        <w:rPr>
          <w:lang w:val="fr-CH"/>
        </w:rPr>
        <w:t>ren</w:t>
      </w:r>
      <w:r w:rsidRPr="00C22206">
        <w:rPr>
          <w:lang w:val="fr-CH"/>
        </w:rPr>
        <w:t>contre ?</w:t>
      </w:r>
    </w:p>
    <w:p w:rsidR="00E7188F" w:rsidRPr="00C22206" w:rsidRDefault="00CD4E98" w:rsidP="00E7188F">
      <w:pPr>
        <w:numPr>
          <w:ilvl w:val="0"/>
          <w:numId w:val="23"/>
        </w:numPr>
        <w:jc w:val="both"/>
        <w:rPr>
          <w:lang w:val="fr-CH"/>
        </w:rPr>
      </w:pPr>
      <w:r w:rsidRPr="00C22206">
        <w:rPr>
          <w:lang w:val="fr-CH"/>
        </w:rPr>
        <w:t>De quoi aimerais-je si possible ne</w:t>
      </w:r>
      <w:r w:rsidR="00E7188F" w:rsidRPr="00C22206">
        <w:rPr>
          <w:lang w:val="fr-CH"/>
        </w:rPr>
        <w:t xml:space="preserve"> pas discuter </w:t>
      </w:r>
      <w:r w:rsidR="00A50636" w:rsidRPr="00C22206">
        <w:rPr>
          <w:lang w:val="fr-CH"/>
        </w:rPr>
        <w:t xml:space="preserve">et pourquoi </w:t>
      </w:r>
      <w:r w:rsidR="00E7188F" w:rsidRPr="00C22206">
        <w:rPr>
          <w:lang w:val="fr-CH"/>
        </w:rPr>
        <w:t>?</w:t>
      </w:r>
    </w:p>
    <w:p w:rsidR="00E7188F" w:rsidRPr="00C22206" w:rsidRDefault="00A50636" w:rsidP="00E7188F">
      <w:pPr>
        <w:numPr>
          <w:ilvl w:val="0"/>
          <w:numId w:val="23"/>
        </w:numPr>
        <w:jc w:val="both"/>
        <w:rPr>
          <w:lang w:val="fr-CH"/>
        </w:rPr>
      </w:pPr>
      <w:r w:rsidRPr="00C22206">
        <w:rPr>
          <w:lang w:val="fr-CH"/>
        </w:rPr>
        <w:t>La discussion sur un thème précis me pose-t-elle</w:t>
      </w:r>
      <w:r w:rsidR="00E7188F" w:rsidRPr="00C22206">
        <w:rPr>
          <w:lang w:val="fr-CH"/>
        </w:rPr>
        <w:t xml:space="preserve"> problème? </w:t>
      </w:r>
    </w:p>
    <w:p w:rsidR="00E7188F" w:rsidRPr="00C22206" w:rsidRDefault="00A50636" w:rsidP="00E7188F">
      <w:pPr>
        <w:numPr>
          <w:ilvl w:val="0"/>
          <w:numId w:val="23"/>
        </w:numPr>
        <w:jc w:val="both"/>
        <w:rPr>
          <w:lang w:val="fr-CH"/>
        </w:rPr>
      </w:pPr>
      <w:r w:rsidRPr="00C22206">
        <w:rPr>
          <w:lang w:val="fr-CH"/>
        </w:rPr>
        <w:t>Ai-je besoin de documents, p.</w:t>
      </w:r>
      <w:r w:rsidR="00E7188F" w:rsidRPr="00C22206">
        <w:rPr>
          <w:lang w:val="fr-CH"/>
        </w:rPr>
        <w:t xml:space="preserve"> ex. lettres, coupures de presse, rapports ?</w:t>
      </w:r>
    </w:p>
    <w:p w:rsidR="00E7188F" w:rsidRPr="00C22206" w:rsidRDefault="00E7188F" w:rsidP="00E7188F">
      <w:pPr>
        <w:numPr>
          <w:ilvl w:val="0"/>
          <w:numId w:val="23"/>
        </w:numPr>
        <w:jc w:val="both"/>
        <w:rPr>
          <w:lang w:val="fr-CH"/>
        </w:rPr>
      </w:pPr>
      <w:r w:rsidRPr="00C22206">
        <w:rPr>
          <w:lang w:val="fr-CH"/>
        </w:rPr>
        <w:t xml:space="preserve">Ai-je une idée précise du déroulement de l’entretien </w:t>
      </w:r>
      <w:r w:rsidR="00A50636" w:rsidRPr="00C22206">
        <w:rPr>
          <w:lang w:val="fr-CH"/>
        </w:rPr>
        <w:t>et dois-je me préparer des notes à ce</w:t>
      </w:r>
      <w:r w:rsidR="00CD4E98" w:rsidRPr="00C22206">
        <w:rPr>
          <w:lang w:val="fr-CH"/>
        </w:rPr>
        <w:t>t</w:t>
      </w:r>
      <w:r w:rsidR="00A50636" w:rsidRPr="00C22206">
        <w:rPr>
          <w:lang w:val="fr-CH"/>
        </w:rPr>
        <w:t xml:space="preserve"> effet </w:t>
      </w:r>
      <w:r w:rsidRPr="00C22206">
        <w:rPr>
          <w:lang w:val="fr-CH"/>
        </w:rPr>
        <w:t>?</w:t>
      </w:r>
    </w:p>
    <w:p w:rsidR="00CD4E98" w:rsidRPr="00C22206" w:rsidRDefault="00CD4E98" w:rsidP="00CD4E98">
      <w:pPr>
        <w:jc w:val="both"/>
        <w:rPr>
          <w:lang w:val="fr-CH"/>
        </w:rPr>
      </w:pPr>
    </w:p>
    <w:p w:rsidR="007F60E5" w:rsidRPr="00C22206" w:rsidRDefault="007F60E5" w:rsidP="00CD4E98">
      <w:pPr>
        <w:pStyle w:val="Textkrper211"/>
        <w:ind w:left="426" w:hanging="567"/>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CD4E98" w:rsidRPr="00C22206">
        <w:rPr>
          <w:b/>
          <w:sz w:val="22"/>
          <w:szCs w:val="22"/>
          <w:lang w:val="fr-CH"/>
        </w:rPr>
        <w:t xml:space="preserve">Aussi bien le lieu que le temps à disposition </w:t>
      </w:r>
      <w:proofErr w:type="gramStart"/>
      <w:r w:rsidR="00CD4E98" w:rsidRPr="00C22206">
        <w:rPr>
          <w:b/>
          <w:sz w:val="22"/>
          <w:szCs w:val="22"/>
          <w:lang w:val="fr-CH"/>
        </w:rPr>
        <w:t>influencent</w:t>
      </w:r>
      <w:proofErr w:type="gramEnd"/>
      <w:r w:rsidR="00CD4E98" w:rsidRPr="00C22206">
        <w:rPr>
          <w:b/>
          <w:sz w:val="22"/>
          <w:szCs w:val="22"/>
          <w:lang w:val="fr-CH"/>
        </w:rPr>
        <w:t xml:space="preserve"> le caractère de l’entretien </w:t>
      </w:r>
    </w:p>
    <w:p w:rsidR="00CD4E98" w:rsidRPr="00C22206" w:rsidRDefault="00CD4E98" w:rsidP="00CD4E98">
      <w:pPr>
        <w:numPr>
          <w:ilvl w:val="0"/>
          <w:numId w:val="23"/>
        </w:numPr>
        <w:jc w:val="both"/>
        <w:rPr>
          <w:lang w:val="fr-CH"/>
        </w:rPr>
      </w:pPr>
      <w:r w:rsidRPr="00C22206">
        <w:rPr>
          <w:lang w:val="fr-CH"/>
        </w:rPr>
        <w:t xml:space="preserve">L’entretien doit-il avoir lieu dans un lieu sympathique (chez soi, jardin, promenade, évent. en buvant le café et en mangeant des gâteaux) ? </w:t>
      </w:r>
    </w:p>
    <w:p w:rsidR="00CD4E98" w:rsidRPr="00C22206" w:rsidRDefault="00CD4E98" w:rsidP="00CD4E98">
      <w:pPr>
        <w:numPr>
          <w:ilvl w:val="0"/>
          <w:numId w:val="23"/>
        </w:numPr>
        <w:jc w:val="both"/>
        <w:rPr>
          <w:lang w:val="fr-CH"/>
        </w:rPr>
      </w:pPr>
      <w:r w:rsidRPr="00C22206">
        <w:rPr>
          <w:lang w:val="fr-CH"/>
        </w:rPr>
        <w:t xml:space="preserve">L’entretien </w:t>
      </w:r>
      <w:proofErr w:type="spellStart"/>
      <w:r w:rsidRPr="00C22206">
        <w:rPr>
          <w:lang w:val="fr-CH"/>
        </w:rPr>
        <w:t>a-t-il</w:t>
      </w:r>
      <w:proofErr w:type="spellEnd"/>
      <w:r w:rsidRPr="00C22206">
        <w:rPr>
          <w:lang w:val="fr-CH"/>
        </w:rPr>
        <w:t xml:space="preserve"> le caractère d’une séance (dans un bureau p. ex.) ?</w:t>
      </w:r>
    </w:p>
    <w:p w:rsidR="00CD4E98" w:rsidRPr="00C22206" w:rsidRDefault="00CD4E98" w:rsidP="00CD4E98">
      <w:pPr>
        <w:numPr>
          <w:ilvl w:val="0"/>
          <w:numId w:val="23"/>
        </w:numPr>
        <w:jc w:val="both"/>
        <w:rPr>
          <w:lang w:val="fr-CH"/>
        </w:rPr>
      </w:pPr>
      <w:r w:rsidRPr="00C22206">
        <w:rPr>
          <w:lang w:val="fr-CH"/>
        </w:rPr>
        <w:t xml:space="preserve">L’entretien doit-il plutôt servir à accompagner certains moments, voire distraire (p. ex. pendant un trajet en voiture, en faisant des courses ou pendant un repas) ? </w:t>
      </w:r>
    </w:p>
    <w:p w:rsidR="00CD4E98" w:rsidRPr="00C22206" w:rsidRDefault="00CD4E98" w:rsidP="00CD4E98">
      <w:pPr>
        <w:numPr>
          <w:ilvl w:val="0"/>
          <w:numId w:val="23"/>
        </w:numPr>
        <w:jc w:val="both"/>
        <w:rPr>
          <w:lang w:val="fr-CH"/>
        </w:rPr>
      </w:pPr>
      <w:r w:rsidRPr="00C22206">
        <w:rPr>
          <w:lang w:val="fr-CH"/>
        </w:rPr>
        <w:t xml:space="preserve">La durée </w:t>
      </w:r>
      <w:proofErr w:type="spellStart"/>
      <w:r w:rsidRPr="00C22206">
        <w:rPr>
          <w:lang w:val="fr-CH"/>
        </w:rPr>
        <w:t>doit-elle</w:t>
      </w:r>
      <w:proofErr w:type="spellEnd"/>
      <w:r w:rsidRPr="00C22206">
        <w:rPr>
          <w:lang w:val="fr-CH"/>
        </w:rPr>
        <w:t xml:space="preserve"> en être limitée ou laissée ouverte ou a-t-on peu de temps à disposition ? </w:t>
      </w:r>
    </w:p>
    <w:p w:rsidR="00CD4E98" w:rsidRPr="00C22206" w:rsidRDefault="00F54A06" w:rsidP="00CD4E98">
      <w:pPr>
        <w:numPr>
          <w:ilvl w:val="0"/>
          <w:numId w:val="23"/>
        </w:numPr>
        <w:jc w:val="both"/>
        <w:rPr>
          <w:lang w:val="fr-CH"/>
        </w:rPr>
      </w:pPr>
      <w:r w:rsidRPr="00C22206">
        <w:rPr>
          <w:lang w:val="fr-CH"/>
        </w:rPr>
        <w:t>La date de l’entretien est-elle</w:t>
      </w:r>
      <w:r w:rsidR="00CD4E98" w:rsidRPr="00C22206">
        <w:rPr>
          <w:lang w:val="fr-CH"/>
        </w:rPr>
        <w:t xml:space="preserve"> </w:t>
      </w:r>
      <w:r w:rsidRPr="00C22206">
        <w:rPr>
          <w:lang w:val="fr-CH"/>
        </w:rPr>
        <w:t>claire</w:t>
      </w:r>
      <w:r w:rsidR="00CD4E98" w:rsidRPr="00C22206">
        <w:rPr>
          <w:lang w:val="fr-CH"/>
        </w:rPr>
        <w:t xml:space="preserve"> ? </w:t>
      </w:r>
    </w:p>
    <w:p w:rsidR="00CD4E98" w:rsidRPr="00C22206" w:rsidRDefault="00CD4E98" w:rsidP="00CD4E98">
      <w:pPr>
        <w:numPr>
          <w:ilvl w:val="0"/>
          <w:numId w:val="23"/>
        </w:numPr>
        <w:jc w:val="both"/>
        <w:rPr>
          <w:lang w:val="fr-CH"/>
        </w:rPr>
      </w:pPr>
      <w:r w:rsidRPr="00C22206">
        <w:rPr>
          <w:lang w:val="fr-CH"/>
        </w:rPr>
        <w:t>La personne concernée est-elle au courant (et peut-elle s’y conformer) ?</w:t>
      </w:r>
    </w:p>
    <w:p w:rsidR="007F60E5" w:rsidRPr="00C22206" w:rsidRDefault="007F60E5" w:rsidP="004F5C71">
      <w:pPr>
        <w:jc w:val="both"/>
        <w:rPr>
          <w:lang w:val="fr-CH"/>
        </w:rPr>
      </w:pPr>
    </w:p>
    <w:p w:rsidR="007F60E5" w:rsidRPr="00C22206" w:rsidRDefault="007F60E5" w:rsidP="004F5C71">
      <w:pPr>
        <w:pStyle w:val="Textkrper211"/>
        <w:tabs>
          <w:tab w:val="clear" w:pos="284"/>
        </w:tabs>
        <w:ind w:left="567" w:hanging="567"/>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F54A06" w:rsidRPr="00C22206">
        <w:rPr>
          <w:b/>
          <w:sz w:val="22"/>
          <w:szCs w:val="22"/>
          <w:lang w:val="fr-CH"/>
        </w:rPr>
        <w:t>Les nuisances externes devraient dans la mesure du possible être évitées</w:t>
      </w:r>
    </w:p>
    <w:p w:rsidR="00F54A06" w:rsidRPr="00C22206" w:rsidRDefault="00F54A06" w:rsidP="00F54A06">
      <w:pPr>
        <w:numPr>
          <w:ilvl w:val="0"/>
          <w:numId w:val="26"/>
        </w:numPr>
        <w:jc w:val="both"/>
        <w:rPr>
          <w:lang w:val="fr-CH"/>
        </w:rPr>
      </w:pPr>
      <w:r w:rsidRPr="00C22206">
        <w:rPr>
          <w:lang w:val="fr-CH"/>
        </w:rPr>
        <w:t>Le local est-il utilisé par d’autres personnes ou d’autres personnes y viennent-elles ? Est-il éventuellement possible d’y remédier (en s’arrangeant avec les autres utilisateurs ou par une pancarte sur la  porte) ?</w:t>
      </w:r>
    </w:p>
    <w:p w:rsidR="00F54A06" w:rsidRPr="00C22206" w:rsidRDefault="00F54A06" w:rsidP="00F54A06">
      <w:pPr>
        <w:numPr>
          <w:ilvl w:val="0"/>
          <w:numId w:val="26"/>
        </w:numPr>
        <w:jc w:val="both"/>
        <w:rPr>
          <w:lang w:val="fr-CH"/>
        </w:rPr>
      </w:pPr>
      <w:r w:rsidRPr="00C22206">
        <w:rPr>
          <w:lang w:val="fr-CH"/>
        </w:rPr>
        <w:t>Est-il possible d’éviter les téléphones pendant la durée de l’entretien ?</w:t>
      </w:r>
    </w:p>
    <w:p w:rsidR="007F60E5" w:rsidRPr="00C22206" w:rsidRDefault="007F60E5" w:rsidP="004F5C71">
      <w:pPr>
        <w:jc w:val="both"/>
        <w:rPr>
          <w:lang w:val="fr-CH"/>
        </w:rPr>
      </w:pPr>
    </w:p>
    <w:p w:rsidR="007F60E5" w:rsidRPr="00C22206" w:rsidRDefault="007F60E5" w:rsidP="004F5C71">
      <w:pPr>
        <w:pStyle w:val="Textkrper211"/>
        <w:tabs>
          <w:tab w:val="clear" w:pos="284"/>
        </w:tabs>
        <w:ind w:left="567" w:hanging="567"/>
        <w:jc w:val="both"/>
        <w:rPr>
          <w:b/>
          <w:sz w:val="22"/>
          <w:szCs w:val="22"/>
          <w:lang w:val="fr-CH"/>
        </w:rPr>
      </w:pPr>
      <w:r w:rsidRPr="00C22206">
        <w:rPr>
          <w:b/>
          <w:sz w:val="22"/>
          <w:szCs w:val="22"/>
          <w:lang w:val="fr-CH"/>
        </w:rPr>
        <w:sym w:font="Wingdings" w:char="F0E8"/>
      </w:r>
      <w:r w:rsidRPr="00C22206">
        <w:rPr>
          <w:b/>
          <w:sz w:val="22"/>
          <w:szCs w:val="22"/>
          <w:lang w:val="fr-CH"/>
        </w:rPr>
        <w:t xml:space="preserve"> </w:t>
      </w:r>
      <w:r w:rsidR="00EF407A" w:rsidRPr="00C22206">
        <w:rPr>
          <w:b/>
          <w:sz w:val="22"/>
          <w:szCs w:val="22"/>
          <w:lang w:val="fr-CH"/>
        </w:rPr>
        <w:t>Les participants ont-ils les mêmes attentes par rapport à l’entretien ?</w:t>
      </w:r>
    </w:p>
    <w:p w:rsidR="00EF407A" w:rsidRPr="00C22206" w:rsidRDefault="00EF407A" w:rsidP="00EF407A">
      <w:pPr>
        <w:numPr>
          <w:ilvl w:val="0"/>
          <w:numId w:val="26"/>
        </w:numPr>
        <w:jc w:val="both"/>
        <w:rPr>
          <w:lang w:val="fr-CH"/>
        </w:rPr>
      </w:pPr>
      <w:r w:rsidRPr="00C22206">
        <w:rPr>
          <w:lang w:val="fr-CH"/>
        </w:rPr>
        <w:t>Les deux interlocuteurs partent-ils des mêmes attentes ?</w:t>
      </w:r>
    </w:p>
    <w:p w:rsidR="00EF407A" w:rsidRPr="00C22206" w:rsidRDefault="00EF407A" w:rsidP="00EF407A">
      <w:pPr>
        <w:numPr>
          <w:ilvl w:val="0"/>
          <w:numId w:val="26"/>
        </w:numPr>
        <w:jc w:val="both"/>
        <w:rPr>
          <w:lang w:val="fr-CH"/>
        </w:rPr>
      </w:pPr>
      <w:r w:rsidRPr="00C22206">
        <w:rPr>
          <w:lang w:val="fr-CH"/>
        </w:rPr>
        <w:t>Les attentes peuvent-elles être clarifiées et peut-on les rendre concordantes ?</w:t>
      </w:r>
    </w:p>
    <w:p w:rsidR="002736EC" w:rsidRPr="00C22206" w:rsidRDefault="002736EC" w:rsidP="004F5C71">
      <w:pPr>
        <w:jc w:val="both"/>
        <w:rPr>
          <w:lang w:val="fr-CH"/>
        </w:rPr>
      </w:pPr>
    </w:p>
    <w:p w:rsidR="00314388" w:rsidRDefault="00314388">
      <w:pPr>
        <w:rPr>
          <w:lang w:val="fr-CH"/>
        </w:rPr>
      </w:pPr>
      <w:r>
        <w:rPr>
          <w:lang w:val="fr-CH"/>
        </w:rPr>
        <w:br w:type="page"/>
      </w:r>
    </w:p>
    <w:p w:rsidR="007F60E5" w:rsidRPr="00C22206" w:rsidRDefault="00EF407A" w:rsidP="00206576">
      <w:pPr>
        <w:pStyle w:val="berschrift3"/>
        <w:ind w:hanging="1224"/>
        <w:jc w:val="both"/>
        <w:rPr>
          <w:lang w:val="fr-CH"/>
        </w:rPr>
      </w:pPr>
      <w:bookmarkStart w:id="194" w:name="_Toc401051633"/>
      <w:r w:rsidRPr="00C22206">
        <w:rPr>
          <w:lang w:val="fr-CH"/>
        </w:rPr>
        <w:lastRenderedPageBreak/>
        <w:t>Comportements favorisant le dialogue</w:t>
      </w:r>
      <w:bookmarkEnd w:id="194"/>
      <w:r w:rsidR="00812645" w:rsidRPr="00C22206">
        <w:rPr>
          <w:lang w:val="fr-CH"/>
        </w:rPr>
        <w:fldChar w:fldCharType="begin"/>
      </w:r>
      <w:r w:rsidR="00812645" w:rsidRPr="00C22206">
        <w:rPr>
          <w:lang w:val="fr-CH"/>
        </w:rPr>
        <w:instrText xml:space="preserve"> XE "</w:instrText>
      </w:r>
      <w:r w:rsidRPr="00C22206">
        <w:rPr>
          <w:lang w:val="fr-CH"/>
        </w:rPr>
        <w:instrText>dialogue, comportements qui le favorisent</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EF407A" w:rsidRPr="00C22206" w:rsidRDefault="00EF407A" w:rsidP="004F5C71">
      <w:pPr>
        <w:jc w:val="both"/>
        <w:rPr>
          <w:lang w:val="fr-CH"/>
        </w:rPr>
      </w:pPr>
      <w:r w:rsidRPr="00C22206">
        <w:rPr>
          <w:lang w:val="fr-CH"/>
        </w:rPr>
        <w:t xml:space="preserve">Avant de nous consacrer au comportement qui favorise le dialogue et qui est donc positif, nous fixerons notre attention sur les fautes les plus courantes qui peuvent être faites pendant un entretien. </w:t>
      </w:r>
    </w:p>
    <w:p w:rsidR="007F60E5" w:rsidRPr="00C22206" w:rsidRDefault="007F60E5" w:rsidP="004F5C71">
      <w:pPr>
        <w:jc w:val="both"/>
        <w:rPr>
          <w:lang w:val="fr-CH"/>
        </w:rPr>
      </w:pPr>
    </w:p>
    <w:p w:rsidR="007F60E5" w:rsidRPr="00C22206" w:rsidRDefault="007F60E5" w:rsidP="004F5C71">
      <w:pPr>
        <w:jc w:val="both"/>
        <w:rPr>
          <w:b/>
          <w:lang w:val="fr-CH"/>
        </w:rPr>
      </w:pPr>
      <w:r w:rsidRPr="00C22206">
        <w:rPr>
          <w:b/>
          <w:lang w:val="fr-CH"/>
        </w:rPr>
        <w:sym w:font="Wingdings" w:char="F0E8"/>
      </w:r>
      <w:r w:rsidRPr="00C22206">
        <w:rPr>
          <w:b/>
          <w:lang w:val="fr-CH"/>
        </w:rPr>
        <w:t xml:space="preserve"> </w:t>
      </w:r>
      <w:r w:rsidR="00EF407A" w:rsidRPr="00C22206">
        <w:rPr>
          <w:b/>
          <w:lang w:val="fr-CH"/>
        </w:rPr>
        <w:t>Comment reconnaître un comportement négatif dans l’entretien :</w:t>
      </w:r>
    </w:p>
    <w:p w:rsidR="00EF407A" w:rsidRPr="00C22206" w:rsidRDefault="00EF407A" w:rsidP="00EF407A">
      <w:pPr>
        <w:numPr>
          <w:ilvl w:val="0"/>
          <w:numId w:val="27"/>
        </w:numPr>
        <w:jc w:val="both"/>
        <w:rPr>
          <w:lang w:val="fr-CH"/>
        </w:rPr>
      </w:pPr>
      <w:r w:rsidRPr="00C22206">
        <w:rPr>
          <w:lang w:val="fr-CH"/>
        </w:rPr>
        <w:t>On nous critique personnellement.</w:t>
      </w:r>
    </w:p>
    <w:p w:rsidR="00EF407A" w:rsidRPr="00C22206" w:rsidRDefault="00EF407A" w:rsidP="00EF407A">
      <w:pPr>
        <w:numPr>
          <w:ilvl w:val="0"/>
          <w:numId w:val="27"/>
        </w:numPr>
        <w:jc w:val="both"/>
        <w:rPr>
          <w:lang w:val="fr-CH"/>
        </w:rPr>
      </w:pPr>
      <w:r w:rsidRPr="00C22206">
        <w:rPr>
          <w:lang w:val="fr-CH"/>
        </w:rPr>
        <w:t>L’interlocuteur ne nous laisse pas finir de parler.</w:t>
      </w:r>
    </w:p>
    <w:p w:rsidR="00EF407A" w:rsidRPr="00C22206" w:rsidRDefault="00EF407A" w:rsidP="00EF407A">
      <w:pPr>
        <w:numPr>
          <w:ilvl w:val="0"/>
          <w:numId w:val="27"/>
        </w:numPr>
        <w:jc w:val="both"/>
        <w:rPr>
          <w:lang w:val="fr-CH"/>
        </w:rPr>
      </w:pPr>
      <w:r w:rsidRPr="00C22206">
        <w:rPr>
          <w:lang w:val="fr-CH"/>
        </w:rPr>
        <w:t>L’autre personne fait un monologue et ne nous laisse pas parler.</w:t>
      </w:r>
    </w:p>
    <w:p w:rsidR="00EF407A" w:rsidRPr="00C22206" w:rsidRDefault="00EF407A" w:rsidP="00EF407A">
      <w:pPr>
        <w:numPr>
          <w:ilvl w:val="0"/>
          <w:numId w:val="27"/>
        </w:numPr>
        <w:jc w:val="both"/>
        <w:rPr>
          <w:lang w:val="fr-CH"/>
        </w:rPr>
      </w:pPr>
      <w:r w:rsidRPr="00C22206">
        <w:rPr>
          <w:lang w:val="fr-CH"/>
        </w:rPr>
        <w:t xml:space="preserve">Une chose qui s’est passée une fois est généralisée. </w:t>
      </w:r>
    </w:p>
    <w:p w:rsidR="00EF407A" w:rsidRPr="00C22206" w:rsidRDefault="00EF407A" w:rsidP="00EF407A">
      <w:pPr>
        <w:numPr>
          <w:ilvl w:val="0"/>
          <w:numId w:val="27"/>
        </w:numPr>
        <w:jc w:val="both"/>
        <w:rPr>
          <w:lang w:val="fr-CH"/>
        </w:rPr>
      </w:pPr>
      <w:r w:rsidRPr="00C22206">
        <w:rPr>
          <w:lang w:val="fr-CH"/>
        </w:rPr>
        <w:t>On nous fait la leçon ou l’on affirme des choses qui ne sont pas prouvées.</w:t>
      </w:r>
    </w:p>
    <w:p w:rsidR="00EF407A" w:rsidRPr="00C22206" w:rsidRDefault="00EF407A" w:rsidP="00EF407A">
      <w:pPr>
        <w:numPr>
          <w:ilvl w:val="0"/>
          <w:numId w:val="27"/>
        </w:numPr>
        <w:jc w:val="both"/>
        <w:rPr>
          <w:lang w:val="fr-CH"/>
        </w:rPr>
      </w:pPr>
      <w:r w:rsidRPr="00C22206">
        <w:rPr>
          <w:lang w:val="fr-CH"/>
        </w:rPr>
        <w:t>Chacun parle sans entendre l’autre (dialogue de sourds).</w:t>
      </w:r>
    </w:p>
    <w:p w:rsidR="00EF407A" w:rsidRPr="00C22206" w:rsidRDefault="00EF407A" w:rsidP="00EF407A">
      <w:pPr>
        <w:numPr>
          <w:ilvl w:val="0"/>
          <w:numId w:val="27"/>
        </w:numPr>
        <w:jc w:val="both"/>
        <w:rPr>
          <w:lang w:val="fr-CH"/>
        </w:rPr>
      </w:pPr>
      <w:r w:rsidRPr="00C22206">
        <w:rPr>
          <w:lang w:val="fr-CH"/>
        </w:rPr>
        <w:t xml:space="preserve">Notre thème est reporté et le problème ne peut </w:t>
      </w:r>
      <w:r w:rsidR="006B5723" w:rsidRPr="00C22206">
        <w:rPr>
          <w:lang w:val="fr-CH"/>
        </w:rPr>
        <w:t>ainsi</w:t>
      </w:r>
      <w:r w:rsidRPr="00C22206">
        <w:rPr>
          <w:lang w:val="fr-CH"/>
        </w:rPr>
        <w:t xml:space="preserve"> être abordé.</w:t>
      </w:r>
    </w:p>
    <w:p w:rsidR="00EF407A" w:rsidRPr="00C22206" w:rsidRDefault="00EF407A" w:rsidP="00EF407A">
      <w:pPr>
        <w:numPr>
          <w:ilvl w:val="0"/>
          <w:numId w:val="27"/>
        </w:numPr>
        <w:jc w:val="both"/>
        <w:rPr>
          <w:lang w:val="fr-CH"/>
        </w:rPr>
      </w:pPr>
      <w:r w:rsidRPr="00C22206">
        <w:rPr>
          <w:lang w:val="fr-CH"/>
        </w:rPr>
        <w:t>On « coupe les cheveux en quatre ».</w:t>
      </w:r>
    </w:p>
    <w:p w:rsidR="00EF407A" w:rsidRPr="00C22206" w:rsidRDefault="00EF407A" w:rsidP="00EF407A">
      <w:pPr>
        <w:numPr>
          <w:ilvl w:val="0"/>
          <w:numId w:val="27"/>
        </w:numPr>
        <w:jc w:val="both"/>
        <w:rPr>
          <w:lang w:val="fr-CH"/>
        </w:rPr>
      </w:pPr>
      <w:r w:rsidRPr="00C22206">
        <w:rPr>
          <w:lang w:val="fr-CH"/>
        </w:rPr>
        <w:t xml:space="preserve">Nos sentiments sont ignorés ou ne sont pas suffisamment pris au sérieux. </w:t>
      </w:r>
    </w:p>
    <w:p w:rsidR="007F60E5" w:rsidRPr="00C22206" w:rsidRDefault="007F60E5" w:rsidP="004F5C71">
      <w:pPr>
        <w:jc w:val="both"/>
        <w:rPr>
          <w:lang w:val="fr-CH"/>
        </w:rPr>
      </w:pPr>
    </w:p>
    <w:p w:rsidR="006B5723" w:rsidRPr="00C22206" w:rsidRDefault="006B5723" w:rsidP="004F5C71">
      <w:pPr>
        <w:jc w:val="both"/>
        <w:rPr>
          <w:lang w:val="fr-CH"/>
        </w:rPr>
      </w:pPr>
      <w:r w:rsidRPr="00C22206">
        <w:rPr>
          <w:lang w:val="fr-CH"/>
        </w:rPr>
        <w:t>Il est clair que nous n’aimerions pas participer à un tel entretien. Les personnes ayant besoin d’aide réagissent souvent plus fortement (elles se sentent impuissantes, trahies, nerveuses et deviennent agressives) à de tels facteurs négatifs lors de l’entretien. Il vaut par conséquent la peine de tout mettre en œuvre pour que l’entretien se passe bien.</w:t>
      </w:r>
    </w:p>
    <w:p w:rsidR="006B5723" w:rsidRPr="00C22206" w:rsidRDefault="006B5723" w:rsidP="004F5C71">
      <w:pPr>
        <w:jc w:val="both"/>
        <w:rPr>
          <w:lang w:val="fr-CH"/>
        </w:rPr>
      </w:pPr>
    </w:p>
    <w:p w:rsidR="007F60E5" w:rsidRPr="00C22206" w:rsidRDefault="007F60E5" w:rsidP="004F5C71">
      <w:pPr>
        <w:jc w:val="both"/>
        <w:rPr>
          <w:b/>
          <w:lang w:val="fr-CH"/>
        </w:rPr>
      </w:pPr>
      <w:r w:rsidRPr="00C22206">
        <w:rPr>
          <w:b/>
          <w:lang w:val="fr-CH"/>
        </w:rPr>
        <w:sym w:font="Wingdings" w:char="F0E8"/>
      </w:r>
      <w:r w:rsidRPr="00C22206">
        <w:rPr>
          <w:b/>
          <w:lang w:val="fr-CH"/>
        </w:rPr>
        <w:t xml:space="preserve"> </w:t>
      </w:r>
      <w:r w:rsidR="006B5723" w:rsidRPr="00C22206">
        <w:rPr>
          <w:b/>
          <w:lang w:val="fr-CH"/>
        </w:rPr>
        <w:t xml:space="preserve">Comportement favorisant le dialogue </w:t>
      </w:r>
      <w:r w:rsidRPr="00C22206">
        <w:rPr>
          <w:b/>
          <w:lang w:val="fr-CH"/>
        </w:rPr>
        <w:t>:</w:t>
      </w:r>
    </w:p>
    <w:p w:rsidR="006B5723" w:rsidRPr="00C22206" w:rsidRDefault="006B5723" w:rsidP="006B5723">
      <w:pPr>
        <w:numPr>
          <w:ilvl w:val="0"/>
          <w:numId w:val="27"/>
        </w:numPr>
        <w:jc w:val="both"/>
        <w:rPr>
          <w:lang w:val="fr-CH"/>
        </w:rPr>
      </w:pPr>
      <w:r w:rsidRPr="00C22206">
        <w:rPr>
          <w:lang w:val="fr-CH"/>
        </w:rPr>
        <w:t xml:space="preserve">Je structure l’entretien en tenant compte de la capacité d’assimiler de </w:t>
      </w:r>
      <w:proofErr w:type="gramStart"/>
      <w:r w:rsidR="00314388">
        <w:rPr>
          <w:lang w:val="fr-CH"/>
        </w:rPr>
        <w:t>l’</w:t>
      </w:r>
      <w:r w:rsidRPr="00C22206">
        <w:rPr>
          <w:lang w:val="fr-CH"/>
        </w:rPr>
        <w:t xml:space="preserve"> interlocuteur</w:t>
      </w:r>
      <w:proofErr w:type="gramEnd"/>
      <w:r w:rsidRPr="00C22206">
        <w:rPr>
          <w:lang w:val="fr-CH"/>
        </w:rPr>
        <w:t xml:space="preserve">. </w:t>
      </w:r>
    </w:p>
    <w:p w:rsidR="006B5723" w:rsidRPr="00C22206" w:rsidRDefault="006B5723" w:rsidP="006B5723">
      <w:pPr>
        <w:numPr>
          <w:ilvl w:val="0"/>
          <w:numId w:val="27"/>
        </w:numPr>
        <w:jc w:val="both"/>
        <w:rPr>
          <w:lang w:val="fr-CH"/>
        </w:rPr>
      </w:pPr>
      <w:r w:rsidRPr="00C22206">
        <w:rPr>
          <w:lang w:val="fr-CH"/>
        </w:rPr>
        <w:t xml:space="preserve">Je tiens compte des connaissances verbales de mon vis-à-vis (courtes phrases, pauses, questionner pour savoir si l’on a été compris, laisser assez de temps pour répondre aux questions). </w:t>
      </w:r>
    </w:p>
    <w:p w:rsidR="006B5723" w:rsidRPr="00C22206" w:rsidRDefault="006B5723" w:rsidP="006B5723">
      <w:pPr>
        <w:numPr>
          <w:ilvl w:val="0"/>
          <w:numId w:val="27"/>
        </w:numPr>
        <w:jc w:val="both"/>
        <w:rPr>
          <w:lang w:val="fr-CH"/>
        </w:rPr>
      </w:pPr>
      <w:r w:rsidRPr="00C22206">
        <w:rPr>
          <w:lang w:val="fr-CH"/>
        </w:rPr>
        <w:t xml:space="preserve">J’écoute, essaie de comprendre ce que l’on me dit et communique à mon interlocuteur ce que j’ai compris. </w:t>
      </w:r>
    </w:p>
    <w:p w:rsidR="006B5723" w:rsidRPr="00C22206" w:rsidRDefault="006B5723" w:rsidP="006B5723">
      <w:pPr>
        <w:numPr>
          <w:ilvl w:val="0"/>
          <w:numId w:val="27"/>
        </w:numPr>
        <w:jc w:val="both"/>
        <w:rPr>
          <w:lang w:val="fr-CH"/>
        </w:rPr>
      </w:pPr>
      <w:r w:rsidRPr="00C22206">
        <w:rPr>
          <w:lang w:val="fr-CH"/>
        </w:rPr>
        <w:t xml:space="preserve">Je me réfère à ce qui a été dit et évite les monologues. </w:t>
      </w:r>
    </w:p>
    <w:p w:rsidR="006B5723" w:rsidRPr="00C22206" w:rsidRDefault="006B5723" w:rsidP="006B5723">
      <w:pPr>
        <w:numPr>
          <w:ilvl w:val="0"/>
          <w:numId w:val="27"/>
        </w:numPr>
        <w:jc w:val="both"/>
        <w:rPr>
          <w:lang w:val="fr-CH"/>
        </w:rPr>
      </w:pPr>
      <w:r w:rsidRPr="00C22206">
        <w:rPr>
          <w:lang w:val="fr-CH"/>
        </w:rPr>
        <w:t>De temps en temps, je résume ce qui a été dit.</w:t>
      </w:r>
    </w:p>
    <w:p w:rsidR="006B5723" w:rsidRPr="00C22206" w:rsidRDefault="006B5723" w:rsidP="006B5723">
      <w:pPr>
        <w:numPr>
          <w:ilvl w:val="0"/>
          <w:numId w:val="27"/>
        </w:numPr>
        <w:jc w:val="both"/>
        <w:rPr>
          <w:lang w:val="fr-CH"/>
        </w:rPr>
      </w:pPr>
      <w:r w:rsidRPr="00C22206">
        <w:rPr>
          <w:lang w:val="fr-CH"/>
        </w:rPr>
        <w:t>Je renonce à critiquer et communique au lieu de cela ce que j’ai perçu</w:t>
      </w:r>
      <w:r w:rsidR="00AA051C">
        <w:rPr>
          <w:lang w:val="fr-CH"/>
        </w:rPr>
        <w:t>.</w:t>
      </w:r>
      <w:r w:rsidRPr="00C22206">
        <w:rPr>
          <w:lang w:val="fr-CH"/>
        </w:rPr>
        <w:t xml:space="preserve"> </w:t>
      </w:r>
    </w:p>
    <w:p w:rsidR="006B5723" w:rsidRPr="00C22206" w:rsidRDefault="006B5723" w:rsidP="006B5723">
      <w:pPr>
        <w:numPr>
          <w:ilvl w:val="0"/>
          <w:numId w:val="27"/>
        </w:numPr>
        <w:jc w:val="both"/>
        <w:rPr>
          <w:lang w:val="fr-CH"/>
        </w:rPr>
      </w:pPr>
      <w:r w:rsidRPr="00C22206">
        <w:rPr>
          <w:lang w:val="fr-CH"/>
        </w:rPr>
        <w:t>Je dis ce q</w:t>
      </w:r>
      <w:r w:rsidR="005A5E83" w:rsidRPr="00C22206">
        <w:rPr>
          <w:lang w:val="fr-CH"/>
        </w:rPr>
        <w:t>ui est important pour moi, respectivement</w:t>
      </w:r>
      <w:r w:rsidRPr="00C22206">
        <w:rPr>
          <w:lang w:val="fr-CH"/>
        </w:rPr>
        <w:t xml:space="preserve"> je dis ce que je pense (ainsi</w:t>
      </w:r>
      <w:r w:rsidR="00307D5F" w:rsidRPr="00C22206">
        <w:rPr>
          <w:lang w:val="fr-CH"/>
        </w:rPr>
        <w:t>,</w:t>
      </w:r>
      <w:r w:rsidRPr="00C22206">
        <w:rPr>
          <w:lang w:val="fr-CH"/>
        </w:rPr>
        <w:t xml:space="preserve"> je me réfère à moi et me comporte de manière sincère). </w:t>
      </w:r>
    </w:p>
    <w:p w:rsidR="006B5723" w:rsidRPr="00C22206" w:rsidRDefault="006B5723" w:rsidP="006B5723">
      <w:pPr>
        <w:numPr>
          <w:ilvl w:val="0"/>
          <w:numId w:val="27"/>
        </w:numPr>
        <w:jc w:val="both"/>
        <w:rPr>
          <w:lang w:val="fr-CH"/>
        </w:rPr>
      </w:pPr>
      <w:r w:rsidRPr="00C22206">
        <w:rPr>
          <w:lang w:val="fr-CH"/>
        </w:rPr>
        <w:t xml:space="preserve">Je m’exprime à la première personne, en utilisant « je », et assume ainsi la responsabilité de ce que je dis (les messages se fondant sur le « tu » </w:t>
      </w:r>
      <w:proofErr w:type="gramStart"/>
      <w:r w:rsidRPr="00C22206">
        <w:rPr>
          <w:lang w:val="fr-CH"/>
        </w:rPr>
        <w:t>comportent</w:t>
      </w:r>
      <w:proofErr w:type="gramEnd"/>
      <w:r w:rsidRPr="00C22206">
        <w:rPr>
          <w:lang w:val="fr-CH"/>
        </w:rPr>
        <w:t xml:space="preserve"> souvent des reproches déguisés ou des attaques contre la personne et la forme du </w:t>
      </w:r>
      <w:r w:rsidR="00AA051C">
        <w:rPr>
          <w:lang w:val="fr-CH"/>
        </w:rPr>
        <w:t>« </w:t>
      </w:r>
      <w:r w:rsidRPr="00C22206">
        <w:rPr>
          <w:lang w:val="fr-CH"/>
        </w:rPr>
        <w:t xml:space="preserve">on/nous » tend souvent à généraliser). </w:t>
      </w:r>
    </w:p>
    <w:p w:rsidR="006B5723" w:rsidRPr="00C22206" w:rsidRDefault="006B5723" w:rsidP="006B5723">
      <w:pPr>
        <w:numPr>
          <w:ilvl w:val="0"/>
          <w:numId w:val="27"/>
        </w:numPr>
        <w:jc w:val="both"/>
        <w:rPr>
          <w:lang w:val="fr-CH"/>
        </w:rPr>
      </w:pPr>
      <w:r w:rsidRPr="00C22206">
        <w:rPr>
          <w:lang w:val="fr-CH"/>
        </w:rPr>
        <w:t xml:space="preserve">Lorsque je pose une question, je commence par dire pourquoi elle me semble importante. </w:t>
      </w:r>
    </w:p>
    <w:p w:rsidR="006B5723" w:rsidRPr="00C22206" w:rsidRDefault="006B5723" w:rsidP="006B5723">
      <w:pPr>
        <w:numPr>
          <w:ilvl w:val="0"/>
          <w:numId w:val="27"/>
        </w:numPr>
        <w:jc w:val="both"/>
        <w:rPr>
          <w:lang w:val="fr-CH"/>
        </w:rPr>
      </w:pPr>
      <w:r w:rsidRPr="00C22206">
        <w:rPr>
          <w:lang w:val="fr-CH"/>
        </w:rPr>
        <w:t xml:space="preserve">Lorsque mon interlocuteur ne peut se concentrer sur la conversation parce que quelque chose le dérange, parce qu’il s’ennuie ou parce qu’il est préoccupé par d’autres questions, la clarification de ces perturbations a la priorité. </w:t>
      </w:r>
    </w:p>
    <w:p w:rsidR="006B5723" w:rsidRPr="00C22206" w:rsidRDefault="006B5723" w:rsidP="006B5723">
      <w:pPr>
        <w:numPr>
          <w:ilvl w:val="0"/>
          <w:numId w:val="27"/>
        </w:numPr>
        <w:jc w:val="both"/>
        <w:rPr>
          <w:lang w:val="fr-CH"/>
        </w:rPr>
      </w:pPr>
      <w:r w:rsidRPr="00C22206">
        <w:rPr>
          <w:lang w:val="fr-CH"/>
        </w:rPr>
        <w:t xml:space="preserve">Je conserve la maîtrise du contenu, de la durée et du but de l’entretien. </w:t>
      </w:r>
      <w:r w:rsidR="00307D5F" w:rsidRPr="00C22206">
        <w:rPr>
          <w:lang w:val="fr-CH"/>
        </w:rPr>
        <w:t xml:space="preserve">Les notes préparées à l’avance m’y aident. Je les complète au besoin au cours de l’entretien. </w:t>
      </w:r>
      <w:r w:rsidRPr="00C22206">
        <w:rPr>
          <w:lang w:val="fr-CH"/>
        </w:rPr>
        <w:t>Lorsqu</w:t>
      </w:r>
      <w:r w:rsidR="00AA051C">
        <w:rPr>
          <w:lang w:val="fr-CH"/>
        </w:rPr>
        <w:t>e l’</w:t>
      </w:r>
      <w:r w:rsidR="00307D5F" w:rsidRPr="00C22206">
        <w:rPr>
          <w:lang w:val="fr-CH"/>
        </w:rPr>
        <w:t>on s’écarte du déroulement prévu</w:t>
      </w:r>
      <w:r w:rsidRPr="00C22206">
        <w:rPr>
          <w:lang w:val="fr-CH"/>
        </w:rPr>
        <w:t xml:space="preserve">, je ramène l’entretien dans le contexte où il devrait se dérouler </w:t>
      </w:r>
    </w:p>
    <w:p w:rsidR="007F60E5" w:rsidRPr="00C22206" w:rsidRDefault="007F60E5" w:rsidP="004F5C71">
      <w:pPr>
        <w:jc w:val="both"/>
        <w:rPr>
          <w:lang w:val="fr-CH"/>
        </w:rPr>
      </w:pPr>
    </w:p>
    <w:p w:rsidR="007C65B1" w:rsidRPr="00C22206" w:rsidRDefault="007C65B1" w:rsidP="007C65B1">
      <w:pPr>
        <w:jc w:val="both"/>
        <w:rPr>
          <w:lang w:val="fr-CH"/>
        </w:rPr>
      </w:pPr>
      <w:r w:rsidRPr="00C22206">
        <w:rPr>
          <w:lang w:val="fr-CH"/>
        </w:rPr>
        <w:t xml:space="preserve">Nous ne parviendrons bien sûr pas à garder toutes ces règles à l’esprit. </w:t>
      </w:r>
      <w:r w:rsidR="005A5E83" w:rsidRPr="00C22206">
        <w:rPr>
          <w:lang w:val="fr-CH"/>
        </w:rPr>
        <w:t>D’ailleurs, s</w:t>
      </w:r>
      <w:r w:rsidRPr="00C22206">
        <w:rPr>
          <w:lang w:val="fr-CH"/>
        </w:rPr>
        <w:t xml:space="preserve">i nous tentons de nous les remémorer pendant l’entretien, le dialogue risque d’être bloqué. </w:t>
      </w:r>
    </w:p>
    <w:p w:rsidR="007C65B1" w:rsidRPr="00C22206" w:rsidRDefault="007C65B1" w:rsidP="007C65B1">
      <w:pPr>
        <w:jc w:val="both"/>
        <w:rPr>
          <w:lang w:val="fr-CH"/>
        </w:rPr>
      </w:pPr>
    </w:p>
    <w:p w:rsidR="007C65B1" w:rsidRPr="00C22206" w:rsidRDefault="007C65B1" w:rsidP="007C65B1">
      <w:pPr>
        <w:jc w:val="both"/>
        <w:rPr>
          <w:lang w:val="fr-CH"/>
        </w:rPr>
      </w:pPr>
      <w:r w:rsidRPr="00C22206">
        <w:rPr>
          <w:lang w:val="fr-CH"/>
        </w:rPr>
        <w:lastRenderedPageBreak/>
        <w:t>Ces repères peuvent néanmoins nous encourager à revoir de temps en temps notre manière de communiquer.</w:t>
      </w:r>
    </w:p>
    <w:p w:rsidR="007F60E5" w:rsidRPr="00C22206" w:rsidRDefault="005A5E83" w:rsidP="00812645">
      <w:pPr>
        <w:pStyle w:val="berschrift3"/>
        <w:ind w:hanging="1224"/>
        <w:jc w:val="both"/>
        <w:rPr>
          <w:lang w:val="fr-CH"/>
        </w:rPr>
      </w:pPr>
      <w:bookmarkStart w:id="195" w:name="_Toc379444246"/>
      <w:bookmarkStart w:id="196" w:name="_Toc392695836"/>
      <w:bookmarkStart w:id="197" w:name="_Toc401051634"/>
      <w:r w:rsidRPr="00C22206">
        <w:rPr>
          <w:lang w:val="fr-CH"/>
        </w:rPr>
        <w:t>Aider</w:t>
      </w:r>
      <w:r w:rsidR="007F60E5" w:rsidRPr="00C22206">
        <w:rPr>
          <w:lang w:val="fr-CH"/>
        </w:rPr>
        <w:t xml:space="preserve"> – </w:t>
      </w:r>
      <w:r w:rsidRPr="00C22206">
        <w:rPr>
          <w:lang w:val="fr-CH"/>
        </w:rPr>
        <w:t>conseiller</w:t>
      </w:r>
      <w:r w:rsidR="007F60E5" w:rsidRPr="00C22206">
        <w:rPr>
          <w:lang w:val="fr-CH"/>
        </w:rPr>
        <w:t xml:space="preserve"> – </w:t>
      </w:r>
      <w:r w:rsidRPr="00C22206">
        <w:rPr>
          <w:lang w:val="fr-CH"/>
        </w:rPr>
        <w:t>accompagner</w:t>
      </w:r>
      <w:bookmarkEnd w:id="195"/>
      <w:bookmarkEnd w:id="196"/>
      <w:bookmarkEnd w:id="197"/>
      <w:r w:rsidR="00812645" w:rsidRPr="00C22206">
        <w:rPr>
          <w:lang w:val="fr-CH"/>
        </w:rPr>
        <w:fldChar w:fldCharType="begin"/>
      </w:r>
      <w:r w:rsidR="00812645" w:rsidRPr="00C22206">
        <w:rPr>
          <w:lang w:val="fr-CH"/>
        </w:rPr>
        <w:instrText xml:space="preserve"> XE "</w:instrText>
      </w:r>
      <w:r w:rsidRPr="00C22206">
        <w:rPr>
          <w:lang w:val="fr-CH"/>
        </w:rPr>
        <w:instrText>aider</w:instrText>
      </w:r>
      <w:r w:rsidR="00812645" w:rsidRPr="00C22206">
        <w:rPr>
          <w:lang w:val="fr-CH"/>
        </w:rPr>
        <w:instrText xml:space="preserve"> – </w:instrText>
      </w:r>
      <w:r w:rsidRPr="00C22206">
        <w:rPr>
          <w:lang w:val="fr-CH"/>
        </w:rPr>
        <w:instrText>conseiller</w:instrText>
      </w:r>
      <w:r w:rsidR="00812645" w:rsidRPr="00C22206">
        <w:rPr>
          <w:lang w:val="fr-CH"/>
        </w:rPr>
        <w:instrText xml:space="preserve"> – </w:instrText>
      </w:r>
      <w:r w:rsidRPr="00C22206">
        <w:rPr>
          <w:lang w:val="fr-CH"/>
        </w:rPr>
        <w:instrText>accompagner</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5A5E83" w:rsidRPr="00C22206" w:rsidRDefault="005A5E83" w:rsidP="005A5E83">
      <w:pPr>
        <w:jc w:val="both"/>
        <w:rPr>
          <w:lang w:val="fr-CH"/>
        </w:rPr>
      </w:pPr>
      <w:r w:rsidRPr="00C22206">
        <w:rPr>
          <w:lang w:val="fr-CH"/>
        </w:rPr>
        <w:t xml:space="preserve">Vous vous êtes décidé à assumer un mandat de protection de l’adulte. Celui ou celle qui assiste des personnes ayant besoin d’aide ne peut en général éviter le questionnement concernant les problèmes </w:t>
      </w:r>
      <w:r w:rsidR="00F06F6D" w:rsidRPr="00C22206">
        <w:rPr>
          <w:lang w:val="fr-CH"/>
        </w:rPr>
        <w:t>relationnels</w:t>
      </w:r>
      <w:r w:rsidRPr="00C22206">
        <w:rPr>
          <w:lang w:val="fr-CH"/>
        </w:rPr>
        <w:t>.</w:t>
      </w:r>
    </w:p>
    <w:p w:rsidR="00F06F6D" w:rsidRPr="00C22206" w:rsidRDefault="00F06F6D" w:rsidP="00F06F6D">
      <w:pPr>
        <w:jc w:val="both"/>
        <w:rPr>
          <w:lang w:val="fr-CH"/>
        </w:rPr>
      </w:pPr>
      <w:r w:rsidRPr="00C22206">
        <w:rPr>
          <w:lang w:val="fr-CH"/>
        </w:rPr>
        <w:t xml:space="preserve">Le domaine de la protection de l’adulte du droit civil est centré sur la personne à protéger. Son but déclaré est de sauvegarder ses intérêts, de prendre au sérieux sa personnalité, ses vœux, ses besoins, ses demandes et de prendre en compte ses limites et ses possibilités. </w:t>
      </w:r>
    </w:p>
    <w:p w:rsidR="00F06F6D" w:rsidRPr="00C22206" w:rsidRDefault="00F06F6D" w:rsidP="00F06F6D">
      <w:pPr>
        <w:jc w:val="both"/>
        <w:rPr>
          <w:lang w:val="fr-CH"/>
        </w:rPr>
      </w:pPr>
      <w:r w:rsidRPr="00C22206">
        <w:rPr>
          <w:lang w:val="fr-CH"/>
        </w:rPr>
        <w:t xml:space="preserve">Lorsque la personne concernée est encore capable de discernement et possède l’exercice des droits civils, le but de l’assistance peut être de l’accompagner dans ses démarches. S’il est question d’accompagnement, il ne peut s’agir de pousser ou tirer en direction d’un but. Il ne suffit </w:t>
      </w:r>
      <w:r w:rsidR="009D4941">
        <w:rPr>
          <w:lang w:val="fr-CH"/>
        </w:rPr>
        <w:t xml:space="preserve">donc </w:t>
      </w:r>
      <w:r w:rsidRPr="00C22206">
        <w:rPr>
          <w:lang w:val="fr-CH"/>
        </w:rPr>
        <w:t>pas de connaître, de savoir ce que nous voulons et comment y parvenir. Autrement dit : Lorsque j’accompagne quelqu’un, je marche à côté de lui ou légèrement derrière lui et ne quitte des yeux ni l</w:t>
      </w:r>
      <w:r w:rsidR="00A917C3" w:rsidRPr="00C22206">
        <w:rPr>
          <w:lang w:val="fr-CH"/>
        </w:rPr>
        <w:t>’objectif</w:t>
      </w:r>
      <w:r w:rsidRPr="00C22206">
        <w:rPr>
          <w:lang w:val="fr-CH"/>
        </w:rPr>
        <w:t xml:space="preserve">, ni la personne à assister. Dans le meilleur des cas, il suffit que la personne sache que je suis là : elle atteint elle-même son </w:t>
      </w:r>
      <w:r w:rsidR="00A917C3" w:rsidRPr="00C22206">
        <w:rPr>
          <w:lang w:val="fr-CH"/>
        </w:rPr>
        <w:t>objectif</w:t>
      </w:r>
      <w:r w:rsidRPr="00C22206">
        <w:rPr>
          <w:lang w:val="fr-CH"/>
        </w:rPr>
        <w:t>. Peut-être a-t-elle par moments besoin d’aide. Je la lui apporte et la laisse ensuite libre de poursuivre, afin qu’elle ait à nouveau la possibilité d’oser avancer seule.</w:t>
      </w:r>
    </w:p>
    <w:p w:rsidR="00A917C3" w:rsidRPr="00C22206" w:rsidRDefault="00A917C3" w:rsidP="00A917C3">
      <w:pPr>
        <w:jc w:val="both"/>
        <w:rPr>
          <w:lang w:val="fr-CH"/>
        </w:rPr>
      </w:pPr>
      <w:r w:rsidRPr="00C22206">
        <w:rPr>
          <w:lang w:val="fr-CH"/>
        </w:rPr>
        <w:t xml:space="preserve">C’est ici qu’apparaît le passage entre accompagner et aider. L’aide devrait si possible se limiter à aider la personne à utiliser ses propres ressources. Lorsque ce n’est plus possible, le mandataire devrait se demander quelle aide </w:t>
      </w:r>
      <w:r w:rsidR="00093164" w:rsidRPr="00C22206">
        <w:rPr>
          <w:lang w:val="fr-CH"/>
        </w:rPr>
        <w:t>peut</w:t>
      </w:r>
      <w:r w:rsidRPr="00C22206">
        <w:rPr>
          <w:lang w:val="fr-CH"/>
        </w:rPr>
        <w:t xml:space="preserve"> correspondre à la personne concernée. Vous devez à cet égard renoncer à des objectifs personnels ambitieux et vous laisser guider par les besoins de la personne, pour autant que cela ne porte préjudice </w:t>
      </w:r>
      <w:r w:rsidR="00093164" w:rsidRPr="00C22206">
        <w:rPr>
          <w:lang w:val="fr-CH"/>
        </w:rPr>
        <w:t xml:space="preserve">ni </w:t>
      </w:r>
      <w:r w:rsidRPr="00C22206">
        <w:rPr>
          <w:lang w:val="fr-CH"/>
        </w:rPr>
        <w:t>à elle-même</w:t>
      </w:r>
      <w:r w:rsidR="00093164" w:rsidRPr="00C22206">
        <w:rPr>
          <w:lang w:val="fr-CH"/>
        </w:rPr>
        <w:t>, ni</w:t>
      </w:r>
      <w:r w:rsidRPr="00C22206">
        <w:rPr>
          <w:lang w:val="fr-CH"/>
        </w:rPr>
        <w:t xml:space="preserve"> à autrui. </w:t>
      </w:r>
      <w:r w:rsidR="00093164" w:rsidRPr="00C22206">
        <w:rPr>
          <w:lang w:val="fr-CH"/>
        </w:rPr>
        <w:t>L</w:t>
      </w:r>
      <w:r w:rsidRPr="00C22206">
        <w:rPr>
          <w:lang w:val="fr-CH"/>
        </w:rPr>
        <w:t xml:space="preserve">a décision </w:t>
      </w:r>
      <w:r w:rsidR="00093164" w:rsidRPr="00C22206">
        <w:rPr>
          <w:lang w:val="fr-CH"/>
        </w:rPr>
        <w:t xml:space="preserve">de l’APEA </w:t>
      </w:r>
      <w:r w:rsidRPr="00C22206">
        <w:rPr>
          <w:lang w:val="fr-CH"/>
        </w:rPr>
        <w:t xml:space="preserve">d’instauration de </w:t>
      </w:r>
      <w:r w:rsidR="00093164" w:rsidRPr="00C22206">
        <w:rPr>
          <w:lang w:val="fr-CH"/>
        </w:rPr>
        <w:t>la</w:t>
      </w:r>
      <w:r w:rsidRPr="00C22206">
        <w:rPr>
          <w:lang w:val="fr-CH"/>
        </w:rPr>
        <w:t xml:space="preserve"> mesure </w:t>
      </w:r>
      <w:r w:rsidR="00093164" w:rsidRPr="00C22206">
        <w:rPr>
          <w:lang w:val="fr-CH"/>
        </w:rPr>
        <w:t xml:space="preserve">avec </w:t>
      </w:r>
      <w:r w:rsidR="009D4941">
        <w:rPr>
          <w:lang w:val="fr-CH"/>
        </w:rPr>
        <w:t xml:space="preserve">les </w:t>
      </w:r>
      <w:r w:rsidR="00093164" w:rsidRPr="00C22206">
        <w:rPr>
          <w:lang w:val="fr-CH"/>
        </w:rPr>
        <w:t>tâches qui y sont formulées est également déterminante.</w:t>
      </w:r>
    </w:p>
    <w:p w:rsidR="00093164" w:rsidRPr="00C22206" w:rsidRDefault="00093164" w:rsidP="00093164">
      <w:pPr>
        <w:jc w:val="both"/>
        <w:rPr>
          <w:lang w:val="fr-CH"/>
        </w:rPr>
      </w:pPr>
      <w:r w:rsidRPr="00C22206">
        <w:rPr>
          <w:lang w:val="fr-CH"/>
        </w:rPr>
        <w:t>Lorsque l’on conseille quelqu’un, il est question exclusivement de l’élaboration très consciente d’un processus pour la résolution de problèmes. Il s’agit de soutenir les efforts ainsi que la motivation de la personne concernée et d’améliorer ses compétences pour la maîtrise d’une tâche. Les problèmes ne peuvent être résolus que progressivement. Ne vous concentrez dès lors que sur un problème à la fois.</w:t>
      </w:r>
    </w:p>
    <w:p w:rsidR="007F60E5" w:rsidRPr="00C22206" w:rsidRDefault="007F60E5" w:rsidP="004F5C71">
      <w:pPr>
        <w:jc w:val="both"/>
        <w:rPr>
          <w:lang w:val="fr-CH"/>
        </w:rPr>
      </w:pPr>
    </w:p>
    <w:p w:rsidR="007F60E5" w:rsidRPr="00C22206" w:rsidRDefault="007F60E5" w:rsidP="004F5C71">
      <w:pPr>
        <w:jc w:val="both"/>
        <w:rPr>
          <w:b/>
          <w:lang w:val="fr-CH"/>
        </w:rPr>
      </w:pPr>
      <w:r w:rsidRPr="00C22206">
        <w:rPr>
          <w:lang w:val="fr-CH"/>
        </w:rPr>
        <w:sym w:font="Wingdings" w:char="F0E8"/>
      </w:r>
      <w:r w:rsidRPr="00C22206">
        <w:rPr>
          <w:lang w:val="fr-CH"/>
        </w:rPr>
        <w:t xml:space="preserve"> </w:t>
      </w:r>
      <w:r w:rsidR="00093164" w:rsidRPr="00C22206">
        <w:rPr>
          <w:b/>
          <w:lang w:val="fr-CH"/>
        </w:rPr>
        <w:t>Les étapes possibles sont</w:t>
      </w:r>
      <w:r w:rsidR="00093164" w:rsidRPr="00C22206">
        <w:rPr>
          <w:lang w:val="fr-CH"/>
        </w:rPr>
        <w:t xml:space="preserve"> </w:t>
      </w:r>
      <w:r w:rsidRPr="00C22206">
        <w:rPr>
          <w:b/>
          <w:lang w:val="fr-CH"/>
        </w:rPr>
        <w:t>:</w:t>
      </w:r>
    </w:p>
    <w:p w:rsidR="00093164" w:rsidRPr="00C22206" w:rsidRDefault="00093164" w:rsidP="00093164">
      <w:pPr>
        <w:numPr>
          <w:ilvl w:val="0"/>
          <w:numId w:val="28"/>
        </w:numPr>
        <w:jc w:val="both"/>
        <w:rPr>
          <w:lang w:val="fr-CH"/>
        </w:rPr>
      </w:pPr>
      <w:r w:rsidRPr="00C22206">
        <w:rPr>
          <w:lang w:val="fr-CH"/>
        </w:rPr>
        <w:t>Considérer le problème du point de vue de la personne concernée.</w:t>
      </w:r>
    </w:p>
    <w:p w:rsidR="00093164" w:rsidRPr="00C22206" w:rsidRDefault="00093164" w:rsidP="00093164">
      <w:pPr>
        <w:numPr>
          <w:ilvl w:val="0"/>
          <w:numId w:val="28"/>
        </w:numPr>
        <w:jc w:val="both"/>
        <w:rPr>
          <w:lang w:val="fr-CH"/>
        </w:rPr>
      </w:pPr>
      <w:r w:rsidRPr="00C22206">
        <w:rPr>
          <w:lang w:val="fr-CH"/>
        </w:rPr>
        <w:t>Cerner et analyser le problème aussi précisément que possible.</w:t>
      </w:r>
    </w:p>
    <w:p w:rsidR="00093164" w:rsidRPr="00C22206" w:rsidRDefault="00093164" w:rsidP="00093164">
      <w:pPr>
        <w:numPr>
          <w:ilvl w:val="0"/>
          <w:numId w:val="28"/>
        </w:numPr>
        <w:jc w:val="both"/>
        <w:rPr>
          <w:lang w:val="fr-CH"/>
        </w:rPr>
      </w:pPr>
      <w:r w:rsidRPr="00C22206">
        <w:rPr>
          <w:lang w:val="fr-CH"/>
        </w:rPr>
        <w:t>Si possible, en rechercher les causes et évaluer dans quelle mesure elle</w:t>
      </w:r>
      <w:r w:rsidR="00106F0C" w:rsidRPr="00C22206">
        <w:rPr>
          <w:lang w:val="fr-CH"/>
        </w:rPr>
        <w:t>s</w:t>
      </w:r>
      <w:r w:rsidRPr="00C22206">
        <w:rPr>
          <w:lang w:val="fr-CH"/>
        </w:rPr>
        <w:t xml:space="preserve"> peuvent être éliminées ou doivent être acceptées. </w:t>
      </w:r>
    </w:p>
    <w:p w:rsidR="00093164" w:rsidRPr="00C22206" w:rsidRDefault="00093164" w:rsidP="00093164">
      <w:pPr>
        <w:numPr>
          <w:ilvl w:val="0"/>
          <w:numId w:val="28"/>
        </w:numPr>
        <w:jc w:val="both"/>
        <w:rPr>
          <w:lang w:val="fr-CH"/>
        </w:rPr>
      </w:pPr>
      <w:r w:rsidRPr="00C22206">
        <w:rPr>
          <w:lang w:val="fr-CH"/>
        </w:rPr>
        <w:t xml:space="preserve">Définir un </w:t>
      </w:r>
      <w:r w:rsidR="005216A3" w:rsidRPr="00C22206">
        <w:rPr>
          <w:lang w:val="fr-CH"/>
        </w:rPr>
        <w:t>objectif</w:t>
      </w:r>
      <w:r w:rsidRPr="00C22206">
        <w:rPr>
          <w:lang w:val="fr-CH"/>
        </w:rPr>
        <w:t xml:space="preserve"> atteignable.</w:t>
      </w:r>
    </w:p>
    <w:p w:rsidR="00093164" w:rsidRPr="00C22206" w:rsidRDefault="00093164" w:rsidP="00093164">
      <w:pPr>
        <w:numPr>
          <w:ilvl w:val="0"/>
          <w:numId w:val="28"/>
        </w:numPr>
        <w:jc w:val="both"/>
        <w:rPr>
          <w:lang w:val="fr-CH"/>
        </w:rPr>
      </w:pPr>
      <w:r w:rsidRPr="00C22206">
        <w:rPr>
          <w:lang w:val="fr-CH"/>
        </w:rPr>
        <w:t>Chercher et discuter diverses solutions.</w:t>
      </w:r>
    </w:p>
    <w:p w:rsidR="00093164" w:rsidRPr="00C22206" w:rsidRDefault="00093164" w:rsidP="00093164">
      <w:pPr>
        <w:numPr>
          <w:ilvl w:val="0"/>
          <w:numId w:val="28"/>
        </w:numPr>
        <w:jc w:val="both"/>
        <w:rPr>
          <w:lang w:val="fr-CH"/>
        </w:rPr>
      </w:pPr>
      <w:r w:rsidRPr="00C22206">
        <w:rPr>
          <w:lang w:val="fr-CH"/>
        </w:rPr>
        <w:t xml:space="preserve">Se décider pour </w:t>
      </w:r>
      <w:r w:rsidRPr="00C22206">
        <w:rPr>
          <w:u w:val="single"/>
          <w:lang w:val="fr-CH"/>
        </w:rPr>
        <w:t>une</w:t>
      </w:r>
      <w:r w:rsidRPr="00C22206">
        <w:rPr>
          <w:lang w:val="fr-CH"/>
        </w:rPr>
        <w:t xml:space="preserve"> solution. </w:t>
      </w:r>
    </w:p>
    <w:p w:rsidR="00093164" w:rsidRPr="00C22206" w:rsidRDefault="00093164" w:rsidP="00093164">
      <w:pPr>
        <w:numPr>
          <w:ilvl w:val="0"/>
          <w:numId w:val="28"/>
        </w:numPr>
        <w:jc w:val="both"/>
        <w:rPr>
          <w:lang w:val="fr-CH"/>
        </w:rPr>
      </w:pPr>
      <w:r w:rsidRPr="00C22206">
        <w:rPr>
          <w:lang w:val="fr-CH"/>
        </w:rPr>
        <w:t>Chercher du soutien pour la voie choisie.</w:t>
      </w:r>
    </w:p>
    <w:p w:rsidR="00106F0C" w:rsidRPr="00C22206" w:rsidRDefault="00093164" w:rsidP="00093164">
      <w:pPr>
        <w:numPr>
          <w:ilvl w:val="0"/>
          <w:numId w:val="28"/>
        </w:numPr>
        <w:jc w:val="both"/>
        <w:rPr>
          <w:lang w:val="fr-CH"/>
        </w:rPr>
      </w:pPr>
      <w:r w:rsidRPr="00C22206">
        <w:rPr>
          <w:lang w:val="fr-CH"/>
        </w:rPr>
        <w:t>Après un temps convenu, observer une pause pour évaluer les étapes franchies et vérifier l’objectif</w:t>
      </w:r>
      <w:r w:rsidR="009D4941">
        <w:rPr>
          <w:lang w:val="fr-CH"/>
        </w:rPr>
        <w:t>.</w:t>
      </w:r>
    </w:p>
    <w:p w:rsidR="0066326D" w:rsidRPr="00C22206" w:rsidRDefault="0066326D" w:rsidP="004F5C71">
      <w:pPr>
        <w:jc w:val="both"/>
        <w:rPr>
          <w:sz w:val="16"/>
          <w:lang w:val="fr-CH"/>
        </w:rPr>
      </w:pPr>
    </w:p>
    <w:p w:rsidR="00106F0C" w:rsidRPr="00C22206" w:rsidRDefault="00106F0C" w:rsidP="00106F0C">
      <w:pPr>
        <w:pStyle w:val="Textkrper"/>
        <w:jc w:val="both"/>
        <w:rPr>
          <w:sz w:val="22"/>
          <w:szCs w:val="22"/>
          <w:lang w:val="fr-CH"/>
        </w:rPr>
      </w:pPr>
      <w:r w:rsidRPr="00C22206">
        <w:rPr>
          <w:sz w:val="22"/>
          <w:szCs w:val="22"/>
          <w:lang w:val="fr-CH"/>
        </w:rPr>
        <w:t>Il s’agit là de quelques réflexions théoriques. Si, dans la pratique, vous rencontrez des difficultés pour résoudre des problèmes qui se posent à vous, adressez-vous au service chargé d’accompagner et conseiller les mandataires privés.</w:t>
      </w:r>
    </w:p>
    <w:p w:rsidR="00106F0C" w:rsidRPr="00C22206" w:rsidRDefault="00106F0C" w:rsidP="00106F0C">
      <w:pPr>
        <w:pStyle w:val="Textkrper"/>
        <w:jc w:val="both"/>
        <w:rPr>
          <w:sz w:val="22"/>
          <w:szCs w:val="22"/>
          <w:lang w:val="fr-CH"/>
        </w:rPr>
      </w:pPr>
    </w:p>
    <w:p w:rsidR="00106F0C" w:rsidRPr="00C22206" w:rsidRDefault="00106F0C" w:rsidP="004F5C71">
      <w:pPr>
        <w:pStyle w:val="Textkrper"/>
        <w:jc w:val="both"/>
        <w:rPr>
          <w:sz w:val="22"/>
          <w:szCs w:val="22"/>
          <w:lang w:val="fr-CH"/>
        </w:rPr>
      </w:pPr>
    </w:p>
    <w:p w:rsidR="00BD6531" w:rsidRPr="00C22206" w:rsidRDefault="00BD6531" w:rsidP="004F5C71">
      <w:pPr>
        <w:pStyle w:val="Textkrper"/>
        <w:jc w:val="both"/>
        <w:rPr>
          <w:lang w:val="fr-CH"/>
        </w:rPr>
      </w:pPr>
    </w:p>
    <w:p w:rsidR="007F60E5" w:rsidRPr="00C22206" w:rsidRDefault="007F60E5" w:rsidP="004F5C71">
      <w:pPr>
        <w:jc w:val="both"/>
        <w:rPr>
          <w:lang w:val="fr-CH"/>
        </w:rPr>
      </w:pPr>
    </w:p>
    <w:p w:rsidR="007F60E5" w:rsidRPr="00C22206" w:rsidRDefault="00106F0C" w:rsidP="00206576">
      <w:pPr>
        <w:pStyle w:val="berschrift2"/>
        <w:ind w:hanging="858"/>
        <w:jc w:val="both"/>
        <w:rPr>
          <w:lang w:val="fr-CH"/>
        </w:rPr>
      </w:pPr>
      <w:bookmarkStart w:id="198" w:name="_Toc401051635"/>
      <w:r w:rsidRPr="00C22206">
        <w:rPr>
          <w:lang w:val="fr-CH"/>
        </w:rPr>
        <w:lastRenderedPageBreak/>
        <w:t>Thèmes particuliers relatifs à l’assistance personnelle</w:t>
      </w:r>
      <w:bookmarkEnd w:id="198"/>
      <w:r w:rsidR="00812645" w:rsidRPr="00C22206">
        <w:rPr>
          <w:lang w:val="fr-CH"/>
        </w:rPr>
        <w:fldChar w:fldCharType="begin"/>
      </w:r>
      <w:r w:rsidR="00812645" w:rsidRPr="00C22206">
        <w:rPr>
          <w:lang w:val="fr-CH"/>
        </w:rPr>
        <w:instrText xml:space="preserve"> XE "</w:instrText>
      </w:r>
      <w:r w:rsidRPr="00C22206">
        <w:rPr>
          <w:lang w:val="fr-CH"/>
        </w:rPr>
        <w:instrText>assistance personnelle</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106F0C" w:rsidRPr="00C22206" w:rsidRDefault="00106F0C" w:rsidP="004F5C71">
      <w:pPr>
        <w:jc w:val="both"/>
        <w:rPr>
          <w:lang w:val="fr-CH"/>
        </w:rPr>
      </w:pPr>
      <w:r w:rsidRPr="00C22206">
        <w:rPr>
          <w:lang w:val="fr-CH"/>
        </w:rPr>
        <w:t xml:space="preserve">S’agissant de l’assistance personnelle, vous serez en partie confronté à des problèmes auxquels vous n’avez jamais dû faire face dans votre propre vie. Peut-être la personne dont vous vous occupez souffre-t-elle d’une maladie que vous ne connaissez pas ou appartient-elle à une communauté religieuse </w:t>
      </w:r>
      <w:r w:rsidR="002209C6">
        <w:rPr>
          <w:lang w:val="fr-CH"/>
        </w:rPr>
        <w:t>qui vous est inconnue</w:t>
      </w:r>
      <w:r w:rsidRPr="00C22206">
        <w:rPr>
          <w:lang w:val="fr-CH"/>
        </w:rPr>
        <w:t>. Pour apprendre à connaître et accepter la personne, il vaut parfois la peine de se pencher de plus près sur ces questions. L’intérêt de la personne concernée est également central. Il ne s’agit donc pas de la convaincre de vos propres valeurs. Dans la mesure du possible, vous devriez prendre ses demandes au sérieux et la soutenir.</w:t>
      </w:r>
    </w:p>
    <w:p w:rsidR="007E02BB" w:rsidRPr="00C22206" w:rsidRDefault="007E02BB" w:rsidP="007E02BB">
      <w:pPr>
        <w:jc w:val="both"/>
        <w:rPr>
          <w:lang w:val="fr-CH"/>
        </w:rPr>
      </w:pPr>
      <w:r w:rsidRPr="00C22206">
        <w:rPr>
          <w:lang w:val="fr-CH"/>
        </w:rPr>
        <w:t xml:space="preserve">Ce qui est facile à dire n’est pas toujours facile à réaliser. Peut-être vous sentez-vous dépassé par un thème ou une situation concrète. Cela peut éventuellement outrepasser vos propres  limites ou il se peut que vous ne désiriez simplement pas aborder un thème précis. Dans ce cas, il est utile que vous le communiquiez à la personne concernée et réfléchissiez à la manière dont elle peut être soutenue </w:t>
      </w:r>
      <w:r w:rsidR="002209C6">
        <w:rPr>
          <w:lang w:val="fr-CH"/>
        </w:rPr>
        <w:t>différemment</w:t>
      </w:r>
      <w:r w:rsidRPr="00C22206">
        <w:rPr>
          <w:lang w:val="fr-CH"/>
        </w:rPr>
        <w:t>.</w:t>
      </w:r>
    </w:p>
    <w:p w:rsidR="00C217A9" w:rsidRPr="00C22206" w:rsidRDefault="00C217A9" w:rsidP="007E02BB">
      <w:pPr>
        <w:jc w:val="both"/>
        <w:rPr>
          <w:lang w:val="fr-CH"/>
        </w:rPr>
      </w:pPr>
    </w:p>
    <w:p w:rsidR="007E02BB" w:rsidRPr="00C22206" w:rsidRDefault="007E02BB" w:rsidP="007E02BB">
      <w:pPr>
        <w:jc w:val="both"/>
        <w:rPr>
          <w:lang w:val="fr-CH"/>
        </w:rPr>
      </w:pPr>
      <w:r w:rsidRPr="00C22206">
        <w:rPr>
          <w:lang w:val="fr-CH"/>
        </w:rPr>
        <w:t>Dans le domaine de la santé, il existe beaucoup d’organisations ou de groupes d’entraide qui peuvent éventuellement apporter un soutien (p. ex. Association suisse du diabète, Association Alzheimer Suisse). Par rapport à des thèmes ou des questions délicates vous pouvez bien sûr contacter le service chargé de conseiller les mandataires privés.</w:t>
      </w:r>
    </w:p>
    <w:p w:rsidR="00C217A9" w:rsidRPr="00C22206" w:rsidRDefault="00C217A9" w:rsidP="00961E7E">
      <w:pPr>
        <w:jc w:val="both"/>
        <w:rPr>
          <w:lang w:val="fr-CH"/>
        </w:rPr>
      </w:pPr>
    </w:p>
    <w:p w:rsidR="00961E7E" w:rsidRPr="00C22206" w:rsidRDefault="00961E7E" w:rsidP="00961E7E">
      <w:pPr>
        <w:jc w:val="both"/>
        <w:rPr>
          <w:lang w:val="fr-CH"/>
        </w:rPr>
      </w:pPr>
      <w:r w:rsidRPr="00C22206">
        <w:rPr>
          <w:lang w:val="fr-CH"/>
        </w:rPr>
        <w:t xml:space="preserve">En cas de différend, le service des mandataires privés peut éventuellement inviter les personnes concernées à un entretien. </w:t>
      </w:r>
    </w:p>
    <w:p w:rsidR="00C217A9" w:rsidRPr="00C22206" w:rsidRDefault="00C217A9" w:rsidP="00961E7E">
      <w:pPr>
        <w:jc w:val="both"/>
        <w:rPr>
          <w:lang w:val="fr-CH"/>
        </w:rPr>
      </w:pPr>
    </w:p>
    <w:p w:rsidR="00961E7E" w:rsidRPr="00C22206" w:rsidRDefault="00961E7E" w:rsidP="00961E7E">
      <w:pPr>
        <w:jc w:val="both"/>
        <w:rPr>
          <w:lang w:val="fr-CH"/>
        </w:rPr>
      </w:pPr>
      <w:r w:rsidRPr="00C22206">
        <w:rPr>
          <w:lang w:val="fr-CH"/>
        </w:rPr>
        <w:t>Cela peut arriver par exemple dans la relation avec les proches parents. Parfois, il peut être judicieux qu’en tant que mandataire vous preniez vos distances et qu’en cas de désaccord vous les renvoyiez directement à l’APEA. Comme vous êtes lié par l’obligation de garder le secret et de sauvegarder les intérêts de la personne dont vous vous occupez, vous n’avez pas le droit</w:t>
      </w:r>
      <w:r w:rsidR="002209C6">
        <w:rPr>
          <w:lang w:val="fr-CH"/>
        </w:rPr>
        <w:t>,</w:t>
      </w:r>
      <w:r w:rsidRPr="00C22206">
        <w:rPr>
          <w:lang w:val="fr-CH"/>
        </w:rPr>
        <w:t xml:space="preserve"> </w:t>
      </w:r>
      <w:r w:rsidR="002209C6" w:rsidRPr="00C22206">
        <w:rPr>
          <w:lang w:val="fr-CH"/>
        </w:rPr>
        <w:t>sans son accord</w:t>
      </w:r>
      <w:r w:rsidR="002209C6">
        <w:rPr>
          <w:lang w:val="fr-CH"/>
        </w:rPr>
        <w:t>,</w:t>
      </w:r>
      <w:r w:rsidR="002209C6" w:rsidRPr="00C22206">
        <w:rPr>
          <w:lang w:val="fr-CH"/>
        </w:rPr>
        <w:t xml:space="preserve"> </w:t>
      </w:r>
      <w:r w:rsidRPr="00C22206">
        <w:rPr>
          <w:lang w:val="fr-CH"/>
        </w:rPr>
        <w:t xml:space="preserve">de communiquer </w:t>
      </w:r>
      <w:r w:rsidR="00C217A9" w:rsidRPr="00C22206">
        <w:rPr>
          <w:lang w:val="fr-CH"/>
        </w:rPr>
        <w:t xml:space="preserve">à des tiers les </w:t>
      </w:r>
      <w:r w:rsidRPr="00C22206">
        <w:rPr>
          <w:lang w:val="fr-CH"/>
        </w:rPr>
        <w:t xml:space="preserve">informations que vous avez obtenues à son sujet </w:t>
      </w:r>
      <w:r w:rsidR="002209C6">
        <w:rPr>
          <w:lang w:val="fr-CH"/>
        </w:rPr>
        <w:t>dans le cadre de votre fonction</w:t>
      </w:r>
      <w:r w:rsidRPr="00C22206">
        <w:rPr>
          <w:lang w:val="fr-CH"/>
        </w:rPr>
        <w:t>.</w:t>
      </w:r>
    </w:p>
    <w:p w:rsidR="00C217A9" w:rsidRPr="00C22206" w:rsidRDefault="00C217A9" w:rsidP="00961E7E">
      <w:pPr>
        <w:jc w:val="both"/>
        <w:rPr>
          <w:lang w:val="fr-CH"/>
        </w:rPr>
      </w:pPr>
    </w:p>
    <w:p w:rsidR="00961E7E" w:rsidRPr="00C22206" w:rsidRDefault="00961E7E" w:rsidP="00961E7E">
      <w:pPr>
        <w:jc w:val="both"/>
        <w:rPr>
          <w:lang w:val="fr-CH"/>
        </w:rPr>
      </w:pPr>
      <w:r w:rsidRPr="00C22206">
        <w:rPr>
          <w:lang w:val="fr-CH"/>
        </w:rPr>
        <w:t xml:space="preserve">En cas de doute, lorsque vous avez des problèmes </w:t>
      </w:r>
      <w:r w:rsidR="00C217A9" w:rsidRPr="00C22206">
        <w:rPr>
          <w:lang w:val="fr-CH"/>
        </w:rPr>
        <w:t>persistants en lien avec</w:t>
      </w:r>
      <w:r w:rsidRPr="00C22206">
        <w:rPr>
          <w:lang w:val="fr-CH"/>
        </w:rPr>
        <w:t xml:space="preserve"> l’assistance personnelle, consultez</w:t>
      </w:r>
      <w:r w:rsidR="00C217A9" w:rsidRPr="00C22206">
        <w:rPr>
          <w:lang w:val="fr-CH"/>
        </w:rPr>
        <w:t xml:space="preserve"> le service des mandataires privés ou l’APEA.</w:t>
      </w:r>
      <w:r w:rsidRPr="00C22206">
        <w:rPr>
          <w:lang w:val="fr-CH"/>
        </w:rPr>
        <w:t xml:space="preserve"> </w:t>
      </w:r>
      <w:r w:rsidR="00C217A9" w:rsidRPr="00C22206">
        <w:rPr>
          <w:lang w:val="fr-CH"/>
        </w:rPr>
        <w:t xml:space="preserve">Celle-ci devra, le </w:t>
      </w:r>
      <w:r w:rsidR="002209C6">
        <w:rPr>
          <w:lang w:val="fr-CH"/>
        </w:rPr>
        <w:t xml:space="preserve">cas </w:t>
      </w:r>
      <w:r w:rsidR="00C217A9" w:rsidRPr="00C22206">
        <w:rPr>
          <w:lang w:val="fr-CH"/>
        </w:rPr>
        <w:t>échéant, adapter la mesure aux nouvelles circonstances.</w:t>
      </w:r>
    </w:p>
    <w:p w:rsidR="007F60E5" w:rsidRPr="00C22206" w:rsidRDefault="007F60E5" w:rsidP="004F5C71">
      <w:pPr>
        <w:jc w:val="both"/>
        <w:rPr>
          <w:lang w:val="fr-CH"/>
        </w:rPr>
      </w:pPr>
    </w:p>
    <w:p w:rsidR="00C217A9" w:rsidRPr="00C22206" w:rsidRDefault="00C217A9" w:rsidP="004F5C71">
      <w:pPr>
        <w:jc w:val="both"/>
        <w:rPr>
          <w:lang w:val="fr-CH"/>
        </w:rPr>
      </w:pPr>
    </w:p>
    <w:p w:rsidR="000A5814" w:rsidRPr="00C22206" w:rsidRDefault="000A5814" w:rsidP="004F5C71">
      <w:pPr>
        <w:jc w:val="both"/>
        <w:rPr>
          <w:lang w:val="fr-CH"/>
        </w:rPr>
      </w:pPr>
    </w:p>
    <w:p w:rsidR="007F60E5" w:rsidRPr="00C22206" w:rsidRDefault="00C217A9" w:rsidP="00206576">
      <w:pPr>
        <w:pStyle w:val="berschrift2"/>
        <w:ind w:hanging="858"/>
        <w:jc w:val="both"/>
        <w:rPr>
          <w:sz w:val="24"/>
          <w:lang w:val="fr-CH"/>
        </w:rPr>
      </w:pPr>
      <w:bookmarkStart w:id="199" w:name="_Toc401051636"/>
      <w:r w:rsidRPr="00C22206">
        <w:rPr>
          <w:lang w:val="fr-CH"/>
        </w:rPr>
        <w:t>Autres informations</w:t>
      </w:r>
      <w:bookmarkEnd w:id="199"/>
    </w:p>
    <w:p w:rsidR="007F60E5" w:rsidRPr="00C22206" w:rsidRDefault="007F60E5" w:rsidP="004F5C71">
      <w:pPr>
        <w:jc w:val="both"/>
        <w:rPr>
          <w:lang w:val="fr-CH"/>
        </w:rPr>
      </w:pPr>
    </w:p>
    <w:p w:rsidR="007F60E5" w:rsidRPr="00C22206" w:rsidRDefault="00C217A9" w:rsidP="004F5C71">
      <w:pPr>
        <w:numPr>
          <w:ilvl w:val="0"/>
          <w:numId w:val="28"/>
        </w:numPr>
        <w:jc w:val="both"/>
        <w:rPr>
          <w:lang w:val="fr-CH"/>
        </w:rPr>
      </w:pPr>
      <w:r w:rsidRPr="00C22206">
        <w:rPr>
          <w:lang w:val="fr-CH"/>
        </w:rPr>
        <w:t xml:space="preserve">Notice </w:t>
      </w:r>
      <w:r w:rsidR="0056450A" w:rsidRPr="00C22206">
        <w:rPr>
          <w:lang w:val="fr-CH"/>
        </w:rPr>
        <w:t>« C</w:t>
      </w:r>
      <w:r w:rsidRPr="00C22206">
        <w:rPr>
          <w:lang w:val="fr-CH"/>
        </w:rPr>
        <w:t>onduite d‘entretiens</w:t>
      </w:r>
      <w:r w:rsidR="0056450A" w:rsidRPr="00C22206">
        <w:rPr>
          <w:lang w:val="fr-CH"/>
        </w:rPr>
        <w:t> »</w:t>
      </w:r>
      <w:r w:rsidR="00812645" w:rsidRPr="00C22206">
        <w:rPr>
          <w:lang w:val="fr-CH"/>
        </w:rPr>
        <w:fldChar w:fldCharType="begin"/>
      </w:r>
      <w:r w:rsidR="00812645" w:rsidRPr="00C22206">
        <w:rPr>
          <w:lang w:val="fr-CH"/>
        </w:rPr>
        <w:instrText xml:space="preserve"> XE "</w:instrText>
      </w:r>
      <w:r w:rsidRPr="00C22206">
        <w:rPr>
          <w:lang w:val="fr-CH"/>
        </w:rPr>
        <w:instrText>notice conduite d‘entretiens</w:instrText>
      </w:r>
      <w:r w:rsidR="00812645" w:rsidRPr="00C22206">
        <w:rPr>
          <w:lang w:val="fr-CH"/>
        </w:rPr>
        <w:instrText xml:space="preserve">" </w:instrText>
      </w:r>
      <w:r w:rsidR="00812645" w:rsidRPr="00C22206">
        <w:rPr>
          <w:lang w:val="fr-CH"/>
        </w:rPr>
        <w:fldChar w:fldCharType="end"/>
      </w:r>
      <w:r w:rsidR="002736EC" w:rsidRPr="00C22206">
        <w:rPr>
          <w:lang w:val="fr-CH"/>
        </w:rPr>
        <w:t xml:space="preserve">, </w:t>
      </w:r>
      <w:r w:rsidRPr="00C22206">
        <w:rPr>
          <w:lang w:val="fr-CH"/>
        </w:rPr>
        <w:t>annexe</w:t>
      </w:r>
      <w:r w:rsidR="005B4163" w:rsidRPr="00C22206">
        <w:rPr>
          <w:lang w:val="fr-CH"/>
        </w:rPr>
        <w:t xml:space="preserve"> </w:t>
      </w:r>
      <w:r w:rsidR="000A5814" w:rsidRPr="00C22206">
        <w:rPr>
          <w:lang w:val="fr-CH"/>
        </w:rPr>
        <w:t>1</w:t>
      </w:r>
      <w:r w:rsidR="002736EC" w:rsidRPr="00C22206">
        <w:rPr>
          <w:lang w:val="fr-CH"/>
        </w:rPr>
        <w:t>5</w:t>
      </w:r>
    </w:p>
    <w:p w:rsidR="00FB294C" w:rsidRPr="00C22206" w:rsidRDefault="00FB294C">
      <w:pPr>
        <w:rPr>
          <w:lang w:val="fr-CH"/>
        </w:rPr>
      </w:pPr>
    </w:p>
    <w:p w:rsidR="00314388" w:rsidRDefault="00314388">
      <w:pPr>
        <w:rPr>
          <w:lang w:val="fr-CH"/>
        </w:rPr>
      </w:pPr>
      <w:r>
        <w:rPr>
          <w:lang w:val="fr-CH"/>
        </w:rPr>
        <w:br w:type="page"/>
      </w:r>
    </w:p>
    <w:p w:rsidR="007F60E5" w:rsidRPr="00C22206" w:rsidRDefault="00B247B9" w:rsidP="00FB294C">
      <w:pPr>
        <w:pStyle w:val="berschrift1"/>
        <w:shd w:val="clear" w:color="auto" w:fill="FFFF99"/>
        <w:jc w:val="both"/>
        <w:rPr>
          <w:lang w:val="fr-CH"/>
        </w:rPr>
      </w:pPr>
      <w:bookmarkStart w:id="200" w:name="_Toc379444250"/>
      <w:bookmarkStart w:id="201" w:name="_Toc392695839"/>
      <w:bookmarkStart w:id="202" w:name="_Toc401051637"/>
      <w:r w:rsidRPr="00C22206">
        <w:rPr>
          <w:lang w:val="fr-CH"/>
        </w:rPr>
        <w:lastRenderedPageBreak/>
        <w:t>A propos</w:t>
      </w:r>
      <w:r w:rsidR="008D6086" w:rsidRPr="00C22206">
        <w:rPr>
          <w:lang w:val="fr-CH"/>
        </w:rPr>
        <w:t xml:space="preserve"> du droit de la protection de l’</w:t>
      </w:r>
      <w:r w:rsidRPr="00C22206">
        <w:rPr>
          <w:lang w:val="fr-CH"/>
        </w:rPr>
        <w:t>adulte</w:t>
      </w:r>
      <w:bookmarkEnd w:id="200"/>
      <w:bookmarkEnd w:id="201"/>
      <w:bookmarkEnd w:id="202"/>
      <w:r w:rsidR="00812645" w:rsidRPr="00C22206">
        <w:rPr>
          <w:lang w:val="fr-CH"/>
        </w:rPr>
        <w:fldChar w:fldCharType="begin"/>
      </w:r>
      <w:r w:rsidR="00812645" w:rsidRPr="00C22206">
        <w:rPr>
          <w:lang w:val="fr-CH"/>
        </w:rPr>
        <w:instrText xml:space="preserve"> XE "</w:instrText>
      </w:r>
      <w:r w:rsidR="008D52F6" w:rsidRPr="00C22206">
        <w:rPr>
          <w:lang w:val="fr-CH"/>
        </w:rPr>
        <w:instrText>d</w:instrText>
      </w:r>
      <w:r w:rsidR="00D44DDE" w:rsidRPr="00C22206">
        <w:rPr>
          <w:lang w:val="fr-CH"/>
        </w:rPr>
        <w:instrText>roit de la protection de l’adulte</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pStyle w:val="Textkrper24"/>
        <w:jc w:val="both"/>
        <w:rPr>
          <w:lang w:val="fr-CH"/>
        </w:rPr>
      </w:pPr>
    </w:p>
    <w:p w:rsidR="007F60E5" w:rsidRPr="00C22206" w:rsidRDefault="007F60E5" w:rsidP="004F5C71">
      <w:pPr>
        <w:jc w:val="both"/>
        <w:rPr>
          <w:lang w:val="fr-CH"/>
        </w:rPr>
      </w:pPr>
    </w:p>
    <w:p w:rsidR="007F60E5" w:rsidRPr="00C22206" w:rsidRDefault="007F60E5" w:rsidP="004F5C71">
      <w:pPr>
        <w:pStyle w:val="berschrift2"/>
        <w:ind w:left="851" w:hanging="851"/>
        <w:jc w:val="both"/>
        <w:rPr>
          <w:lang w:val="fr-CH"/>
        </w:rPr>
      </w:pPr>
      <w:bookmarkStart w:id="203" w:name="_Toc401051638"/>
      <w:bookmarkStart w:id="204" w:name="_Toc379444251"/>
      <w:bookmarkStart w:id="205" w:name="_Toc392695840"/>
      <w:r w:rsidRPr="00C22206">
        <w:rPr>
          <w:lang w:val="fr-CH"/>
        </w:rPr>
        <w:t>Organisation</w:t>
      </w:r>
      <w:bookmarkEnd w:id="203"/>
      <w:r w:rsidRPr="00C22206">
        <w:rPr>
          <w:lang w:val="fr-CH"/>
        </w:rPr>
        <w:t xml:space="preserve"> </w:t>
      </w:r>
      <w:bookmarkEnd w:id="204"/>
      <w:bookmarkEnd w:id="205"/>
    </w:p>
    <w:p w:rsidR="007F60E5" w:rsidRPr="00C22206" w:rsidRDefault="007F60E5" w:rsidP="004F5C71">
      <w:pPr>
        <w:jc w:val="both"/>
        <w:rPr>
          <w:szCs w:val="22"/>
          <w:lang w:val="fr-CH"/>
        </w:rPr>
      </w:pPr>
    </w:p>
    <w:p w:rsidR="00EF33D2" w:rsidRPr="00C22206" w:rsidRDefault="00B247B9" w:rsidP="004F5C71">
      <w:pPr>
        <w:pStyle w:val="Textkrper"/>
        <w:jc w:val="both"/>
        <w:rPr>
          <w:sz w:val="22"/>
          <w:szCs w:val="22"/>
          <w:lang w:val="fr-CH"/>
        </w:rPr>
      </w:pPr>
      <w:r w:rsidRPr="00C22206">
        <w:rPr>
          <w:sz w:val="22"/>
          <w:szCs w:val="22"/>
          <w:lang w:val="fr-CH"/>
        </w:rPr>
        <w:t xml:space="preserve">Les bases légales de la protection de l’adulte du droit civil se trouvent principalement dans le Code civil suisse </w:t>
      </w:r>
      <w:r w:rsidR="007F60E5" w:rsidRPr="00C22206">
        <w:rPr>
          <w:sz w:val="22"/>
          <w:szCs w:val="22"/>
          <w:lang w:val="fr-CH"/>
        </w:rPr>
        <w:t>(</w:t>
      </w:r>
      <w:r w:rsidRPr="00C22206">
        <w:rPr>
          <w:sz w:val="22"/>
          <w:szCs w:val="22"/>
          <w:lang w:val="fr-CH"/>
        </w:rPr>
        <w:t>CC</w:t>
      </w:r>
      <w:r w:rsidR="00EF33D2" w:rsidRPr="00C22206">
        <w:rPr>
          <w:sz w:val="22"/>
          <w:szCs w:val="22"/>
          <w:lang w:val="fr-CH"/>
        </w:rPr>
        <w:t xml:space="preserve">, </w:t>
      </w:r>
      <w:r w:rsidR="00EF33D2" w:rsidRPr="00C22206">
        <w:rPr>
          <w:szCs w:val="22"/>
          <w:lang w:val="fr-CH"/>
        </w:rPr>
        <w:sym w:font="Wingdings" w:char="F0E8"/>
      </w:r>
      <w:r w:rsidR="00EF33D2" w:rsidRPr="00C22206">
        <w:rPr>
          <w:sz w:val="22"/>
          <w:szCs w:val="22"/>
          <w:lang w:val="fr-CH"/>
        </w:rPr>
        <w:t xml:space="preserve"> </w:t>
      </w:r>
      <w:r w:rsidRPr="00C22206">
        <w:rPr>
          <w:sz w:val="22"/>
          <w:szCs w:val="22"/>
          <w:lang w:val="fr-CH"/>
        </w:rPr>
        <w:t>annexes</w:t>
      </w:r>
      <w:r w:rsidR="00EF33D2" w:rsidRPr="00C22206">
        <w:rPr>
          <w:sz w:val="22"/>
          <w:szCs w:val="22"/>
          <w:lang w:val="fr-CH"/>
        </w:rPr>
        <w:t xml:space="preserve"> 19/20/21</w:t>
      </w:r>
      <w:r w:rsidR="007F60E5" w:rsidRPr="00C22206">
        <w:rPr>
          <w:sz w:val="22"/>
          <w:szCs w:val="22"/>
          <w:lang w:val="fr-CH"/>
        </w:rPr>
        <w:t xml:space="preserve">). </w:t>
      </w:r>
    </w:p>
    <w:p w:rsidR="00EF33D2" w:rsidRPr="00C22206" w:rsidRDefault="00EF33D2" w:rsidP="004F5C71">
      <w:pPr>
        <w:pStyle w:val="Textkrper"/>
        <w:jc w:val="both"/>
        <w:rPr>
          <w:sz w:val="22"/>
          <w:szCs w:val="22"/>
          <w:lang w:val="fr-CH"/>
        </w:rPr>
      </w:pPr>
    </w:p>
    <w:p w:rsidR="007F60E5" w:rsidRPr="00C22206" w:rsidRDefault="00503F33" w:rsidP="004F5C71">
      <w:pPr>
        <w:pStyle w:val="Textkrper"/>
        <w:jc w:val="both"/>
        <w:rPr>
          <w:sz w:val="22"/>
          <w:szCs w:val="22"/>
          <w:lang w:val="fr-CH"/>
        </w:rPr>
      </w:pPr>
      <w:r w:rsidRPr="00C22206">
        <w:rPr>
          <w:sz w:val="22"/>
          <w:szCs w:val="22"/>
          <w:lang w:val="fr-CH"/>
        </w:rPr>
        <w:t xml:space="preserve">Les règles de base du droit fédéral sur l’organisation et la procédure sont  complétées par des dispositions cantonales (loi d’introduction au CC ou loi </w:t>
      </w:r>
      <w:r w:rsidR="00473BAE" w:rsidRPr="00C22206">
        <w:rPr>
          <w:sz w:val="22"/>
          <w:szCs w:val="22"/>
          <w:lang w:val="fr-CH"/>
        </w:rPr>
        <w:t>distincte</w:t>
      </w:r>
      <w:r w:rsidR="00EF33D2" w:rsidRPr="00C22206">
        <w:rPr>
          <w:sz w:val="22"/>
          <w:szCs w:val="22"/>
          <w:lang w:val="fr-CH"/>
        </w:rPr>
        <w:t xml:space="preserve">, </w:t>
      </w:r>
      <w:r w:rsidR="00EF33D2" w:rsidRPr="00C22206">
        <w:rPr>
          <w:szCs w:val="22"/>
          <w:lang w:val="fr-CH"/>
        </w:rPr>
        <w:sym w:font="Wingdings" w:char="F0E8"/>
      </w:r>
      <w:r w:rsidR="00EF33D2" w:rsidRPr="00C22206">
        <w:rPr>
          <w:szCs w:val="22"/>
          <w:lang w:val="fr-CH"/>
        </w:rPr>
        <w:t xml:space="preserve"> </w:t>
      </w:r>
      <w:r w:rsidRPr="00C22206">
        <w:rPr>
          <w:sz w:val="22"/>
          <w:szCs w:val="22"/>
          <w:lang w:val="fr-CH"/>
        </w:rPr>
        <w:t>annexes</w:t>
      </w:r>
      <w:r w:rsidR="00EF33D2" w:rsidRPr="00C22206">
        <w:rPr>
          <w:sz w:val="22"/>
          <w:szCs w:val="22"/>
          <w:lang w:val="fr-CH"/>
        </w:rPr>
        <w:t xml:space="preserve"> 22/23</w:t>
      </w:r>
      <w:r w:rsidR="007F60E5" w:rsidRPr="00C22206">
        <w:rPr>
          <w:sz w:val="22"/>
          <w:szCs w:val="22"/>
          <w:lang w:val="fr-CH"/>
        </w:rPr>
        <w:t>).</w:t>
      </w:r>
    </w:p>
    <w:p w:rsidR="007F60E5" w:rsidRPr="00C22206" w:rsidRDefault="007F60E5" w:rsidP="004F5C71">
      <w:pPr>
        <w:pStyle w:val="Textkrper"/>
        <w:jc w:val="both"/>
        <w:rPr>
          <w:sz w:val="22"/>
          <w:szCs w:val="22"/>
          <w:lang w:val="fr-CH"/>
        </w:rPr>
      </w:pPr>
    </w:p>
    <w:p w:rsidR="007F60E5" w:rsidRPr="00C22206" w:rsidRDefault="00BF5FF7" w:rsidP="004F5C71">
      <w:pPr>
        <w:pStyle w:val="Textkrper"/>
        <w:jc w:val="both"/>
        <w:rPr>
          <w:sz w:val="22"/>
          <w:szCs w:val="22"/>
          <w:lang w:val="fr-CH"/>
        </w:rPr>
      </w:pPr>
      <w:r w:rsidRPr="00C22206">
        <w:rPr>
          <w:sz w:val="22"/>
          <w:szCs w:val="22"/>
          <w:lang w:val="fr-CH"/>
        </w:rPr>
        <w:t>La mise en œuvre de la protection de l’adulte du droit civil incombe pour l’essentiel à l’</w:t>
      </w:r>
      <w:r w:rsidR="00D812BE" w:rsidRPr="00C22206">
        <w:rPr>
          <w:sz w:val="22"/>
          <w:szCs w:val="22"/>
          <w:lang w:val="fr-CH"/>
        </w:rPr>
        <w:t>APEA,</w:t>
      </w:r>
      <w:r w:rsidRPr="00C22206">
        <w:rPr>
          <w:sz w:val="22"/>
          <w:szCs w:val="22"/>
          <w:lang w:val="fr-CH"/>
        </w:rPr>
        <w:t xml:space="preserve"> </w:t>
      </w:r>
      <w:r w:rsidR="00D812BE" w:rsidRPr="00C22206">
        <w:rPr>
          <w:sz w:val="22"/>
          <w:szCs w:val="22"/>
          <w:lang w:val="fr-CH"/>
        </w:rPr>
        <w:t>a</w:t>
      </w:r>
      <w:r w:rsidRPr="00C22206">
        <w:rPr>
          <w:sz w:val="22"/>
          <w:szCs w:val="22"/>
          <w:lang w:val="fr-CH"/>
        </w:rPr>
        <w:t>ux autorités de surveillance cantonales ainsi qu’aux curatrices et curateurs (curateurs professionnels et curateurs privés).</w:t>
      </w:r>
    </w:p>
    <w:p w:rsidR="007F60E5" w:rsidRPr="00C22206" w:rsidRDefault="007F60E5" w:rsidP="004F5C71">
      <w:pPr>
        <w:jc w:val="both"/>
        <w:rPr>
          <w:szCs w:val="22"/>
          <w:lang w:val="fr-CH"/>
        </w:rPr>
      </w:pPr>
    </w:p>
    <w:p w:rsidR="007F60E5" w:rsidRPr="00C22206" w:rsidRDefault="00821FAA" w:rsidP="004F5C71">
      <w:pPr>
        <w:jc w:val="both"/>
        <w:rPr>
          <w:szCs w:val="22"/>
          <w:lang w:val="fr-CH"/>
        </w:rPr>
      </w:pPr>
      <w:r w:rsidRPr="00C22206">
        <w:rPr>
          <w:szCs w:val="22"/>
          <w:lang w:val="fr-CH"/>
        </w:rPr>
        <w:t>Entre l‘APEA</w:t>
      </w:r>
      <w:r w:rsidR="004A29A6" w:rsidRPr="00C22206">
        <w:rPr>
          <w:szCs w:val="22"/>
          <w:lang w:val="fr-CH"/>
        </w:rPr>
        <w:t xml:space="preserve"> </w:t>
      </w:r>
      <w:r w:rsidR="00812645" w:rsidRPr="00C22206">
        <w:rPr>
          <w:szCs w:val="22"/>
          <w:lang w:val="fr-CH"/>
        </w:rPr>
        <w:fldChar w:fldCharType="begin"/>
      </w:r>
      <w:r w:rsidR="00812645" w:rsidRPr="00C22206">
        <w:rPr>
          <w:lang w:val="fr-CH"/>
        </w:rPr>
        <w:instrText xml:space="preserve"> XE "</w:instrText>
      </w:r>
      <w:r w:rsidR="008D52F6" w:rsidRPr="00C22206">
        <w:rPr>
          <w:szCs w:val="22"/>
          <w:lang w:val="fr-CH"/>
        </w:rPr>
        <w:instrText>APEA</w:instrText>
      </w:r>
      <w:r w:rsidR="00812645" w:rsidRPr="00C22206">
        <w:rPr>
          <w:lang w:val="fr-CH"/>
        </w:rPr>
        <w:instrText xml:space="preserve">" </w:instrText>
      </w:r>
      <w:r w:rsidR="00812645" w:rsidRPr="00C22206">
        <w:rPr>
          <w:szCs w:val="22"/>
          <w:lang w:val="fr-CH"/>
        </w:rPr>
        <w:fldChar w:fldCharType="end"/>
      </w:r>
      <w:r w:rsidR="007F60E5" w:rsidRPr="00C22206">
        <w:rPr>
          <w:szCs w:val="22"/>
          <w:lang w:val="fr-CH"/>
        </w:rPr>
        <w:t xml:space="preserve"> </w:t>
      </w:r>
      <w:r w:rsidRPr="00C22206">
        <w:rPr>
          <w:szCs w:val="22"/>
          <w:lang w:val="fr-CH"/>
        </w:rPr>
        <w:t xml:space="preserve">et les curatrices/curateurs les tâches sont clairement réparties. Alors que l’APEA ordonne les mesures, nomme des curatrices ou curateurs </w:t>
      </w:r>
      <w:r w:rsidR="004A29A6" w:rsidRPr="00C22206">
        <w:rPr>
          <w:szCs w:val="22"/>
          <w:lang w:val="fr-CH"/>
        </w:rPr>
        <w:t>possédant les aptitudes nécessaires</w:t>
      </w:r>
      <w:r w:rsidRPr="00C22206">
        <w:rPr>
          <w:szCs w:val="22"/>
          <w:lang w:val="fr-CH"/>
        </w:rPr>
        <w:t xml:space="preserve"> et les contrôle, </w:t>
      </w:r>
      <w:r w:rsidR="004A29A6" w:rsidRPr="00C22206">
        <w:rPr>
          <w:szCs w:val="22"/>
          <w:lang w:val="fr-CH"/>
        </w:rPr>
        <w:t>les curatrices et curateurs</w:t>
      </w:r>
      <w:r w:rsidRPr="00C22206">
        <w:rPr>
          <w:szCs w:val="22"/>
          <w:lang w:val="fr-CH"/>
        </w:rPr>
        <w:t xml:space="preserve"> gèrent les mesures</w:t>
      </w:r>
      <w:r w:rsidR="004A29A6" w:rsidRPr="00C22206">
        <w:rPr>
          <w:szCs w:val="22"/>
          <w:lang w:val="fr-CH"/>
        </w:rPr>
        <w:t>. Dans le cadre de leur mandat, ces derniers sont relativement libres. Certains actes nécessitent néanmoins le consentement préalable de l’autorité</w:t>
      </w:r>
      <w:r w:rsidR="007F60E5" w:rsidRPr="00C22206">
        <w:rPr>
          <w:szCs w:val="22"/>
          <w:lang w:val="fr-CH"/>
        </w:rPr>
        <w:t xml:space="preserve"> (</w:t>
      </w:r>
      <w:r w:rsidR="004A29A6" w:rsidRPr="00C22206">
        <w:rPr>
          <w:szCs w:val="22"/>
          <w:lang w:val="fr-CH"/>
        </w:rPr>
        <w:t>cf</w:t>
      </w:r>
      <w:r w:rsidR="007F60E5" w:rsidRPr="00C22206">
        <w:rPr>
          <w:szCs w:val="22"/>
          <w:lang w:val="fr-CH"/>
        </w:rPr>
        <w:t xml:space="preserve">. </w:t>
      </w:r>
      <w:r w:rsidR="007F60E5" w:rsidRPr="00C22206">
        <w:rPr>
          <w:szCs w:val="22"/>
          <w:lang w:val="fr-CH"/>
        </w:rPr>
        <w:sym w:font="Wingdings" w:char="F0E8"/>
      </w:r>
      <w:r w:rsidR="007F60E5" w:rsidRPr="00C22206">
        <w:rPr>
          <w:szCs w:val="22"/>
          <w:lang w:val="fr-CH"/>
        </w:rPr>
        <w:t xml:space="preserve"> </w:t>
      </w:r>
      <w:r w:rsidR="004A29A6" w:rsidRPr="00C22206">
        <w:rPr>
          <w:szCs w:val="22"/>
          <w:lang w:val="fr-CH"/>
        </w:rPr>
        <w:t>chapitre</w:t>
      </w:r>
      <w:r w:rsidR="007F60E5" w:rsidRPr="00C22206">
        <w:rPr>
          <w:szCs w:val="22"/>
          <w:lang w:val="fr-CH"/>
        </w:rPr>
        <w:t xml:space="preserve"> 10.6 </w:t>
      </w:r>
      <w:r w:rsidR="004A29A6" w:rsidRPr="00C22206">
        <w:rPr>
          <w:szCs w:val="22"/>
          <w:lang w:val="fr-CH"/>
        </w:rPr>
        <w:t xml:space="preserve">Actes nécessitant </w:t>
      </w:r>
      <w:r w:rsidR="00D812BE" w:rsidRPr="00C22206">
        <w:rPr>
          <w:szCs w:val="22"/>
          <w:lang w:val="fr-CH"/>
        </w:rPr>
        <w:t>le</w:t>
      </w:r>
      <w:r w:rsidR="004A29A6" w:rsidRPr="00C22206">
        <w:rPr>
          <w:szCs w:val="22"/>
          <w:lang w:val="fr-CH"/>
        </w:rPr>
        <w:t xml:space="preserve"> </w:t>
      </w:r>
      <w:r w:rsidR="009C6A31">
        <w:rPr>
          <w:szCs w:val="22"/>
          <w:lang w:val="fr-CH"/>
        </w:rPr>
        <w:t>concours</w:t>
      </w:r>
      <w:r w:rsidR="00D812BE" w:rsidRPr="00C22206">
        <w:rPr>
          <w:szCs w:val="22"/>
          <w:lang w:val="fr-CH"/>
        </w:rPr>
        <w:t xml:space="preserve"> de l’autorité</w:t>
      </w:r>
      <w:r w:rsidR="00EF33D2" w:rsidRPr="00C22206">
        <w:rPr>
          <w:szCs w:val="22"/>
          <w:lang w:val="fr-CH"/>
        </w:rPr>
        <w:t xml:space="preserve">, </w:t>
      </w:r>
      <w:r w:rsidR="004A29A6" w:rsidRPr="00C22206">
        <w:rPr>
          <w:szCs w:val="22"/>
          <w:lang w:val="fr-CH"/>
        </w:rPr>
        <w:t>annexe</w:t>
      </w:r>
      <w:r w:rsidR="00D812BE" w:rsidRPr="00C22206">
        <w:rPr>
          <w:szCs w:val="22"/>
          <w:lang w:val="fr-CH"/>
        </w:rPr>
        <w:t xml:space="preserve"> </w:t>
      </w:r>
      <w:r w:rsidR="00EF33D2" w:rsidRPr="00C22206">
        <w:rPr>
          <w:szCs w:val="22"/>
          <w:lang w:val="fr-CH"/>
        </w:rPr>
        <w:t>17</w:t>
      </w:r>
      <w:r w:rsidR="007F60E5" w:rsidRPr="00C22206">
        <w:rPr>
          <w:szCs w:val="22"/>
          <w:lang w:val="fr-CH"/>
        </w:rPr>
        <w:t>).</w:t>
      </w:r>
      <w:r w:rsidR="007174CD" w:rsidRPr="00C22206">
        <w:rPr>
          <w:szCs w:val="22"/>
          <w:lang w:val="fr-CH"/>
        </w:rPr>
        <w:t xml:space="preserve"> </w:t>
      </w:r>
      <w:r w:rsidR="00D362D0" w:rsidRPr="00C22206">
        <w:rPr>
          <w:szCs w:val="22"/>
          <w:lang w:val="fr-CH"/>
        </w:rPr>
        <w:t>Lorsqu’il représente la personne, l</w:t>
      </w:r>
      <w:r w:rsidR="00D812BE" w:rsidRPr="00C22206">
        <w:rPr>
          <w:szCs w:val="22"/>
          <w:lang w:val="fr-CH"/>
        </w:rPr>
        <w:t xml:space="preserve">e curateur doit par ailleurs </w:t>
      </w:r>
      <w:r w:rsidR="00D362D0" w:rsidRPr="00C22206">
        <w:rPr>
          <w:szCs w:val="22"/>
          <w:lang w:val="fr-CH"/>
        </w:rPr>
        <w:t xml:space="preserve">observer les limites posées par les droits strictement personnels </w:t>
      </w:r>
      <w:r w:rsidR="007174CD" w:rsidRPr="00C22206">
        <w:rPr>
          <w:szCs w:val="22"/>
          <w:lang w:val="fr-CH"/>
        </w:rPr>
        <w:t>(</w:t>
      </w:r>
      <w:r w:rsidR="00D362D0" w:rsidRPr="00C22206">
        <w:rPr>
          <w:szCs w:val="22"/>
          <w:lang w:val="fr-CH"/>
        </w:rPr>
        <w:t>v</w:t>
      </w:r>
      <w:r w:rsidR="007174CD" w:rsidRPr="00C22206">
        <w:rPr>
          <w:szCs w:val="22"/>
          <w:lang w:val="fr-CH"/>
        </w:rPr>
        <w:t xml:space="preserve">. </w:t>
      </w:r>
      <w:r w:rsidR="00D362D0" w:rsidRPr="00C22206">
        <w:rPr>
          <w:szCs w:val="22"/>
          <w:lang w:val="fr-CH"/>
        </w:rPr>
        <w:t>dans chapitre</w:t>
      </w:r>
      <w:r w:rsidR="007174CD" w:rsidRPr="00C22206">
        <w:rPr>
          <w:szCs w:val="22"/>
          <w:lang w:val="fr-CH"/>
        </w:rPr>
        <w:t xml:space="preserve"> 10.7</w:t>
      </w:r>
      <w:r w:rsidR="000A5814" w:rsidRPr="00C22206">
        <w:rPr>
          <w:szCs w:val="22"/>
          <w:lang w:val="fr-CH"/>
        </w:rPr>
        <w:t xml:space="preserve"> </w:t>
      </w:r>
      <w:r w:rsidR="00D362D0" w:rsidRPr="00C22206">
        <w:rPr>
          <w:szCs w:val="22"/>
          <w:lang w:val="fr-CH"/>
        </w:rPr>
        <w:t>Droits de la personne sous curatelle</w:t>
      </w:r>
      <w:r w:rsidR="007174CD" w:rsidRPr="00C22206">
        <w:rPr>
          <w:szCs w:val="22"/>
          <w:lang w:val="fr-CH"/>
        </w:rPr>
        <w:t>).</w:t>
      </w:r>
    </w:p>
    <w:p w:rsidR="007F60E5" w:rsidRPr="00C22206" w:rsidRDefault="007F60E5" w:rsidP="004F5C71">
      <w:pPr>
        <w:jc w:val="both"/>
        <w:rPr>
          <w:szCs w:val="22"/>
          <w:lang w:val="fr-CH"/>
        </w:rPr>
      </w:pPr>
    </w:p>
    <w:p w:rsidR="007174CD" w:rsidRPr="00C22206" w:rsidRDefault="00D362D0" w:rsidP="004F5C71">
      <w:pPr>
        <w:jc w:val="both"/>
        <w:rPr>
          <w:szCs w:val="22"/>
          <w:lang w:val="fr-CH"/>
        </w:rPr>
      </w:pPr>
      <w:r w:rsidRPr="00C22206">
        <w:rPr>
          <w:szCs w:val="22"/>
          <w:lang w:val="fr-CH"/>
        </w:rPr>
        <w:t xml:space="preserve">Toute décision de l’autorité qui touche les intérêts de la personne doit comporter des voies de recours avec indication du délai de recours et de l’instance de recours </w:t>
      </w:r>
      <w:r w:rsidR="00D24388" w:rsidRPr="00C22206">
        <w:rPr>
          <w:szCs w:val="22"/>
          <w:lang w:val="fr-CH"/>
        </w:rPr>
        <w:t>(</w:t>
      </w:r>
      <w:r w:rsidRPr="00C22206">
        <w:rPr>
          <w:szCs w:val="22"/>
          <w:lang w:val="fr-CH"/>
        </w:rPr>
        <w:t>v</w:t>
      </w:r>
      <w:r w:rsidR="00D24388" w:rsidRPr="00C22206">
        <w:rPr>
          <w:szCs w:val="22"/>
          <w:lang w:val="fr-CH"/>
        </w:rPr>
        <w:t>.</w:t>
      </w:r>
      <w:r w:rsidR="00583861" w:rsidRPr="00C22206">
        <w:rPr>
          <w:szCs w:val="22"/>
          <w:lang w:val="fr-CH"/>
        </w:rPr>
        <w:t xml:space="preserve"> </w:t>
      </w:r>
      <w:r w:rsidRPr="00C22206">
        <w:rPr>
          <w:szCs w:val="22"/>
          <w:lang w:val="fr-CH"/>
        </w:rPr>
        <w:t>chapitre</w:t>
      </w:r>
      <w:r w:rsidR="000A5814" w:rsidRPr="00C22206">
        <w:rPr>
          <w:szCs w:val="22"/>
          <w:lang w:val="fr-CH"/>
        </w:rPr>
        <w:t xml:space="preserve"> 10.2</w:t>
      </w:r>
      <w:r w:rsidR="007F60E5" w:rsidRPr="00C22206">
        <w:rPr>
          <w:szCs w:val="22"/>
          <w:lang w:val="fr-CH"/>
        </w:rPr>
        <w:t xml:space="preserve"> </w:t>
      </w:r>
      <w:r w:rsidRPr="00C22206">
        <w:rPr>
          <w:szCs w:val="22"/>
          <w:lang w:val="fr-CH"/>
        </w:rPr>
        <w:t>Décision</w:t>
      </w:r>
      <w:r w:rsidR="000A5814" w:rsidRPr="00C22206">
        <w:rPr>
          <w:szCs w:val="22"/>
          <w:lang w:val="fr-CH"/>
        </w:rPr>
        <w:t>/</w:t>
      </w:r>
      <w:r w:rsidRPr="00C22206">
        <w:rPr>
          <w:szCs w:val="22"/>
          <w:lang w:val="fr-CH"/>
        </w:rPr>
        <w:t>Voies de recours</w:t>
      </w:r>
      <w:r w:rsidR="000A5814" w:rsidRPr="00C22206">
        <w:rPr>
          <w:szCs w:val="22"/>
          <w:lang w:val="fr-CH"/>
        </w:rPr>
        <w:t>)</w:t>
      </w:r>
    </w:p>
    <w:p w:rsidR="007F60E5" w:rsidRPr="00C22206" w:rsidRDefault="007F60E5" w:rsidP="004F5C71">
      <w:pPr>
        <w:jc w:val="both"/>
        <w:rPr>
          <w:szCs w:val="22"/>
          <w:lang w:val="fr-CH"/>
        </w:rPr>
      </w:pPr>
    </w:p>
    <w:p w:rsidR="000A5814" w:rsidRPr="00C22206" w:rsidRDefault="000A5814" w:rsidP="004F5C71">
      <w:pPr>
        <w:jc w:val="both"/>
        <w:rPr>
          <w:szCs w:val="22"/>
          <w:lang w:val="fr-CH"/>
        </w:rPr>
      </w:pPr>
    </w:p>
    <w:p w:rsidR="007F60E5" w:rsidRPr="00C22206" w:rsidRDefault="002D0E96" w:rsidP="004F5C71">
      <w:pPr>
        <w:pStyle w:val="berschrift2"/>
        <w:ind w:left="851" w:hanging="851"/>
        <w:jc w:val="both"/>
        <w:rPr>
          <w:lang w:val="fr-CH"/>
        </w:rPr>
      </w:pPr>
      <w:bookmarkStart w:id="206" w:name="_Toc379444252"/>
      <w:bookmarkStart w:id="207" w:name="_Toc392695841"/>
      <w:bookmarkStart w:id="208" w:name="_Toc401051639"/>
      <w:r w:rsidRPr="00C22206">
        <w:rPr>
          <w:lang w:val="fr-CH"/>
        </w:rPr>
        <w:t>Du signalement du cas à l’institution de la mesure</w:t>
      </w:r>
      <w:bookmarkEnd w:id="206"/>
      <w:bookmarkEnd w:id="207"/>
      <w:bookmarkEnd w:id="208"/>
      <w:r w:rsidRPr="00C22206">
        <w:rPr>
          <w:lang w:val="fr-CH"/>
        </w:rPr>
        <w:t xml:space="preserve"> </w:t>
      </w:r>
      <w:r w:rsidR="00812645" w:rsidRPr="00C22206">
        <w:rPr>
          <w:lang w:val="fr-CH"/>
        </w:rPr>
        <w:fldChar w:fldCharType="begin"/>
      </w:r>
      <w:r w:rsidR="00812645" w:rsidRPr="00C22206">
        <w:rPr>
          <w:lang w:val="fr-CH"/>
        </w:rPr>
        <w:instrText xml:space="preserve"> XE "</w:instrText>
      </w:r>
      <w:r w:rsidR="008D52F6" w:rsidRPr="00C22206">
        <w:rPr>
          <w:lang w:val="fr-CH"/>
        </w:rPr>
        <w:instrText>i</w:instrText>
      </w:r>
      <w:r w:rsidR="00D44DDE" w:rsidRPr="00C22206">
        <w:rPr>
          <w:lang w:val="fr-CH"/>
        </w:rPr>
        <w:instrText>nstitution de la mesure</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7F60E5" w:rsidRPr="00C22206" w:rsidRDefault="007F60E5" w:rsidP="004F5C71">
      <w:pPr>
        <w:jc w:val="both"/>
        <w:rPr>
          <w:b/>
          <w:sz w:val="24"/>
          <w:lang w:val="fr-CH"/>
        </w:rPr>
      </w:pPr>
      <w:r w:rsidRPr="00C22206">
        <w:rPr>
          <w:b/>
          <w:lang w:val="fr-CH"/>
        </w:rPr>
        <w:sym w:font="Wingdings" w:char="F0E8"/>
      </w:r>
      <w:r w:rsidRPr="00C22206">
        <w:rPr>
          <w:b/>
          <w:lang w:val="fr-CH"/>
        </w:rPr>
        <w:t xml:space="preserve"> </w:t>
      </w:r>
      <w:r w:rsidR="002D0E96" w:rsidRPr="00C22206">
        <w:rPr>
          <w:b/>
          <w:lang w:val="fr-CH"/>
        </w:rPr>
        <w:t>Signalements</w:t>
      </w:r>
      <w:r w:rsidR="00812645" w:rsidRPr="00C22206">
        <w:rPr>
          <w:b/>
          <w:lang w:val="fr-CH"/>
        </w:rPr>
        <w:fldChar w:fldCharType="begin"/>
      </w:r>
      <w:r w:rsidR="00812645" w:rsidRPr="00C22206">
        <w:rPr>
          <w:lang w:val="fr-CH"/>
        </w:rPr>
        <w:instrText xml:space="preserve"> XE "</w:instrText>
      </w:r>
      <w:r w:rsidR="008D52F6" w:rsidRPr="00C22206">
        <w:rPr>
          <w:lang w:val="fr-CH"/>
        </w:rPr>
        <w:instrText>s</w:instrText>
      </w:r>
      <w:r w:rsidR="00D44DDE" w:rsidRPr="00C22206">
        <w:rPr>
          <w:b/>
          <w:lang w:val="fr-CH"/>
        </w:rPr>
        <w:instrText>ignalement</w:instrText>
      </w:r>
      <w:r w:rsidR="00812645" w:rsidRPr="00C22206">
        <w:rPr>
          <w:lang w:val="fr-CH"/>
        </w:rPr>
        <w:instrText xml:space="preserve">" </w:instrText>
      </w:r>
      <w:r w:rsidR="00812645" w:rsidRPr="00C22206">
        <w:rPr>
          <w:b/>
          <w:lang w:val="fr-CH"/>
        </w:rPr>
        <w:fldChar w:fldCharType="end"/>
      </w:r>
    </w:p>
    <w:p w:rsidR="000A5814" w:rsidRPr="00C22206" w:rsidRDefault="002D0E96" w:rsidP="004F5C71">
      <w:pPr>
        <w:jc w:val="both"/>
        <w:rPr>
          <w:lang w:val="fr-CH"/>
        </w:rPr>
      </w:pPr>
      <w:r w:rsidRPr="00C22206">
        <w:rPr>
          <w:lang w:val="fr-CH"/>
        </w:rPr>
        <w:t xml:space="preserve">Divers signalements et demandes parviennent à l’APEA concernant des personnes ayant besoin d’aide. Parfois les concernés s’annoncent eux-mêmes, parce qu’ils n’arrivent plus à faire face seuls à leurs obligations et ne connaissent personne qui puisse les aider. Souvent les situations des personnes en difficulté sont signalées par des proches, des voisins, des collaborateurs/collaboratrices de Pro </w:t>
      </w:r>
      <w:proofErr w:type="spellStart"/>
      <w:r w:rsidRPr="00C22206">
        <w:rPr>
          <w:lang w:val="fr-CH"/>
        </w:rPr>
        <w:t>Senectute</w:t>
      </w:r>
      <w:proofErr w:type="spellEnd"/>
      <w:r w:rsidRPr="00C22206">
        <w:rPr>
          <w:lang w:val="fr-CH"/>
        </w:rPr>
        <w:t xml:space="preserve">, de </w:t>
      </w:r>
      <w:proofErr w:type="spellStart"/>
      <w:r w:rsidRPr="00C22206">
        <w:rPr>
          <w:lang w:val="fr-CH"/>
        </w:rPr>
        <w:t>Spitex</w:t>
      </w:r>
      <w:proofErr w:type="spellEnd"/>
      <w:r w:rsidRPr="00C22206">
        <w:rPr>
          <w:lang w:val="fr-CH"/>
        </w:rPr>
        <w:t xml:space="preserve"> ou d’un home ainsi que par le service social de l’hôpital, des médecins, des enseignants/enseignantes ou des pasteurs. </w:t>
      </w:r>
    </w:p>
    <w:p w:rsidR="007F60E5" w:rsidRPr="00C22206" w:rsidRDefault="00EF3E68" w:rsidP="004F5C71">
      <w:pPr>
        <w:jc w:val="both"/>
        <w:rPr>
          <w:lang w:val="fr-CH"/>
        </w:rPr>
      </w:pPr>
      <w:r w:rsidRPr="00C22206">
        <w:rPr>
          <w:lang w:val="fr-CH"/>
        </w:rPr>
        <w:t xml:space="preserve">L’APEA agit d’office lorsqu’elle a connaissance de la situation d’une personne pouvant avoir besoin d’aide. </w:t>
      </w:r>
    </w:p>
    <w:p w:rsidR="007F60E5" w:rsidRPr="00C22206" w:rsidRDefault="007F60E5" w:rsidP="004F5C71">
      <w:pPr>
        <w:jc w:val="both"/>
        <w:rPr>
          <w:lang w:val="fr-CH"/>
        </w:rPr>
      </w:pPr>
    </w:p>
    <w:p w:rsidR="007F60E5" w:rsidRPr="00C22206" w:rsidRDefault="007F60E5" w:rsidP="004F5C71">
      <w:pPr>
        <w:jc w:val="both"/>
        <w:rPr>
          <w:b/>
          <w:lang w:val="fr-CH"/>
        </w:rPr>
      </w:pPr>
      <w:r w:rsidRPr="00C22206">
        <w:rPr>
          <w:b/>
          <w:lang w:val="fr-CH"/>
        </w:rPr>
        <w:sym w:font="Wingdings" w:char="F0E8"/>
      </w:r>
      <w:r w:rsidRPr="00C22206">
        <w:rPr>
          <w:b/>
          <w:lang w:val="fr-CH"/>
        </w:rPr>
        <w:t xml:space="preserve"> </w:t>
      </w:r>
      <w:r w:rsidR="00EF3E68" w:rsidRPr="00C22206">
        <w:rPr>
          <w:b/>
          <w:lang w:val="fr-CH"/>
        </w:rPr>
        <w:t>Mener une enquête et proposer les mesures d</w:t>
      </w:r>
      <w:r w:rsidR="000348F3" w:rsidRPr="00C22206">
        <w:rPr>
          <w:b/>
          <w:lang w:val="fr-CH"/>
        </w:rPr>
        <w:t>’</w:t>
      </w:r>
      <w:r w:rsidR="00EF3E68" w:rsidRPr="00C22206">
        <w:rPr>
          <w:b/>
          <w:lang w:val="fr-CH"/>
        </w:rPr>
        <w:t>assistance nécessaires</w:t>
      </w:r>
    </w:p>
    <w:p w:rsidR="007F60E5" w:rsidRPr="00C22206" w:rsidRDefault="00EF3E68" w:rsidP="004F5C71">
      <w:pPr>
        <w:jc w:val="both"/>
        <w:rPr>
          <w:lang w:val="fr-CH"/>
        </w:rPr>
      </w:pPr>
      <w:r w:rsidRPr="00C22206">
        <w:rPr>
          <w:lang w:val="fr-CH"/>
        </w:rPr>
        <w:t>Une enquête est menée par l’APEA elle-même ou par un service mandaté par elle</w:t>
      </w:r>
      <w:r w:rsidR="0040441F">
        <w:rPr>
          <w:lang w:val="fr-CH"/>
        </w:rPr>
        <w:t>. L’enquête</w:t>
      </w:r>
      <w:r w:rsidRPr="00C22206">
        <w:rPr>
          <w:lang w:val="fr-CH"/>
        </w:rPr>
        <w:t xml:space="preserve"> comprend des entretiens avec la personne concernée et les personnes impliquées, des inspections locales, la demande d’expertises et de rapports auprès de tiers. La procédure est confidentielle. L’APEA peut demander aux services compétents (</w:t>
      </w:r>
      <w:proofErr w:type="spellStart"/>
      <w:r w:rsidRPr="00C22206">
        <w:rPr>
          <w:lang w:val="fr-CH"/>
        </w:rPr>
        <w:t>Spitex</w:t>
      </w:r>
      <w:proofErr w:type="spellEnd"/>
      <w:r w:rsidRPr="00C22206">
        <w:rPr>
          <w:lang w:val="fr-CH"/>
        </w:rPr>
        <w:t xml:space="preserve">, Pro </w:t>
      </w:r>
      <w:proofErr w:type="spellStart"/>
      <w:r w:rsidRPr="00C22206">
        <w:rPr>
          <w:lang w:val="fr-CH"/>
        </w:rPr>
        <w:t>Senectute</w:t>
      </w:r>
      <w:proofErr w:type="spellEnd"/>
      <w:r w:rsidRPr="00C22206">
        <w:rPr>
          <w:lang w:val="fr-CH"/>
        </w:rPr>
        <w:t xml:space="preserve">, etc.) de prendre les mesures d’assistance et de soins immédiatement nécessaires. </w:t>
      </w:r>
      <w:r w:rsidR="00E948E0" w:rsidRPr="00C22206">
        <w:rPr>
          <w:lang w:val="fr-CH"/>
        </w:rPr>
        <w:t>Lorsqu’il n’est pas possible de venir en aide à la personne d’un</w:t>
      </w:r>
      <w:r w:rsidR="0040441F">
        <w:rPr>
          <w:lang w:val="fr-CH"/>
        </w:rPr>
        <w:t>e</w:t>
      </w:r>
      <w:r w:rsidR="00E948E0" w:rsidRPr="00C22206">
        <w:rPr>
          <w:lang w:val="fr-CH"/>
        </w:rPr>
        <w:t xml:space="preserve"> autres manière, le service en charge de l‘enquête propose l’institution d’une mesure </w:t>
      </w:r>
      <w:r w:rsidR="00E948E0" w:rsidRPr="00C22206">
        <w:rPr>
          <w:lang w:val="fr-CH"/>
        </w:rPr>
        <w:lastRenderedPageBreak/>
        <w:t>de protection de l’adulte (règlement d’un problème ponctuel par l’autorité elle-même, curatelle, placement à des fins d’assistance –</w:t>
      </w:r>
      <w:r w:rsidR="009260B4" w:rsidRPr="00C22206">
        <w:rPr>
          <w:lang w:val="fr-CH"/>
        </w:rPr>
        <w:t xml:space="preserve"> </w:t>
      </w:r>
      <w:r w:rsidR="00E948E0" w:rsidRPr="00C22206">
        <w:rPr>
          <w:lang w:val="fr-CH"/>
        </w:rPr>
        <w:t>cf.</w:t>
      </w:r>
      <w:r w:rsidR="007F60E5" w:rsidRPr="00C22206">
        <w:rPr>
          <w:lang w:val="fr-CH"/>
        </w:rPr>
        <w:t xml:space="preserve"> </w:t>
      </w:r>
      <w:r w:rsidR="007F60E5" w:rsidRPr="00C22206">
        <w:rPr>
          <w:lang w:val="fr-CH"/>
        </w:rPr>
        <w:sym w:font="Wingdings" w:char="F0E8"/>
      </w:r>
      <w:r w:rsidR="007F60E5" w:rsidRPr="00C22206">
        <w:rPr>
          <w:lang w:val="fr-CH"/>
        </w:rPr>
        <w:t xml:space="preserve"> </w:t>
      </w:r>
      <w:r w:rsidR="00E948E0" w:rsidRPr="00C22206">
        <w:rPr>
          <w:lang w:val="fr-CH"/>
        </w:rPr>
        <w:t>chapitre</w:t>
      </w:r>
      <w:r w:rsidR="007F60E5" w:rsidRPr="00C22206">
        <w:rPr>
          <w:lang w:val="fr-CH"/>
        </w:rPr>
        <w:t xml:space="preserve"> 10.3 </w:t>
      </w:r>
      <w:r w:rsidR="00E948E0" w:rsidRPr="00C22206">
        <w:rPr>
          <w:lang w:val="fr-CH"/>
        </w:rPr>
        <w:t>Mesures pour adultes</w:t>
      </w:r>
      <w:r w:rsidR="007F60E5" w:rsidRPr="00C22206">
        <w:rPr>
          <w:lang w:val="fr-CH"/>
        </w:rPr>
        <w:t xml:space="preserve">). </w:t>
      </w:r>
    </w:p>
    <w:p w:rsidR="007F60E5" w:rsidRPr="00C22206" w:rsidRDefault="007F60E5" w:rsidP="004F5C71">
      <w:pPr>
        <w:jc w:val="both"/>
        <w:rPr>
          <w:lang w:val="fr-CH"/>
        </w:rPr>
      </w:pPr>
    </w:p>
    <w:p w:rsidR="007F60E5" w:rsidRPr="00C22206" w:rsidRDefault="007F60E5" w:rsidP="004F5C71">
      <w:pPr>
        <w:jc w:val="both"/>
        <w:rPr>
          <w:b/>
          <w:lang w:val="fr-CH"/>
        </w:rPr>
      </w:pPr>
      <w:r w:rsidRPr="00C22206">
        <w:rPr>
          <w:b/>
          <w:lang w:val="fr-CH"/>
        </w:rPr>
        <w:sym w:font="Wingdings" w:char="F0E8"/>
      </w:r>
      <w:r w:rsidRPr="00C22206">
        <w:rPr>
          <w:b/>
          <w:lang w:val="fr-CH"/>
        </w:rPr>
        <w:t xml:space="preserve"> </w:t>
      </w:r>
      <w:r w:rsidR="00E948E0" w:rsidRPr="00C22206">
        <w:rPr>
          <w:b/>
          <w:lang w:val="fr-CH"/>
        </w:rPr>
        <w:t xml:space="preserve">Nomination d’une personne </w:t>
      </w:r>
      <w:r w:rsidR="001A0072" w:rsidRPr="00C22206">
        <w:rPr>
          <w:b/>
          <w:lang w:val="fr-CH"/>
        </w:rPr>
        <w:t>possédant les aptitudes nécessaires</w:t>
      </w:r>
      <w:r w:rsidR="00812645" w:rsidRPr="00C22206">
        <w:rPr>
          <w:b/>
          <w:lang w:val="fr-CH"/>
        </w:rPr>
        <w:fldChar w:fldCharType="begin"/>
      </w:r>
      <w:r w:rsidR="00812645" w:rsidRPr="00C22206">
        <w:rPr>
          <w:lang w:val="fr-CH"/>
        </w:rPr>
        <w:instrText xml:space="preserve"> XE "</w:instrText>
      </w:r>
      <w:r w:rsidR="008D52F6" w:rsidRPr="00C22206">
        <w:rPr>
          <w:lang w:val="fr-CH"/>
        </w:rPr>
        <w:instrText>n</w:instrText>
      </w:r>
      <w:r w:rsidR="00D44DDE" w:rsidRPr="00C22206">
        <w:rPr>
          <w:b/>
          <w:lang w:val="fr-CH"/>
        </w:rPr>
        <w:instrText>omination d’une personne possédant les aptitudes nécessaires</w:instrText>
      </w:r>
      <w:r w:rsidR="00812645" w:rsidRPr="00C22206">
        <w:rPr>
          <w:lang w:val="fr-CH"/>
        </w:rPr>
        <w:instrText xml:space="preserve">" </w:instrText>
      </w:r>
      <w:r w:rsidR="00812645" w:rsidRPr="00C22206">
        <w:rPr>
          <w:b/>
          <w:lang w:val="fr-CH"/>
        </w:rPr>
        <w:fldChar w:fldCharType="end"/>
      </w:r>
      <w:r w:rsidRPr="00C22206">
        <w:rPr>
          <w:b/>
          <w:lang w:val="fr-CH"/>
        </w:rPr>
        <w:t xml:space="preserve"> </w:t>
      </w:r>
    </w:p>
    <w:p w:rsidR="007F60E5" w:rsidRPr="00C22206" w:rsidRDefault="001A0072" w:rsidP="004F5C71">
      <w:pPr>
        <w:jc w:val="both"/>
        <w:rPr>
          <w:lang w:val="fr-CH"/>
        </w:rPr>
      </w:pPr>
      <w:r w:rsidRPr="00C22206">
        <w:rPr>
          <w:lang w:val="fr-CH"/>
        </w:rPr>
        <w:t>Lorsqu’une curatelle doit être instituée, les personnes concernées ont le droit de faire des propositions. Elles peuvent par conséquent exprimer leurs souhaits concernant le futur mandataire (proche, ami, etc.). Si, par ce biais, il n’est pas possible de trouver une personne de confiance</w:t>
      </w:r>
      <w:r w:rsidR="007F60E5" w:rsidRPr="00C22206">
        <w:rPr>
          <w:lang w:val="fr-CH"/>
        </w:rPr>
        <w:t xml:space="preserve"> </w:t>
      </w:r>
      <w:r w:rsidRPr="00C22206">
        <w:rPr>
          <w:lang w:val="fr-CH"/>
        </w:rPr>
        <w:t xml:space="preserve">apte à devenir curateur, un curateur ou une curatrice </w:t>
      </w:r>
      <w:proofErr w:type="gramStart"/>
      <w:r w:rsidR="000348F3" w:rsidRPr="00C22206">
        <w:rPr>
          <w:lang w:val="fr-CH"/>
        </w:rPr>
        <w:t>professionnel</w:t>
      </w:r>
      <w:proofErr w:type="gramEnd"/>
      <w:r w:rsidRPr="00C22206">
        <w:rPr>
          <w:lang w:val="fr-CH"/>
        </w:rPr>
        <w:t xml:space="preserve"> </w:t>
      </w:r>
      <w:r w:rsidR="000348F3" w:rsidRPr="00C22206">
        <w:rPr>
          <w:lang w:val="fr-CH"/>
        </w:rPr>
        <w:t>ou une personne privée est proposé comme mandataire. Le choix dépend en premier lieu de la complexité de la situation. Des professionnels sont avant tout désigné à des personnes toxicomanes, des personnes gravement atte</w:t>
      </w:r>
      <w:r w:rsidR="0040441F">
        <w:rPr>
          <w:lang w:val="fr-CH"/>
        </w:rPr>
        <w:t>intes dans leur santé psychique</w:t>
      </w:r>
      <w:r w:rsidR="000348F3" w:rsidRPr="00C22206">
        <w:rPr>
          <w:lang w:val="fr-CH"/>
        </w:rPr>
        <w:t>, des enfants et des adolescents, alors qu’il peut être indiqué de confier un autre genre de mandats à des personnes privées. Ces dernières peuvent en général consacrer plus de temps à l’assistance personnelle qu’un mandataire professionnel.</w:t>
      </w:r>
    </w:p>
    <w:p w:rsidR="007F60E5" w:rsidRPr="00C22206" w:rsidRDefault="007F60E5" w:rsidP="004F5C71">
      <w:pPr>
        <w:jc w:val="both"/>
        <w:rPr>
          <w:lang w:val="fr-CH"/>
        </w:rPr>
      </w:pPr>
    </w:p>
    <w:p w:rsidR="007F60E5" w:rsidRPr="00C22206" w:rsidRDefault="007F60E5" w:rsidP="004F5C71">
      <w:pPr>
        <w:jc w:val="both"/>
        <w:rPr>
          <w:b/>
          <w:lang w:val="fr-CH"/>
        </w:rPr>
      </w:pPr>
      <w:r w:rsidRPr="00C22206">
        <w:rPr>
          <w:b/>
          <w:lang w:val="fr-CH"/>
        </w:rPr>
        <w:sym w:font="Wingdings" w:char="F0E8"/>
      </w:r>
      <w:r w:rsidRPr="00C22206">
        <w:rPr>
          <w:b/>
          <w:lang w:val="fr-CH"/>
        </w:rPr>
        <w:t xml:space="preserve"> </w:t>
      </w:r>
      <w:r w:rsidR="000348F3" w:rsidRPr="00C22206">
        <w:rPr>
          <w:b/>
          <w:lang w:val="fr-CH"/>
        </w:rPr>
        <w:t>Présentation</w:t>
      </w:r>
      <w:r w:rsidRPr="00C22206">
        <w:rPr>
          <w:b/>
          <w:lang w:val="fr-CH"/>
        </w:rPr>
        <w:t>/</w:t>
      </w:r>
      <w:r w:rsidR="000348F3" w:rsidRPr="00C22206">
        <w:rPr>
          <w:b/>
          <w:lang w:val="fr-CH"/>
        </w:rPr>
        <w:t>Droit d’être entendu</w:t>
      </w:r>
      <w:r w:rsidR="00812645" w:rsidRPr="00C22206">
        <w:rPr>
          <w:b/>
          <w:lang w:val="fr-CH"/>
        </w:rPr>
        <w:fldChar w:fldCharType="begin"/>
      </w:r>
      <w:r w:rsidR="00812645" w:rsidRPr="00C22206">
        <w:rPr>
          <w:lang w:val="fr-CH"/>
        </w:rPr>
        <w:instrText xml:space="preserve"> XE "</w:instrText>
      </w:r>
      <w:r w:rsidR="008D52F6" w:rsidRPr="00C22206">
        <w:rPr>
          <w:b/>
          <w:lang w:val="fr-CH"/>
        </w:rPr>
        <w:instrText>d</w:instrText>
      </w:r>
      <w:r w:rsidR="00D44DDE" w:rsidRPr="00C22206">
        <w:rPr>
          <w:b/>
          <w:lang w:val="fr-CH"/>
        </w:rPr>
        <w:instrText>roit d’être entendu</w:instrText>
      </w:r>
      <w:r w:rsidR="00812645" w:rsidRPr="00C22206">
        <w:rPr>
          <w:lang w:val="fr-CH"/>
        </w:rPr>
        <w:instrText xml:space="preserve">" </w:instrText>
      </w:r>
      <w:r w:rsidR="00812645" w:rsidRPr="00C22206">
        <w:rPr>
          <w:b/>
          <w:lang w:val="fr-CH"/>
        </w:rPr>
        <w:fldChar w:fldCharType="end"/>
      </w:r>
      <w:r w:rsidRPr="00C22206">
        <w:rPr>
          <w:b/>
          <w:lang w:val="fr-CH"/>
        </w:rPr>
        <w:t>/</w:t>
      </w:r>
      <w:r w:rsidR="00D44DDE" w:rsidRPr="00C22206">
        <w:rPr>
          <w:b/>
          <w:lang w:val="fr-CH"/>
        </w:rPr>
        <w:t>Proposition à l’APEA</w:t>
      </w:r>
    </w:p>
    <w:p w:rsidR="009260B4" w:rsidRPr="00C22206" w:rsidRDefault="00B475CC" w:rsidP="004F5C71">
      <w:pPr>
        <w:jc w:val="both"/>
        <w:rPr>
          <w:lang w:val="fr-CH"/>
        </w:rPr>
      </w:pPr>
      <w:r w:rsidRPr="00C22206">
        <w:rPr>
          <w:lang w:val="fr-CH"/>
        </w:rPr>
        <w:t>Dès qu’un mandataire apte à exercer la fonction est trouvé, il est présenté à la personne concernée. Ces présentations sont l’occasion de faire conna</w:t>
      </w:r>
      <w:r w:rsidR="0040441F">
        <w:rPr>
          <w:lang w:val="fr-CH"/>
        </w:rPr>
        <w:t>issance et permettent au concerné</w:t>
      </w:r>
      <w:r w:rsidRPr="00C22206">
        <w:rPr>
          <w:lang w:val="fr-CH"/>
        </w:rPr>
        <w:t xml:space="preserve"> de prendre position au sujet de la personne proposée. Cela fait partie du droit d’être entendu. </w:t>
      </w:r>
      <w:r w:rsidR="007F60E5" w:rsidRPr="00C22206">
        <w:rPr>
          <w:lang w:val="fr-CH"/>
        </w:rPr>
        <w:t>(</w:t>
      </w:r>
      <w:r w:rsidRPr="00C22206">
        <w:rPr>
          <w:lang w:val="fr-CH"/>
        </w:rPr>
        <w:t>cf.</w:t>
      </w:r>
      <w:r w:rsidR="007F60E5" w:rsidRPr="00C22206">
        <w:rPr>
          <w:lang w:val="fr-CH"/>
        </w:rPr>
        <w:t xml:space="preserve"> </w:t>
      </w:r>
      <w:r w:rsidR="007F60E5" w:rsidRPr="00C22206">
        <w:rPr>
          <w:lang w:val="fr-CH"/>
        </w:rPr>
        <w:sym w:font="Wingdings" w:char="F0E8"/>
      </w:r>
      <w:r w:rsidR="007F60E5" w:rsidRPr="00C22206">
        <w:rPr>
          <w:lang w:val="fr-CH"/>
        </w:rPr>
        <w:t xml:space="preserve"> </w:t>
      </w:r>
      <w:r w:rsidRPr="00C22206">
        <w:rPr>
          <w:lang w:val="fr-CH"/>
        </w:rPr>
        <w:t>encadré à la fin du chapitre: droit d’être entendu</w:t>
      </w:r>
      <w:r w:rsidR="007F60E5" w:rsidRPr="00C22206">
        <w:rPr>
          <w:lang w:val="fr-CH"/>
        </w:rPr>
        <w:t>)</w:t>
      </w:r>
      <w:r w:rsidRPr="00C22206">
        <w:rPr>
          <w:lang w:val="fr-CH"/>
        </w:rPr>
        <w:t xml:space="preserve"> qui doit être accordé </w:t>
      </w:r>
      <w:r w:rsidR="008D6086" w:rsidRPr="00C22206">
        <w:rPr>
          <w:lang w:val="fr-CH"/>
        </w:rPr>
        <w:t>à toute personne.</w:t>
      </w:r>
    </w:p>
    <w:p w:rsidR="007F60E5" w:rsidRPr="00C22206" w:rsidRDefault="00D24388" w:rsidP="004F5C71">
      <w:pPr>
        <w:jc w:val="both"/>
        <w:rPr>
          <w:lang w:val="fr-CH"/>
        </w:rPr>
      </w:pPr>
      <w:r w:rsidRPr="00C22206">
        <w:rPr>
          <w:lang w:val="fr-CH"/>
        </w:rPr>
        <w:t xml:space="preserve"> </w:t>
      </w:r>
    </w:p>
    <w:p w:rsidR="007F60E5" w:rsidRPr="00C22206" w:rsidRDefault="007F60E5" w:rsidP="004F5C71">
      <w:pPr>
        <w:jc w:val="both"/>
        <w:rPr>
          <w:b/>
          <w:lang w:val="fr-CH"/>
        </w:rPr>
      </w:pPr>
      <w:r w:rsidRPr="00C22206">
        <w:rPr>
          <w:b/>
          <w:lang w:val="fr-CH"/>
        </w:rPr>
        <w:sym w:font="Wingdings" w:char="F0E8"/>
      </w:r>
      <w:r w:rsidRPr="00C22206">
        <w:rPr>
          <w:b/>
          <w:lang w:val="fr-CH"/>
        </w:rPr>
        <w:t xml:space="preserve"> </w:t>
      </w:r>
      <w:r w:rsidR="000348F3" w:rsidRPr="00C22206">
        <w:rPr>
          <w:b/>
          <w:lang w:val="fr-CH"/>
        </w:rPr>
        <w:t>Institution de la mesure</w:t>
      </w:r>
      <w:r w:rsidR="00812645" w:rsidRPr="00C22206">
        <w:rPr>
          <w:b/>
          <w:lang w:val="fr-CH"/>
        </w:rPr>
        <w:fldChar w:fldCharType="begin"/>
      </w:r>
      <w:r w:rsidR="00812645" w:rsidRPr="00C22206">
        <w:rPr>
          <w:lang w:val="fr-CH"/>
        </w:rPr>
        <w:instrText xml:space="preserve"> XE "</w:instrText>
      </w:r>
      <w:r w:rsidR="008D52F6" w:rsidRPr="00C22206">
        <w:rPr>
          <w:b/>
          <w:lang w:val="fr-CH"/>
        </w:rPr>
        <w:instrText>i</w:instrText>
      </w:r>
      <w:r w:rsidR="00D44DDE" w:rsidRPr="00C22206">
        <w:rPr>
          <w:b/>
          <w:lang w:val="fr-CH"/>
        </w:rPr>
        <w:instrText>nstitution de la mesure</w:instrText>
      </w:r>
      <w:r w:rsidR="00812645" w:rsidRPr="00C22206">
        <w:rPr>
          <w:lang w:val="fr-CH"/>
        </w:rPr>
        <w:instrText xml:space="preserve">" </w:instrText>
      </w:r>
      <w:r w:rsidR="00812645" w:rsidRPr="00C22206">
        <w:rPr>
          <w:b/>
          <w:lang w:val="fr-CH"/>
        </w:rPr>
        <w:fldChar w:fldCharType="end"/>
      </w:r>
      <w:r w:rsidRPr="00C22206">
        <w:rPr>
          <w:b/>
          <w:lang w:val="fr-CH"/>
        </w:rPr>
        <w:t>/</w:t>
      </w:r>
      <w:r w:rsidR="000348F3" w:rsidRPr="00C22206">
        <w:rPr>
          <w:b/>
          <w:lang w:val="fr-CH"/>
        </w:rPr>
        <w:t>Nomination du mandataire</w:t>
      </w:r>
      <w:r w:rsidR="004B425A" w:rsidRPr="00C22206">
        <w:rPr>
          <w:b/>
          <w:lang w:val="fr-CH"/>
        </w:rPr>
        <w:t xml:space="preserve"> </w:t>
      </w:r>
      <w:r w:rsidR="00812645" w:rsidRPr="00C22206">
        <w:rPr>
          <w:b/>
          <w:lang w:val="fr-CH"/>
        </w:rPr>
        <w:fldChar w:fldCharType="begin"/>
      </w:r>
      <w:r w:rsidR="00812645" w:rsidRPr="00C22206">
        <w:rPr>
          <w:lang w:val="fr-CH"/>
        </w:rPr>
        <w:instrText xml:space="preserve"> XE "</w:instrText>
      </w:r>
      <w:r w:rsidR="008D52F6" w:rsidRPr="00C22206">
        <w:rPr>
          <w:b/>
          <w:lang w:val="fr-CH"/>
        </w:rPr>
        <w:instrText>n</w:instrText>
      </w:r>
      <w:r w:rsidR="00D44DDE" w:rsidRPr="00C22206">
        <w:rPr>
          <w:b/>
          <w:lang w:val="fr-CH"/>
        </w:rPr>
        <w:instrText>omination du mandataire</w:instrText>
      </w:r>
      <w:r w:rsidR="00812645" w:rsidRPr="00C22206">
        <w:rPr>
          <w:lang w:val="fr-CH"/>
        </w:rPr>
        <w:instrText xml:space="preserve">" </w:instrText>
      </w:r>
      <w:r w:rsidR="00812645" w:rsidRPr="00C22206">
        <w:rPr>
          <w:b/>
          <w:lang w:val="fr-CH"/>
        </w:rPr>
        <w:fldChar w:fldCharType="end"/>
      </w:r>
    </w:p>
    <w:p w:rsidR="009260B4" w:rsidRPr="00C22206" w:rsidRDefault="008D6086" w:rsidP="004F5C71">
      <w:pPr>
        <w:jc w:val="both"/>
        <w:rPr>
          <w:lang w:val="fr-CH"/>
        </w:rPr>
      </w:pPr>
      <w:r w:rsidRPr="00C22206">
        <w:rPr>
          <w:lang w:val="fr-CH"/>
        </w:rPr>
        <w:t xml:space="preserve">Pour autant que rien ne s’y oppose, l’autorité ordonne la mesure et nomme en même temps curateur ou curatrice la personne qui a été présentée à la personne concernée. </w:t>
      </w:r>
    </w:p>
    <w:p w:rsidR="007F60E5" w:rsidRPr="00C22206" w:rsidRDefault="007F60E5" w:rsidP="004F5C71">
      <w:pPr>
        <w:jc w:val="both"/>
        <w:rPr>
          <w:lang w:val="fr-CH"/>
        </w:rPr>
      </w:pPr>
    </w:p>
    <w:p w:rsidR="007F60E5" w:rsidRPr="00C22206" w:rsidRDefault="007F60E5" w:rsidP="004F5C71">
      <w:pPr>
        <w:jc w:val="both"/>
        <w:rPr>
          <w:b/>
          <w:lang w:val="fr-CH"/>
        </w:rPr>
      </w:pPr>
      <w:r w:rsidRPr="00C22206">
        <w:rPr>
          <w:b/>
          <w:lang w:val="fr-CH"/>
        </w:rPr>
        <w:sym w:font="Wingdings" w:char="F0E8"/>
      </w:r>
      <w:r w:rsidRPr="00C22206">
        <w:rPr>
          <w:b/>
          <w:lang w:val="fr-CH"/>
        </w:rPr>
        <w:t xml:space="preserve"> </w:t>
      </w:r>
      <w:r w:rsidR="008D6086" w:rsidRPr="00C22206">
        <w:rPr>
          <w:b/>
          <w:lang w:val="fr-CH"/>
        </w:rPr>
        <w:t>But de la mesure</w:t>
      </w:r>
      <w:r w:rsidR="00812645" w:rsidRPr="00C22206">
        <w:rPr>
          <w:b/>
          <w:lang w:val="fr-CH"/>
        </w:rPr>
        <w:fldChar w:fldCharType="begin"/>
      </w:r>
      <w:r w:rsidR="00812645" w:rsidRPr="00C22206">
        <w:rPr>
          <w:lang w:val="fr-CH"/>
        </w:rPr>
        <w:instrText xml:space="preserve"> XE "</w:instrText>
      </w:r>
      <w:r w:rsidR="008D52F6" w:rsidRPr="00C22206">
        <w:rPr>
          <w:b/>
          <w:lang w:val="fr-CH"/>
        </w:rPr>
        <w:instrText>b</w:instrText>
      </w:r>
      <w:r w:rsidR="00D44DDE" w:rsidRPr="00C22206">
        <w:rPr>
          <w:b/>
          <w:lang w:val="fr-CH"/>
        </w:rPr>
        <w:instrText>ut de la mesure</w:instrText>
      </w:r>
      <w:r w:rsidR="00812645" w:rsidRPr="00C22206">
        <w:rPr>
          <w:lang w:val="fr-CH"/>
        </w:rPr>
        <w:instrText xml:space="preserve">" </w:instrText>
      </w:r>
      <w:r w:rsidR="00812645" w:rsidRPr="00C22206">
        <w:rPr>
          <w:b/>
          <w:lang w:val="fr-CH"/>
        </w:rPr>
        <w:fldChar w:fldCharType="end"/>
      </w:r>
    </w:p>
    <w:p w:rsidR="007F60E5" w:rsidRPr="00C22206" w:rsidRDefault="008D6086" w:rsidP="004F5C71">
      <w:pPr>
        <w:jc w:val="both"/>
        <w:rPr>
          <w:lang w:val="fr-CH"/>
        </w:rPr>
      </w:pPr>
      <w:r w:rsidRPr="00C22206">
        <w:rPr>
          <w:lang w:val="fr-CH"/>
        </w:rPr>
        <w:t xml:space="preserve">Une mesure de protection de l’adulte est toujours liée à un objectif concret à atteindre dans la mesure du possible. L’idée de protection est en général au premier plan. </w:t>
      </w:r>
      <w:r w:rsidR="00826984" w:rsidRPr="00C22206">
        <w:rPr>
          <w:lang w:val="fr-CH"/>
        </w:rPr>
        <w:t xml:space="preserve">Dans le cas de personnes âgées, handicapées </w:t>
      </w:r>
      <w:r w:rsidR="0040441F">
        <w:rPr>
          <w:lang w:val="fr-CH"/>
        </w:rPr>
        <w:t>ou</w:t>
      </w:r>
      <w:r w:rsidR="00826984" w:rsidRPr="00C22206">
        <w:rPr>
          <w:lang w:val="fr-CH"/>
        </w:rPr>
        <w:t xml:space="preserve"> malades, le but de la mesure peut être d’assumer toutes les tâches que la personne el</w:t>
      </w:r>
      <w:r w:rsidR="0040441F">
        <w:rPr>
          <w:lang w:val="fr-CH"/>
        </w:rPr>
        <w:t>le-même ne peut (plus) maîtriser</w:t>
      </w:r>
      <w:r w:rsidR="00826984" w:rsidRPr="00C22206">
        <w:rPr>
          <w:lang w:val="fr-CH"/>
        </w:rPr>
        <w:t xml:space="preserve"> seule. Il s’agit d’</w:t>
      </w:r>
      <w:r w:rsidR="0040441F" w:rsidRPr="00C22206">
        <w:rPr>
          <w:lang w:val="fr-CH"/>
        </w:rPr>
        <w:t>offrir</w:t>
      </w:r>
      <w:r w:rsidR="00826984" w:rsidRPr="00C22206">
        <w:rPr>
          <w:lang w:val="fr-CH"/>
        </w:rPr>
        <w:t xml:space="preserve"> à ces personnes la protection nécessaire et de les soutenir là où elles ne peuvent agir seules. Pour les personnes plus jeunes, lorsque l’objectif est atteint, il est possible que la mesure puisse être levée (p. ex. assainissement de dettes, gestion autonome de l’argent, intégration sociale). Dans ces cas, la tâche du mandataire est de soutenir la personne, en favorisant son évolution vers l’autonomie.</w:t>
      </w:r>
    </w:p>
    <w:p w:rsidR="007F60E5" w:rsidRPr="00C22206" w:rsidRDefault="00826984" w:rsidP="004F5C71">
      <w:pPr>
        <w:jc w:val="both"/>
        <w:rPr>
          <w:lang w:val="fr-CH"/>
        </w:rPr>
      </w:pPr>
      <w:r w:rsidRPr="00C22206">
        <w:rPr>
          <w:lang w:val="fr-CH"/>
        </w:rPr>
        <w:t xml:space="preserve">Dans la mesure où </w:t>
      </w:r>
      <w:r w:rsidR="0040441F" w:rsidRPr="00C22206">
        <w:rPr>
          <w:lang w:val="fr-CH"/>
        </w:rPr>
        <w:t>la</w:t>
      </w:r>
      <w:r w:rsidRPr="00C22206">
        <w:rPr>
          <w:lang w:val="fr-CH"/>
        </w:rPr>
        <w:t xml:space="preserve"> personne concernée peut évaluer sa situation et agir elle-même de manière adéquate</w:t>
      </w:r>
      <w:r w:rsidR="00C56B7D" w:rsidRPr="00C22206">
        <w:rPr>
          <w:lang w:val="fr-CH"/>
        </w:rPr>
        <w:t xml:space="preserve">, </w:t>
      </w:r>
      <w:r w:rsidR="004D6B00" w:rsidRPr="00C22206">
        <w:rPr>
          <w:lang w:val="fr-CH"/>
        </w:rPr>
        <w:t>i</w:t>
      </w:r>
      <w:r w:rsidR="00C56B7D" w:rsidRPr="00C22206">
        <w:rPr>
          <w:lang w:val="fr-CH"/>
        </w:rPr>
        <w:t>l</w:t>
      </w:r>
      <w:r w:rsidR="004D6B00" w:rsidRPr="00C22206">
        <w:rPr>
          <w:lang w:val="fr-CH"/>
        </w:rPr>
        <w:t xml:space="preserve"> </w:t>
      </w:r>
      <w:r w:rsidR="00C56B7D" w:rsidRPr="00C22206">
        <w:rPr>
          <w:lang w:val="fr-CH"/>
        </w:rPr>
        <w:t xml:space="preserve">est judicieux de clarifier ensemble les attentes réciproques. A </w:t>
      </w:r>
      <w:r w:rsidR="0040441F">
        <w:rPr>
          <w:lang w:val="fr-CH"/>
        </w:rPr>
        <w:t>cet</w:t>
      </w:r>
      <w:r w:rsidR="00C56B7D" w:rsidRPr="00C22206">
        <w:rPr>
          <w:lang w:val="fr-CH"/>
        </w:rPr>
        <w:t xml:space="preserve"> </w:t>
      </w:r>
      <w:r w:rsidR="0040441F">
        <w:rPr>
          <w:lang w:val="fr-CH"/>
        </w:rPr>
        <w:t>égard</w:t>
      </w:r>
      <w:r w:rsidR="00C56B7D" w:rsidRPr="00C22206">
        <w:rPr>
          <w:lang w:val="fr-CH"/>
        </w:rPr>
        <w:t>, il ne faut décharger la personne concernée de ses responsabilité que si elle ne peut (plus) les assumer seule.</w:t>
      </w:r>
    </w:p>
    <w:p w:rsidR="007F60E5" w:rsidRPr="00C22206" w:rsidRDefault="007F60E5" w:rsidP="004F5C71">
      <w:pPr>
        <w:jc w:val="both"/>
        <w:rPr>
          <w:lang w:val="fr-CH"/>
        </w:rPr>
      </w:pPr>
    </w:p>
    <w:p w:rsidR="007F60E5" w:rsidRPr="00C22206" w:rsidRDefault="007F60E5" w:rsidP="004F5C71">
      <w:pPr>
        <w:jc w:val="both"/>
        <w:rPr>
          <w:b/>
          <w:lang w:val="fr-CH"/>
        </w:rPr>
      </w:pPr>
      <w:r w:rsidRPr="00C22206">
        <w:rPr>
          <w:b/>
          <w:lang w:val="fr-CH"/>
        </w:rPr>
        <w:sym w:font="Wingdings" w:char="F0E8"/>
      </w:r>
      <w:r w:rsidRPr="00C22206">
        <w:rPr>
          <w:b/>
          <w:lang w:val="fr-CH"/>
        </w:rPr>
        <w:t xml:space="preserve"> </w:t>
      </w:r>
      <w:r w:rsidR="00D44DDE" w:rsidRPr="00C22206">
        <w:rPr>
          <w:b/>
          <w:lang w:val="fr-CH"/>
        </w:rPr>
        <w:t>Décision</w:t>
      </w:r>
      <w:r w:rsidR="00812645" w:rsidRPr="00C22206">
        <w:rPr>
          <w:b/>
          <w:lang w:val="fr-CH"/>
        </w:rPr>
        <w:fldChar w:fldCharType="begin"/>
      </w:r>
      <w:r w:rsidR="00812645" w:rsidRPr="00C22206">
        <w:rPr>
          <w:lang w:val="fr-CH"/>
        </w:rPr>
        <w:instrText xml:space="preserve"> XE "</w:instrText>
      </w:r>
      <w:r w:rsidR="008D52F6" w:rsidRPr="00C22206">
        <w:rPr>
          <w:b/>
          <w:lang w:val="fr-CH"/>
        </w:rPr>
        <w:instrText>d</w:instrText>
      </w:r>
      <w:r w:rsidR="00D44DDE" w:rsidRPr="00C22206">
        <w:rPr>
          <w:b/>
          <w:lang w:val="fr-CH"/>
        </w:rPr>
        <w:instrText>écision</w:instrText>
      </w:r>
      <w:r w:rsidR="00812645" w:rsidRPr="00C22206">
        <w:rPr>
          <w:lang w:val="fr-CH"/>
        </w:rPr>
        <w:instrText xml:space="preserve">" </w:instrText>
      </w:r>
      <w:r w:rsidR="00812645" w:rsidRPr="00C22206">
        <w:rPr>
          <w:b/>
          <w:lang w:val="fr-CH"/>
        </w:rPr>
        <w:fldChar w:fldCharType="end"/>
      </w:r>
      <w:r w:rsidRPr="00C22206">
        <w:rPr>
          <w:b/>
          <w:lang w:val="fr-CH"/>
        </w:rPr>
        <w:t>/</w:t>
      </w:r>
      <w:r w:rsidR="008D52F6" w:rsidRPr="00C22206">
        <w:rPr>
          <w:b/>
          <w:lang w:val="fr-CH"/>
        </w:rPr>
        <w:t>V</w:t>
      </w:r>
      <w:r w:rsidR="00D44DDE" w:rsidRPr="00C22206">
        <w:rPr>
          <w:b/>
          <w:lang w:val="fr-CH"/>
        </w:rPr>
        <w:t>oies de recours</w:t>
      </w:r>
      <w:r w:rsidR="00812645" w:rsidRPr="00C22206">
        <w:rPr>
          <w:b/>
          <w:lang w:val="fr-CH"/>
        </w:rPr>
        <w:fldChar w:fldCharType="begin"/>
      </w:r>
      <w:r w:rsidR="00812645" w:rsidRPr="00C22206">
        <w:rPr>
          <w:lang w:val="fr-CH"/>
        </w:rPr>
        <w:instrText xml:space="preserve"> XE "</w:instrText>
      </w:r>
      <w:r w:rsidR="008D52F6" w:rsidRPr="00C22206">
        <w:rPr>
          <w:b/>
          <w:lang w:val="fr-CH"/>
        </w:rPr>
        <w:instrText>v</w:instrText>
      </w:r>
      <w:r w:rsidR="00D44DDE" w:rsidRPr="00C22206">
        <w:rPr>
          <w:b/>
          <w:lang w:val="fr-CH"/>
        </w:rPr>
        <w:instrText>oies de recours</w:instrText>
      </w:r>
      <w:r w:rsidR="00812645" w:rsidRPr="00C22206">
        <w:rPr>
          <w:lang w:val="fr-CH"/>
        </w:rPr>
        <w:instrText xml:space="preserve">" </w:instrText>
      </w:r>
      <w:r w:rsidR="00812645" w:rsidRPr="00C22206">
        <w:rPr>
          <w:b/>
          <w:lang w:val="fr-CH"/>
        </w:rPr>
        <w:fldChar w:fldCharType="end"/>
      </w:r>
    </w:p>
    <w:p w:rsidR="007F60E5" w:rsidRPr="00C22206" w:rsidRDefault="00C56B7D" w:rsidP="004F5C71">
      <w:pPr>
        <w:jc w:val="both"/>
        <w:rPr>
          <w:lang w:val="fr-CH"/>
        </w:rPr>
      </w:pPr>
      <w:r w:rsidRPr="00C22206">
        <w:rPr>
          <w:lang w:val="fr-CH"/>
        </w:rPr>
        <w:t>Une mesure de protection de l’adulte est ordonnée par une décision formelle qui est notifiée à la personne concernée.</w:t>
      </w:r>
    </w:p>
    <w:p w:rsidR="007F60E5" w:rsidRPr="00C22206" w:rsidRDefault="00C56B7D" w:rsidP="004F5C71">
      <w:pPr>
        <w:jc w:val="both"/>
        <w:rPr>
          <w:lang w:val="fr-CH"/>
        </w:rPr>
      </w:pPr>
      <w:r w:rsidRPr="00C22206">
        <w:rPr>
          <w:lang w:val="fr-CH"/>
        </w:rPr>
        <w:t xml:space="preserve">Dans la mesure où ils ne sont pas d’accord avec la décision de l’autorité, la personne concernée </w:t>
      </w:r>
      <w:r w:rsidR="004D6B00" w:rsidRPr="00C22206">
        <w:rPr>
          <w:lang w:val="fr-CH"/>
        </w:rPr>
        <w:t>ou ses proches peuvent recourir dans les 30 jours auprès de l’instance judiciaire de recours. Pour autant que l’effet suspensif d’un éventuel recours n’ait été retiré (ce que l’APEA doit motiver dans les considérants de sa décision)</w:t>
      </w:r>
      <w:r w:rsidR="00C37159">
        <w:rPr>
          <w:lang w:val="fr-CH"/>
        </w:rPr>
        <w:t>,</w:t>
      </w:r>
      <w:r w:rsidR="004D6B00" w:rsidRPr="00C22206">
        <w:rPr>
          <w:lang w:val="fr-CH"/>
        </w:rPr>
        <w:t xml:space="preserve"> la mesure n’entre en vigueur qu’à l’expiration d</w:t>
      </w:r>
      <w:r w:rsidR="00C37159">
        <w:rPr>
          <w:lang w:val="fr-CH"/>
        </w:rPr>
        <w:t>u délai de recours non utilisé.</w:t>
      </w:r>
    </w:p>
    <w:p w:rsidR="00D24388" w:rsidRPr="00C22206" w:rsidRDefault="00D24388" w:rsidP="004F5C71">
      <w:pPr>
        <w:jc w:val="both"/>
        <w:rPr>
          <w:lang w:val="fr-CH"/>
        </w:rPr>
      </w:pPr>
    </w:p>
    <w:p w:rsidR="005D0C27" w:rsidRPr="00C22206" w:rsidRDefault="00FC6FF4" w:rsidP="004F5C71">
      <w:pPr>
        <w:jc w:val="both"/>
        <w:rPr>
          <w:lang w:val="fr-CH"/>
        </w:rPr>
      </w:pPr>
      <w:r w:rsidRPr="00C22206">
        <w:rPr>
          <w:lang w:val="fr-CH"/>
        </w:rPr>
        <w:t xml:space="preserve">La personne pour laquelle la mesure a été ordonnée bénéficie d’une protection juridique étendue ; c’est pourquoi, pendant la durée de la mesure, la personne concernée ou ses </w:t>
      </w:r>
      <w:r w:rsidRPr="00C22206">
        <w:rPr>
          <w:lang w:val="fr-CH"/>
        </w:rPr>
        <w:lastRenderedPageBreak/>
        <w:t xml:space="preserve">proches peuvent en appeler à l’autorité contre les </w:t>
      </w:r>
      <w:r w:rsidR="0025358E" w:rsidRPr="00C22206">
        <w:rPr>
          <w:lang w:val="fr-CH"/>
        </w:rPr>
        <w:t>actes ou les omissions de la curatrice ou du curateur. Ce moyen de recours selon l’article 419 CC n’est lié à aucun délai. La personne concernée, ses proches et la curatrice ou le curateur peuvent ensuite</w:t>
      </w:r>
      <w:r w:rsidR="00C37159">
        <w:rPr>
          <w:lang w:val="fr-CH"/>
        </w:rPr>
        <w:t>,</w:t>
      </w:r>
      <w:r w:rsidR="0025358E" w:rsidRPr="00C22206">
        <w:rPr>
          <w:lang w:val="fr-CH"/>
        </w:rPr>
        <w:t xml:space="preserve"> dans les 30 jours</w:t>
      </w:r>
      <w:r w:rsidR="00C37159">
        <w:rPr>
          <w:lang w:val="fr-CH"/>
        </w:rPr>
        <w:t>,</w:t>
      </w:r>
      <w:r w:rsidR="0025358E" w:rsidRPr="00C22206">
        <w:rPr>
          <w:lang w:val="fr-CH"/>
        </w:rPr>
        <w:t xml:space="preserve"> recourir contre la décision de l’APEA auprès de l’instance judiciaire de recours (art. 420 CC). Comme pour l’institution de la mesure (v. plus haut)</w:t>
      </w:r>
      <w:r w:rsidR="000E232A" w:rsidRPr="00C22206">
        <w:rPr>
          <w:lang w:val="fr-CH"/>
        </w:rPr>
        <w:t>,</w:t>
      </w:r>
      <w:r w:rsidR="0025358E" w:rsidRPr="00C22206">
        <w:rPr>
          <w:lang w:val="fr-CH"/>
        </w:rPr>
        <w:t xml:space="preserve"> le délai de recours et un </w:t>
      </w:r>
      <w:r w:rsidR="000E232A" w:rsidRPr="00C22206">
        <w:rPr>
          <w:lang w:val="fr-CH"/>
        </w:rPr>
        <w:t xml:space="preserve">éventuel </w:t>
      </w:r>
      <w:r w:rsidR="0025358E" w:rsidRPr="00C22206">
        <w:rPr>
          <w:lang w:val="fr-CH"/>
        </w:rPr>
        <w:t xml:space="preserve">recours </w:t>
      </w:r>
      <w:r w:rsidR="000E232A" w:rsidRPr="00C22206">
        <w:rPr>
          <w:lang w:val="fr-CH"/>
        </w:rPr>
        <w:t>retardent</w:t>
      </w:r>
      <w:r w:rsidR="0025358E" w:rsidRPr="00C22206">
        <w:rPr>
          <w:lang w:val="fr-CH"/>
        </w:rPr>
        <w:t xml:space="preserve"> l’entrée en force de la décision</w:t>
      </w:r>
      <w:r w:rsidR="000E232A" w:rsidRPr="00C22206">
        <w:rPr>
          <w:lang w:val="fr-CH"/>
        </w:rPr>
        <w:t>, si l’effet suspensif n’a pas été retiré.</w:t>
      </w:r>
    </w:p>
    <w:p w:rsidR="007F60E5" w:rsidRPr="00C22206" w:rsidRDefault="007F60E5" w:rsidP="004F5C71">
      <w:pPr>
        <w:jc w:val="both"/>
        <w:rPr>
          <w:lang w:val="fr-CH"/>
        </w:rPr>
      </w:pPr>
    </w:p>
    <w:p w:rsidR="00EA423D" w:rsidRPr="00C22206" w:rsidRDefault="00EA423D" w:rsidP="004F5C71">
      <w:pPr>
        <w:pBdr>
          <w:top w:val="single" w:sz="4" w:space="1" w:color="auto"/>
          <w:left w:val="single" w:sz="4" w:space="4" w:color="auto"/>
          <w:bottom w:val="single" w:sz="4" w:space="1" w:color="auto"/>
          <w:right w:val="single" w:sz="4" w:space="4" w:color="auto"/>
        </w:pBdr>
        <w:jc w:val="both"/>
        <w:rPr>
          <w:sz w:val="24"/>
          <w:lang w:val="fr-CH"/>
        </w:rPr>
      </w:pPr>
    </w:p>
    <w:p w:rsidR="007F60E5" w:rsidRPr="00C22206" w:rsidRDefault="007F60E5" w:rsidP="004F5C71">
      <w:pPr>
        <w:pBdr>
          <w:top w:val="single" w:sz="4" w:space="1" w:color="auto"/>
          <w:left w:val="single" w:sz="4" w:space="4" w:color="auto"/>
          <w:bottom w:val="single" w:sz="4" w:space="1" w:color="auto"/>
          <w:right w:val="single" w:sz="4" w:space="4" w:color="auto"/>
        </w:pBdr>
        <w:jc w:val="both"/>
        <w:rPr>
          <w:lang w:val="fr-CH"/>
        </w:rPr>
      </w:pPr>
      <w:r w:rsidRPr="00C22206">
        <w:rPr>
          <w:sz w:val="24"/>
          <w:lang w:val="fr-CH"/>
        </w:rPr>
        <w:sym w:font="Wingdings" w:char="F0E8"/>
      </w:r>
      <w:r w:rsidR="000A5814" w:rsidRPr="00C22206">
        <w:rPr>
          <w:lang w:val="fr-CH"/>
        </w:rPr>
        <w:tab/>
      </w:r>
      <w:r w:rsidR="000E232A" w:rsidRPr="00C22206">
        <w:rPr>
          <w:b/>
          <w:u w:val="single"/>
          <w:lang w:val="fr-CH"/>
        </w:rPr>
        <w:t>Droit d’être entendu</w:t>
      </w:r>
      <w:r w:rsidR="00812645" w:rsidRPr="00C22206">
        <w:rPr>
          <w:b/>
          <w:u w:val="single"/>
          <w:lang w:val="fr-CH"/>
        </w:rPr>
        <w:fldChar w:fldCharType="begin"/>
      </w:r>
      <w:r w:rsidR="00812645" w:rsidRPr="00C22206">
        <w:rPr>
          <w:lang w:val="fr-CH"/>
        </w:rPr>
        <w:instrText xml:space="preserve"> XE "</w:instrText>
      </w:r>
      <w:r w:rsidR="008D52F6" w:rsidRPr="00C22206">
        <w:rPr>
          <w:b/>
          <w:u w:val="single"/>
          <w:lang w:val="fr-CH"/>
        </w:rPr>
        <w:instrText>d</w:instrText>
      </w:r>
      <w:r w:rsidR="00D44DDE" w:rsidRPr="00C22206">
        <w:rPr>
          <w:b/>
          <w:u w:val="single"/>
          <w:lang w:val="fr-CH"/>
        </w:rPr>
        <w:instrText>roit d’être entendu</w:instrText>
      </w:r>
      <w:r w:rsidR="00812645" w:rsidRPr="00C22206">
        <w:rPr>
          <w:lang w:val="fr-CH"/>
        </w:rPr>
        <w:instrText xml:space="preserve">" </w:instrText>
      </w:r>
      <w:r w:rsidR="00812645" w:rsidRPr="00C22206">
        <w:rPr>
          <w:b/>
          <w:u w:val="single"/>
          <w:lang w:val="fr-CH"/>
        </w:rPr>
        <w:fldChar w:fldCharType="end"/>
      </w:r>
      <w:r w:rsidRPr="00C22206">
        <w:rPr>
          <w:lang w:val="fr-CH"/>
        </w:rPr>
        <w:t>:</w:t>
      </w:r>
    </w:p>
    <w:p w:rsidR="007F60E5" w:rsidRPr="00C22206" w:rsidRDefault="007F60E5" w:rsidP="004F5C71">
      <w:pPr>
        <w:pBdr>
          <w:top w:val="single" w:sz="4" w:space="1" w:color="auto"/>
          <w:left w:val="single" w:sz="4" w:space="4" w:color="auto"/>
          <w:bottom w:val="single" w:sz="4" w:space="1" w:color="auto"/>
          <w:right w:val="single" w:sz="4" w:space="4" w:color="auto"/>
        </w:pBdr>
        <w:jc w:val="both"/>
        <w:rPr>
          <w:sz w:val="16"/>
          <w:lang w:val="fr-CH"/>
        </w:rPr>
      </w:pPr>
      <w:r w:rsidRPr="00C22206">
        <w:rPr>
          <w:lang w:val="fr-CH"/>
        </w:rPr>
        <w:tab/>
      </w:r>
    </w:p>
    <w:p w:rsidR="007F60E5" w:rsidRPr="00C22206" w:rsidRDefault="000A5814" w:rsidP="004F5C7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r>
      <w:r w:rsidR="000E232A" w:rsidRPr="00C22206">
        <w:rPr>
          <w:lang w:val="fr-CH"/>
        </w:rPr>
        <w:t xml:space="preserve">Le droit d’être entendu est ancré dans la </w:t>
      </w:r>
      <w:r w:rsidR="001E48B7" w:rsidRPr="00C22206">
        <w:rPr>
          <w:lang w:val="fr-CH"/>
        </w:rPr>
        <w:t>Constitution</w:t>
      </w:r>
      <w:r w:rsidR="000E232A" w:rsidRPr="00C22206">
        <w:rPr>
          <w:lang w:val="fr-CH"/>
        </w:rPr>
        <w:t xml:space="preserve"> fédérale (art. </w:t>
      </w:r>
      <w:r w:rsidR="001E48B7" w:rsidRPr="00C22206">
        <w:rPr>
          <w:lang w:val="fr-CH"/>
        </w:rPr>
        <w:t xml:space="preserve">29 al. 2 </w:t>
      </w:r>
      <w:proofErr w:type="spellStart"/>
      <w:r w:rsidR="001E48B7" w:rsidRPr="00C22206">
        <w:rPr>
          <w:lang w:val="fr-CH"/>
        </w:rPr>
        <w:t>Cst</w:t>
      </w:r>
      <w:proofErr w:type="spellEnd"/>
      <w:r w:rsidR="001E48B7" w:rsidRPr="00C22206">
        <w:rPr>
          <w:lang w:val="fr-CH"/>
        </w:rPr>
        <w:t>., garanties générales de procédure).</w:t>
      </w:r>
    </w:p>
    <w:p w:rsidR="007F60E5" w:rsidRPr="00C22206" w:rsidRDefault="008F08D9" w:rsidP="004F5C7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r>
      <w:r w:rsidR="001E48B7" w:rsidRPr="00C22206">
        <w:rPr>
          <w:lang w:val="fr-CH"/>
        </w:rPr>
        <w:t>Toute personne a le droit d’être entendue dans un</w:t>
      </w:r>
      <w:r w:rsidR="00C37159">
        <w:rPr>
          <w:lang w:val="fr-CH"/>
        </w:rPr>
        <w:t>e</w:t>
      </w:r>
      <w:r w:rsidR="001E48B7" w:rsidRPr="00C22206">
        <w:rPr>
          <w:lang w:val="fr-CH"/>
        </w:rPr>
        <w:t xml:space="preserve"> procédure qui touche à sa position juridique. Ce droit peut être accordé oralement ou par écrit. Dans </w:t>
      </w:r>
      <w:r w:rsidR="00C37159" w:rsidRPr="00C22206">
        <w:rPr>
          <w:lang w:val="fr-CH"/>
        </w:rPr>
        <w:t>la</w:t>
      </w:r>
      <w:r w:rsidR="001E48B7" w:rsidRPr="00C22206">
        <w:rPr>
          <w:lang w:val="fr-CH"/>
        </w:rPr>
        <w:t xml:space="preserve"> procédure de protection de l’adulte, le droit d‘être entendu est expressément garanti à l’article 447 CC, plus précisément sous la forme</w:t>
      </w:r>
      <w:r w:rsidR="00C37159">
        <w:rPr>
          <w:lang w:val="fr-CH"/>
        </w:rPr>
        <w:t>,</w:t>
      </w:r>
      <w:r w:rsidR="001E48B7" w:rsidRPr="00C22206">
        <w:rPr>
          <w:lang w:val="fr-CH"/>
        </w:rPr>
        <w:t xml:space="preserve"> </w:t>
      </w:r>
      <w:r w:rsidR="0041025C" w:rsidRPr="00C22206">
        <w:rPr>
          <w:lang w:val="fr-CH"/>
        </w:rPr>
        <w:t>en principe</w:t>
      </w:r>
      <w:r w:rsidR="00C37159">
        <w:rPr>
          <w:lang w:val="fr-CH"/>
        </w:rPr>
        <w:t>,</w:t>
      </w:r>
      <w:r w:rsidR="0041025C" w:rsidRPr="00C22206">
        <w:rPr>
          <w:lang w:val="fr-CH"/>
        </w:rPr>
        <w:t xml:space="preserve"> </w:t>
      </w:r>
      <w:r w:rsidR="001E48B7" w:rsidRPr="00C22206">
        <w:rPr>
          <w:lang w:val="fr-CH"/>
        </w:rPr>
        <w:t>d’une audition personnelle</w:t>
      </w:r>
      <w:r w:rsidR="0041025C" w:rsidRPr="00C22206">
        <w:rPr>
          <w:lang w:val="fr-CH"/>
        </w:rPr>
        <w:t xml:space="preserve">. La personne est </w:t>
      </w:r>
      <w:r w:rsidR="00C37159">
        <w:rPr>
          <w:lang w:val="fr-CH"/>
        </w:rPr>
        <w:t xml:space="preserve">ainsi </w:t>
      </w:r>
      <w:r w:rsidR="0041025C" w:rsidRPr="00C22206">
        <w:rPr>
          <w:lang w:val="fr-CH"/>
        </w:rPr>
        <w:t>par exemple informé</w:t>
      </w:r>
      <w:r w:rsidR="00C37159">
        <w:rPr>
          <w:lang w:val="fr-CH"/>
        </w:rPr>
        <w:t>e</w:t>
      </w:r>
      <w:r w:rsidR="0041025C" w:rsidRPr="00C22206">
        <w:rPr>
          <w:lang w:val="fr-CH"/>
        </w:rPr>
        <w:t xml:space="preserve"> sur le but et la portée de la mesure prévue. En général, le futur curateur (mandataire privé) lui est présenté. La personne concernée a </w:t>
      </w:r>
      <w:r w:rsidR="00C37159">
        <w:rPr>
          <w:lang w:val="fr-CH"/>
        </w:rPr>
        <w:t>a</w:t>
      </w:r>
      <w:r w:rsidR="0041025C" w:rsidRPr="00C22206">
        <w:rPr>
          <w:lang w:val="fr-CH"/>
        </w:rPr>
        <w:t xml:space="preserve">insi la possibilité de prendre position personnellement par rapport aux </w:t>
      </w:r>
      <w:r w:rsidR="00C37159">
        <w:rPr>
          <w:lang w:val="fr-CH"/>
        </w:rPr>
        <w:t>démarches entreprises dans</w:t>
      </w:r>
      <w:r w:rsidR="0041025C" w:rsidRPr="00C22206">
        <w:rPr>
          <w:lang w:val="fr-CH"/>
        </w:rPr>
        <w:t xml:space="preserve"> la procédure ainsi que par rapport aux informations </w:t>
      </w:r>
      <w:r w:rsidR="00C37159">
        <w:rPr>
          <w:lang w:val="fr-CH"/>
        </w:rPr>
        <w:t>recueillies</w:t>
      </w:r>
      <w:r w:rsidR="0041025C" w:rsidRPr="00C22206">
        <w:rPr>
          <w:lang w:val="fr-CH"/>
        </w:rPr>
        <w:t>.</w:t>
      </w:r>
    </w:p>
    <w:p w:rsidR="000A5814" w:rsidRPr="00C22206" w:rsidRDefault="000A5814" w:rsidP="004F5C71">
      <w:pPr>
        <w:pBdr>
          <w:top w:val="single" w:sz="4" w:space="1" w:color="auto"/>
          <w:left w:val="single" w:sz="4" w:space="4" w:color="auto"/>
          <w:bottom w:val="single" w:sz="4" w:space="1" w:color="auto"/>
          <w:right w:val="single" w:sz="4" w:space="4" w:color="auto"/>
        </w:pBdr>
        <w:jc w:val="both"/>
        <w:rPr>
          <w:lang w:val="fr-CH"/>
        </w:rPr>
      </w:pPr>
    </w:p>
    <w:p w:rsidR="007F60E5" w:rsidRPr="00C22206" w:rsidRDefault="007F60E5" w:rsidP="004F5C7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r>
      <w:r w:rsidR="0041025C" w:rsidRPr="00C22206">
        <w:rPr>
          <w:lang w:val="fr-CH"/>
        </w:rPr>
        <w:t xml:space="preserve">Si une personne n’est plus capable de discernement </w:t>
      </w:r>
      <w:r w:rsidRPr="00C22206">
        <w:rPr>
          <w:lang w:val="fr-CH"/>
        </w:rPr>
        <w:t>(</w:t>
      </w:r>
      <w:r w:rsidR="0041025C" w:rsidRPr="00C22206">
        <w:rPr>
          <w:lang w:val="fr-CH"/>
        </w:rPr>
        <w:t>cf</w:t>
      </w:r>
      <w:r w:rsidRPr="00C22206">
        <w:rPr>
          <w:lang w:val="fr-CH"/>
        </w:rPr>
        <w:t xml:space="preserve">. </w:t>
      </w:r>
      <w:r w:rsidRPr="00C22206">
        <w:rPr>
          <w:sz w:val="24"/>
          <w:lang w:val="fr-CH"/>
        </w:rPr>
        <w:sym w:font="Wingdings" w:char="F0E8"/>
      </w:r>
      <w:r w:rsidRPr="00C22206">
        <w:rPr>
          <w:sz w:val="24"/>
          <w:lang w:val="fr-CH"/>
        </w:rPr>
        <w:t xml:space="preserve"> </w:t>
      </w:r>
      <w:r w:rsidR="0041025C" w:rsidRPr="00C22206">
        <w:rPr>
          <w:lang w:val="fr-CH"/>
        </w:rPr>
        <w:t>encadré au chapitre</w:t>
      </w:r>
      <w:r w:rsidR="008F08D9" w:rsidRPr="00C22206">
        <w:rPr>
          <w:lang w:val="fr-CH"/>
        </w:rPr>
        <w:t xml:space="preserve"> 10.3: </w:t>
      </w:r>
      <w:r w:rsidR="0041025C" w:rsidRPr="00C22206">
        <w:rPr>
          <w:lang w:val="fr-CH"/>
        </w:rPr>
        <w:t>Capacité de discernement</w:t>
      </w:r>
      <w:r w:rsidR="008F08D9" w:rsidRPr="00C22206">
        <w:rPr>
          <w:lang w:val="fr-CH"/>
        </w:rPr>
        <w:t xml:space="preserve">), </w:t>
      </w:r>
      <w:r w:rsidR="0041025C" w:rsidRPr="00C22206">
        <w:rPr>
          <w:lang w:val="fr-CH"/>
        </w:rPr>
        <w:t>cela devrait être attesté par un certificat médical</w:t>
      </w:r>
      <w:r w:rsidRPr="00C22206">
        <w:rPr>
          <w:lang w:val="fr-CH"/>
        </w:rPr>
        <w:t xml:space="preserve">. </w:t>
      </w:r>
      <w:r w:rsidR="0041025C" w:rsidRPr="00C22206">
        <w:rPr>
          <w:lang w:val="fr-CH"/>
        </w:rPr>
        <w:t>Celui-ci ne peut se prononcer que sur la capacité de percevoir/saisir de la personne</w:t>
      </w:r>
      <w:r w:rsidR="00371BEE" w:rsidRPr="00C22206">
        <w:rPr>
          <w:lang w:val="fr-CH"/>
        </w:rPr>
        <w:t>, car savoir si quelqu’un est capable de discernement ou non est une question de droit. Dans la mesure du possible, par respect pour sa dignité, on demandera malgré tout son avis à la personne concernée</w:t>
      </w:r>
      <w:r w:rsidRPr="00C22206">
        <w:rPr>
          <w:lang w:val="fr-CH"/>
        </w:rPr>
        <w:t>.</w:t>
      </w:r>
    </w:p>
    <w:p w:rsidR="007F60E5" w:rsidRPr="00C22206" w:rsidRDefault="007F60E5" w:rsidP="004F5C71">
      <w:pPr>
        <w:pBdr>
          <w:top w:val="single" w:sz="4" w:space="1" w:color="auto"/>
          <w:left w:val="single" w:sz="4" w:space="4" w:color="auto"/>
          <w:bottom w:val="single" w:sz="4" w:space="1" w:color="auto"/>
          <w:right w:val="single" w:sz="4" w:space="4" w:color="auto"/>
        </w:pBdr>
        <w:jc w:val="both"/>
        <w:rPr>
          <w:lang w:val="fr-CH"/>
        </w:rPr>
      </w:pPr>
    </w:p>
    <w:p w:rsidR="007F60E5" w:rsidRPr="00C22206" w:rsidRDefault="007F60E5" w:rsidP="004F5C71">
      <w:pPr>
        <w:pBdr>
          <w:top w:val="single" w:sz="4" w:space="1" w:color="auto"/>
          <w:left w:val="single" w:sz="4" w:space="4" w:color="auto"/>
          <w:bottom w:val="single" w:sz="4" w:space="1" w:color="auto"/>
          <w:right w:val="single" w:sz="4" w:space="4" w:color="auto"/>
        </w:pBdr>
        <w:jc w:val="both"/>
        <w:rPr>
          <w:b/>
          <w:lang w:val="fr-CH"/>
        </w:rPr>
      </w:pPr>
      <w:r w:rsidRPr="00C22206">
        <w:rPr>
          <w:b/>
          <w:lang w:val="fr-CH"/>
        </w:rPr>
        <w:tab/>
      </w:r>
      <w:r w:rsidRPr="00C22206">
        <w:rPr>
          <w:b/>
          <w:sz w:val="24"/>
          <w:lang w:val="fr-CH"/>
        </w:rPr>
        <w:sym w:font="Wingdings" w:char="F0E8"/>
      </w:r>
      <w:r w:rsidR="00371BEE" w:rsidRPr="00C22206">
        <w:rPr>
          <w:b/>
          <w:u w:val="single"/>
          <w:lang w:val="fr-CH"/>
        </w:rPr>
        <w:t>Droit de consulter le dossier</w:t>
      </w:r>
      <w:r w:rsidR="00812645" w:rsidRPr="00C22206">
        <w:rPr>
          <w:b/>
          <w:u w:val="single"/>
          <w:lang w:val="fr-CH"/>
        </w:rPr>
        <w:fldChar w:fldCharType="begin"/>
      </w:r>
      <w:r w:rsidR="00812645" w:rsidRPr="00C22206">
        <w:rPr>
          <w:lang w:val="fr-CH"/>
        </w:rPr>
        <w:instrText xml:space="preserve"> XE "</w:instrText>
      </w:r>
      <w:r w:rsidR="008D52F6" w:rsidRPr="00C22206">
        <w:rPr>
          <w:b/>
          <w:u w:val="single"/>
          <w:lang w:val="fr-CH"/>
        </w:rPr>
        <w:instrText>d</w:instrText>
      </w:r>
      <w:r w:rsidR="00D44DDE" w:rsidRPr="00C22206">
        <w:rPr>
          <w:b/>
          <w:u w:val="single"/>
          <w:lang w:val="fr-CH"/>
        </w:rPr>
        <w:instrText>roit de consulter le dossier</w:instrText>
      </w:r>
      <w:r w:rsidR="00812645" w:rsidRPr="00C22206">
        <w:rPr>
          <w:lang w:val="fr-CH"/>
        </w:rPr>
        <w:instrText xml:space="preserve">" </w:instrText>
      </w:r>
      <w:r w:rsidR="00812645" w:rsidRPr="00C22206">
        <w:rPr>
          <w:b/>
          <w:u w:val="single"/>
          <w:lang w:val="fr-CH"/>
        </w:rPr>
        <w:fldChar w:fldCharType="end"/>
      </w:r>
      <w:r w:rsidRPr="00C22206">
        <w:rPr>
          <w:b/>
          <w:lang w:val="fr-CH"/>
        </w:rPr>
        <w:t>:</w:t>
      </w:r>
    </w:p>
    <w:p w:rsidR="007F60E5" w:rsidRPr="00C22206" w:rsidRDefault="007F60E5" w:rsidP="004F5C71">
      <w:pPr>
        <w:pBdr>
          <w:top w:val="single" w:sz="4" w:space="1" w:color="auto"/>
          <w:left w:val="single" w:sz="4" w:space="4" w:color="auto"/>
          <w:bottom w:val="single" w:sz="4" w:space="1" w:color="auto"/>
          <w:right w:val="single" w:sz="4" w:space="4" w:color="auto"/>
        </w:pBdr>
        <w:jc w:val="both"/>
        <w:rPr>
          <w:lang w:val="fr-CH"/>
        </w:rPr>
      </w:pPr>
    </w:p>
    <w:p w:rsidR="007F60E5" w:rsidRPr="00C22206" w:rsidRDefault="007F60E5" w:rsidP="004F5C71">
      <w:pPr>
        <w:pBdr>
          <w:top w:val="single" w:sz="4" w:space="1" w:color="auto"/>
          <w:left w:val="single" w:sz="4" w:space="4" w:color="auto"/>
          <w:bottom w:val="single" w:sz="4" w:space="1" w:color="auto"/>
          <w:right w:val="single" w:sz="4" w:space="4" w:color="auto"/>
        </w:pBdr>
        <w:ind w:left="709" w:hanging="709"/>
        <w:jc w:val="both"/>
        <w:rPr>
          <w:lang w:val="fr-CH"/>
        </w:rPr>
      </w:pPr>
      <w:r w:rsidRPr="00C22206">
        <w:rPr>
          <w:lang w:val="fr-CH"/>
        </w:rPr>
        <w:tab/>
      </w:r>
      <w:r w:rsidR="00371BEE" w:rsidRPr="00C22206">
        <w:rPr>
          <w:lang w:val="fr-CH"/>
        </w:rPr>
        <w:t>Une autre composante du droit d’être entendu est le droit de consulter le dossier, droit qui vaut en règle générale pour toutes les personnes participant à la procédure. Dans certains cas particuliers, ce droit peut être refusé ou limité (p. ex. lorsque les intérêts de tiers doivent être protégé</w:t>
      </w:r>
      <w:r w:rsidR="00C37159">
        <w:rPr>
          <w:lang w:val="fr-CH"/>
        </w:rPr>
        <w:t>s</w:t>
      </w:r>
      <w:r w:rsidR="00371BEE" w:rsidRPr="00C22206">
        <w:rPr>
          <w:lang w:val="fr-CH"/>
        </w:rPr>
        <w:t>).</w:t>
      </w:r>
    </w:p>
    <w:p w:rsidR="00EA423D" w:rsidRPr="00C22206" w:rsidRDefault="00EA423D" w:rsidP="004F5C71">
      <w:pPr>
        <w:pBdr>
          <w:top w:val="single" w:sz="4" w:space="1" w:color="auto"/>
          <w:left w:val="single" w:sz="4" w:space="4" w:color="auto"/>
          <w:bottom w:val="single" w:sz="4" w:space="1" w:color="auto"/>
          <w:right w:val="single" w:sz="4" w:space="4" w:color="auto"/>
        </w:pBdr>
        <w:ind w:left="709" w:hanging="709"/>
        <w:jc w:val="both"/>
        <w:rPr>
          <w:lang w:val="fr-CH"/>
        </w:rPr>
      </w:pP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371BEE" w:rsidP="004F5C71">
      <w:pPr>
        <w:pStyle w:val="berschrift2"/>
        <w:ind w:left="851" w:hanging="851"/>
        <w:jc w:val="both"/>
        <w:rPr>
          <w:lang w:val="fr-CH"/>
        </w:rPr>
      </w:pPr>
      <w:bookmarkStart w:id="209" w:name="_Toc392695842"/>
      <w:bookmarkStart w:id="210" w:name="_Toc401051640"/>
      <w:r w:rsidRPr="00C22206">
        <w:rPr>
          <w:lang w:val="fr-CH"/>
        </w:rPr>
        <w:t>Mesures pour adultes</w:t>
      </w:r>
      <w:r w:rsidR="00812645" w:rsidRPr="00C22206">
        <w:rPr>
          <w:lang w:val="fr-CH"/>
        </w:rPr>
        <w:fldChar w:fldCharType="begin"/>
      </w:r>
      <w:r w:rsidR="00812645" w:rsidRPr="00C22206">
        <w:rPr>
          <w:lang w:val="fr-CH"/>
        </w:rPr>
        <w:instrText xml:space="preserve"> XE "</w:instrText>
      </w:r>
      <w:r w:rsidR="008D52F6" w:rsidRPr="00C22206">
        <w:rPr>
          <w:lang w:val="fr-CH"/>
        </w:rPr>
        <w:instrText>m</w:instrText>
      </w:r>
      <w:r w:rsidR="00D44DDE" w:rsidRPr="00C22206">
        <w:rPr>
          <w:lang w:val="fr-CH"/>
        </w:rPr>
        <w:instrText>esures pour adultes</w:instrText>
      </w:r>
      <w:r w:rsidR="00812645" w:rsidRPr="00C22206">
        <w:rPr>
          <w:lang w:val="fr-CH"/>
        </w:rPr>
        <w:instrText xml:space="preserve">" </w:instrText>
      </w:r>
      <w:r w:rsidR="00812645" w:rsidRPr="00C22206">
        <w:rPr>
          <w:lang w:val="fr-CH"/>
        </w:rPr>
        <w:fldChar w:fldCharType="end"/>
      </w:r>
      <w:r w:rsidR="00764DDE" w:rsidRPr="00C22206">
        <w:rPr>
          <w:lang w:val="fr-CH"/>
        </w:rPr>
        <w:t xml:space="preserve"> (</w:t>
      </w:r>
      <w:r w:rsidR="00AC659A" w:rsidRPr="00C22206">
        <w:rPr>
          <w:lang w:val="fr-CH"/>
        </w:rPr>
        <w:t>Aperçu</w:t>
      </w:r>
      <w:r w:rsidR="00764DDE" w:rsidRPr="00C22206">
        <w:rPr>
          <w:lang w:val="fr-CH"/>
        </w:rPr>
        <w:t>)</w:t>
      </w:r>
      <w:bookmarkEnd w:id="209"/>
      <w:bookmarkEnd w:id="210"/>
    </w:p>
    <w:p w:rsidR="007F60E5" w:rsidRPr="00C22206" w:rsidRDefault="007F60E5" w:rsidP="004F5C71">
      <w:pPr>
        <w:jc w:val="both"/>
        <w:rPr>
          <w:lang w:val="fr-CH"/>
        </w:rPr>
      </w:pPr>
    </w:p>
    <w:p w:rsidR="00764DDE" w:rsidRPr="00C22206" w:rsidRDefault="00AC659A" w:rsidP="004F5C71">
      <w:pPr>
        <w:jc w:val="both"/>
        <w:rPr>
          <w:lang w:val="fr-CH"/>
        </w:rPr>
      </w:pPr>
      <w:r w:rsidRPr="00C22206">
        <w:rPr>
          <w:lang w:val="fr-CH"/>
        </w:rPr>
        <w:t xml:space="preserve">Les divers types d’aide de la protection de l’adulte du droit civil </w:t>
      </w:r>
      <w:r w:rsidR="00157A85">
        <w:rPr>
          <w:lang w:val="fr-CH"/>
        </w:rPr>
        <w:t>sont décrits</w:t>
      </w:r>
      <w:r w:rsidRPr="00C22206">
        <w:rPr>
          <w:lang w:val="fr-CH"/>
        </w:rPr>
        <w:t xml:space="preserve"> dans le </w:t>
      </w:r>
      <w:r w:rsidR="00314388">
        <w:rPr>
          <w:lang w:val="fr-CH"/>
        </w:rPr>
        <w:t>CC</w:t>
      </w:r>
      <w:r w:rsidRPr="00C22206">
        <w:rPr>
          <w:lang w:val="fr-CH"/>
        </w:rPr>
        <w:t>.</w:t>
      </w:r>
    </w:p>
    <w:p w:rsidR="00764DDE" w:rsidRPr="00C22206" w:rsidRDefault="00764DDE" w:rsidP="004F5C71">
      <w:pPr>
        <w:jc w:val="both"/>
        <w:rPr>
          <w:lang w:val="fr-CH"/>
        </w:rPr>
      </w:pPr>
    </w:p>
    <w:p w:rsidR="00764DDE" w:rsidRPr="00C22206" w:rsidRDefault="00985FF0" w:rsidP="004F5C71">
      <w:pPr>
        <w:jc w:val="both"/>
        <w:rPr>
          <w:lang w:val="fr-CH"/>
        </w:rPr>
      </w:pPr>
      <w:r w:rsidRPr="00C22206">
        <w:rPr>
          <w:lang w:val="fr-CH"/>
        </w:rPr>
        <w:t>A certaines conditions</w:t>
      </w:r>
      <w:r w:rsidR="00827AFE" w:rsidRPr="00C22206">
        <w:rPr>
          <w:lang w:val="fr-CH"/>
        </w:rPr>
        <w:t xml:space="preserve"> limitatives</w:t>
      </w:r>
      <w:r w:rsidRPr="00C22206">
        <w:rPr>
          <w:lang w:val="fr-CH"/>
        </w:rPr>
        <w:t xml:space="preserve">, l’APEA </w:t>
      </w:r>
      <w:r w:rsidR="00827AFE" w:rsidRPr="00C22206">
        <w:rPr>
          <w:lang w:val="fr-CH"/>
        </w:rPr>
        <w:t>peut entreprendre</w:t>
      </w:r>
      <w:r w:rsidRPr="00C22206">
        <w:rPr>
          <w:lang w:val="fr-CH"/>
        </w:rPr>
        <w:t xml:space="preserve"> elle-même </w:t>
      </w:r>
      <w:r w:rsidR="00827AFE" w:rsidRPr="00C22206">
        <w:rPr>
          <w:lang w:val="fr-CH"/>
        </w:rPr>
        <w:t xml:space="preserve">ce qui est nécessaire pour régler une affaire particulière (art. 392 CC).  </w:t>
      </w:r>
    </w:p>
    <w:p w:rsidR="00764DDE" w:rsidRPr="00C22206" w:rsidRDefault="00764DDE" w:rsidP="004F5C71">
      <w:pPr>
        <w:jc w:val="both"/>
        <w:rPr>
          <w:lang w:val="fr-CH"/>
        </w:rPr>
      </w:pPr>
    </w:p>
    <w:p w:rsidR="008A1140" w:rsidRPr="00C22206" w:rsidRDefault="00827AFE" w:rsidP="004F5C71">
      <w:pPr>
        <w:jc w:val="both"/>
        <w:rPr>
          <w:lang w:val="fr-CH"/>
        </w:rPr>
      </w:pPr>
      <w:r w:rsidRPr="00C22206">
        <w:rPr>
          <w:lang w:val="fr-CH"/>
        </w:rPr>
        <w:t xml:space="preserve">Autrement, les </w:t>
      </w:r>
      <w:r w:rsidRPr="00C22206">
        <w:rPr>
          <w:b/>
          <w:lang w:val="fr-CH"/>
        </w:rPr>
        <w:t>curatelles</w:t>
      </w:r>
      <w:r w:rsidRPr="00C22206">
        <w:rPr>
          <w:lang w:val="fr-CH"/>
        </w:rPr>
        <w:t xml:space="preserve"> sont les mesures </w:t>
      </w:r>
      <w:r w:rsidR="00CF407D" w:rsidRPr="00C22206">
        <w:rPr>
          <w:lang w:val="fr-CH"/>
        </w:rPr>
        <w:t xml:space="preserve">les plus importantes et les plus fréquentes. Elles se différencient par rapport aux tâches ou aux cercles de tâches confiés à la curatrice ou au curateur ainsi que par rapport à leurs effets sur la liberté d’agir et sur l’exercice des droits civils de la personne concernée </w:t>
      </w:r>
      <w:r w:rsidR="007F60E5" w:rsidRPr="00C22206">
        <w:rPr>
          <w:lang w:val="fr-CH"/>
        </w:rPr>
        <w:t>(</w:t>
      </w:r>
      <w:r w:rsidR="00CF407D" w:rsidRPr="00C22206">
        <w:rPr>
          <w:lang w:val="fr-CH"/>
        </w:rPr>
        <w:t>cf</w:t>
      </w:r>
      <w:r w:rsidR="007F60E5" w:rsidRPr="00C22206">
        <w:rPr>
          <w:lang w:val="fr-CH"/>
        </w:rPr>
        <w:t xml:space="preserve">. </w:t>
      </w:r>
      <w:r w:rsidR="007F60E5" w:rsidRPr="00C22206">
        <w:rPr>
          <w:lang w:val="fr-CH"/>
        </w:rPr>
        <w:sym w:font="Wingdings" w:char="F0E8"/>
      </w:r>
      <w:r w:rsidR="007F60E5" w:rsidRPr="00C22206">
        <w:rPr>
          <w:lang w:val="fr-CH"/>
        </w:rPr>
        <w:t xml:space="preserve"> </w:t>
      </w:r>
      <w:r w:rsidR="00CF407D" w:rsidRPr="00C22206">
        <w:rPr>
          <w:lang w:val="fr-CH"/>
        </w:rPr>
        <w:t>encadré</w:t>
      </w:r>
      <w:r w:rsidR="007F60E5" w:rsidRPr="00C22206">
        <w:rPr>
          <w:lang w:val="fr-CH"/>
        </w:rPr>
        <w:t xml:space="preserve">: </w:t>
      </w:r>
      <w:r w:rsidR="00CF407D" w:rsidRPr="00C22206">
        <w:rPr>
          <w:lang w:val="fr-CH"/>
        </w:rPr>
        <w:t>Liberté d’agir</w:t>
      </w:r>
      <w:r w:rsidR="00764DDE" w:rsidRPr="00C22206">
        <w:rPr>
          <w:lang w:val="fr-CH"/>
        </w:rPr>
        <w:t>/</w:t>
      </w:r>
      <w:r w:rsidR="00CF407D" w:rsidRPr="00C22206">
        <w:rPr>
          <w:lang w:val="fr-CH"/>
        </w:rPr>
        <w:t>Exercice des droits civils</w:t>
      </w:r>
      <w:r w:rsidR="007F60E5" w:rsidRPr="00C22206">
        <w:rPr>
          <w:lang w:val="fr-CH"/>
        </w:rPr>
        <w:t xml:space="preserve">). </w:t>
      </w:r>
    </w:p>
    <w:p w:rsidR="008A1140" w:rsidRPr="00C22206" w:rsidRDefault="008A1140" w:rsidP="004F5C71">
      <w:pPr>
        <w:jc w:val="both"/>
        <w:rPr>
          <w:lang w:val="fr-CH"/>
        </w:rPr>
      </w:pPr>
    </w:p>
    <w:p w:rsidR="008A1140" w:rsidRPr="00C22206" w:rsidRDefault="00B1094A" w:rsidP="004F5C71">
      <w:pPr>
        <w:jc w:val="both"/>
        <w:rPr>
          <w:lang w:val="fr-CH"/>
        </w:rPr>
      </w:pPr>
      <w:r w:rsidRPr="00C22206">
        <w:rPr>
          <w:lang w:val="fr-CH"/>
        </w:rPr>
        <w:lastRenderedPageBreak/>
        <w:t xml:space="preserve">Dans la gradation selon </w:t>
      </w:r>
      <w:r w:rsidR="00157A85">
        <w:rPr>
          <w:lang w:val="fr-CH"/>
        </w:rPr>
        <w:t>l’importance</w:t>
      </w:r>
      <w:r w:rsidRPr="00C22206">
        <w:rPr>
          <w:lang w:val="fr-CH"/>
        </w:rPr>
        <w:t xml:space="preserve"> de l’atteinte à la liberté personnelle, les </w:t>
      </w:r>
      <w:r w:rsidRPr="00C22206">
        <w:rPr>
          <w:b/>
          <w:lang w:val="fr-CH"/>
        </w:rPr>
        <w:t>curatelles d’accompagnement</w:t>
      </w:r>
      <w:r w:rsidRPr="00C22206">
        <w:rPr>
          <w:lang w:val="fr-CH"/>
        </w:rPr>
        <w:t xml:space="preserve"> </w:t>
      </w:r>
      <w:r w:rsidR="00812645" w:rsidRPr="00C22206">
        <w:rPr>
          <w:b/>
          <w:lang w:val="fr-CH"/>
        </w:rPr>
        <w:fldChar w:fldCharType="begin"/>
      </w:r>
      <w:r w:rsidR="00812645" w:rsidRPr="00C22206">
        <w:rPr>
          <w:lang w:val="fr-CH"/>
        </w:rPr>
        <w:instrText xml:space="preserve"> XE "</w:instrText>
      </w:r>
      <w:r w:rsidR="008D52F6" w:rsidRPr="00C22206">
        <w:rPr>
          <w:b/>
          <w:lang w:val="fr-CH"/>
        </w:rPr>
        <w:instrText>curatelle d’accompagnement</w:instrText>
      </w:r>
      <w:r w:rsidR="00812645" w:rsidRPr="00C22206">
        <w:rPr>
          <w:lang w:val="fr-CH"/>
        </w:rPr>
        <w:instrText xml:space="preserve">" </w:instrText>
      </w:r>
      <w:r w:rsidR="00812645" w:rsidRPr="00C22206">
        <w:rPr>
          <w:b/>
          <w:lang w:val="fr-CH"/>
        </w:rPr>
        <w:fldChar w:fldCharType="end"/>
      </w:r>
      <w:r w:rsidR="00764DDE" w:rsidRPr="00C22206">
        <w:rPr>
          <w:b/>
          <w:lang w:val="fr-CH"/>
        </w:rPr>
        <w:t xml:space="preserve"> </w:t>
      </w:r>
      <w:r w:rsidR="00764DDE" w:rsidRPr="00C22206">
        <w:rPr>
          <w:lang w:val="fr-CH"/>
        </w:rPr>
        <w:t>(</w:t>
      </w:r>
      <w:r w:rsidRPr="00C22206">
        <w:rPr>
          <w:lang w:val="fr-CH"/>
        </w:rPr>
        <w:t>art</w:t>
      </w:r>
      <w:r w:rsidR="00764DDE" w:rsidRPr="00C22206">
        <w:rPr>
          <w:lang w:val="fr-CH"/>
        </w:rPr>
        <w:t xml:space="preserve">. 393 </w:t>
      </w:r>
      <w:r w:rsidRPr="00C22206">
        <w:rPr>
          <w:lang w:val="fr-CH"/>
        </w:rPr>
        <w:t>CC</w:t>
      </w:r>
      <w:r w:rsidR="00764DDE" w:rsidRPr="00C22206">
        <w:rPr>
          <w:lang w:val="fr-CH"/>
        </w:rPr>
        <w:t xml:space="preserve">) </w:t>
      </w:r>
      <w:r w:rsidRPr="00C22206">
        <w:rPr>
          <w:lang w:val="fr-CH"/>
        </w:rPr>
        <w:t>sont les mesures les plus légères</w:t>
      </w:r>
      <w:r w:rsidR="00764DDE" w:rsidRPr="00C22206">
        <w:rPr>
          <w:lang w:val="fr-CH"/>
        </w:rPr>
        <w:t>.</w:t>
      </w:r>
      <w:r w:rsidR="007F60E5" w:rsidRPr="00C22206">
        <w:rPr>
          <w:lang w:val="fr-CH"/>
        </w:rPr>
        <w:t xml:space="preserve"> </w:t>
      </w:r>
      <w:r w:rsidRPr="00C22206">
        <w:rPr>
          <w:lang w:val="fr-CH"/>
        </w:rPr>
        <w:t xml:space="preserve">Viennent ensuite les </w:t>
      </w:r>
      <w:r w:rsidRPr="00C22206">
        <w:rPr>
          <w:b/>
          <w:lang w:val="fr-CH"/>
        </w:rPr>
        <w:t>curatelles de représentation</w:t>
      </w:r>
      <w:r w:rsidRPr="00C22206">
        <w:rPr>
          <w:lang w:val="fr-CH"/>
        </w:rPr>
        <w:t xml:space="preserve"> </w:t>
      </w:r>
      <w:r w:rsidR="00812645" w:rsidRPr="00C22206">
        <w:rPr>
          <w:b/>
          <w:lang w:val="fr-CH"/>
        </w:rPr>
        <w:fldChar w:fldCharType="begin"/>
      </w:r>
      <w:r w:rsidR="00812645" w:rsidRPr="00C22206">
        <w:rPr>
          <w:lang w:val="fr-CH"/>
        </w:rPr>
        <w:instrText xml:space="preserve"> XE "</w:instrText>
      </w:r>
      <w:r w:rsidR="008D52F6" w:rsidRPr="00C22206">
        <w:rPr>
          <w:b/>
          <w:lang w:val="fr-CH"/>
        </w:rPr>
        <w:instrText>curatelle de représentation</w:instrText>
      </w:r>
      <w:r w:rsidR="00812645" w:rsidRPr="00C22206">
        <w:rPr>
          <w:lang w:val="fr-CH"/>
        </w:rPr>
        <w:instrText xml:space="preserve">" </w:instrText>
      </w:r>
      <w:r w:rsidR="00812645" w:rsidRPr="00C22206">
        <w:rPr>
          <w:b/>
          <w:lang w:val="fr-CH"/>
        </w:rPr>
        <w:fldChar w:fldCharType="end"/>
      </w:r>
      <w:r w:rsidRPr="00C22206">
        <w:rPr>
          <w:b/>
          <w:lang w:val="fr-CH"/>
        </w:rPr>
        <w:t xml:space="preserve"> </w:t>
      </w:r>
      <w:r w:rsidRPr="00C22206">
        <w:rPr>
          <w:lang w:val="fr-CH"/>
        </w:rPr>
        <w:t xml:space="preserve">sans limitation de l’exercice des droits civils </w:t>
      </w:r>
      <w:r w:rsidR="00764DDE" w:rsidRPr="00C22206">
        <w:rPr>
          <w:lang w:val="fr-CH"/>
        </w:rPr>
        <w:t>(</w:t>
      </w:r>
      <w:r w:rsidRPr="00C22206">
        <w:rPr>
          <w:lang w:val="fr-CH"/>
        </w:rPr>
        <w:t>a</w:t>
      </w:r>
      <w:r w:rsidR="00764DDE" w:rsidRPr="00C22206">
        <w:rPr>
          <w:lang w:val="fr-CH"/>
        </w:rPr>
        <w:t xml:space="preserve">rt. 394 </w:t>
      </w:r>
      <w:r w:rsidRPr="00C22206">
        <w:rPr>
          <w:lang w:val="fr-CH"/>
        </w:rPr>
        <w:t>al</w:t>
      </w:r>
      <w:r w:rsidR="00764DDE" w:rsidRPr="00C22206">
        <w:rPr>
          <w:lang w:val="fr-CH"/>
        </w:rPr>
        <w:t xml:space="preserve">. 1 </w:t>
      </w:r>
      <w:r w:rsidRPr="00C22206">
        <w:rPr>
          <w:lang w:val="fr-CH"/>
        </w:rPr>
        <w:t>CC</w:t>
      </w:r>
      <w:r w:rsidR="00764DDE" w:rsidRPr="00C22206">
        <w:rPr>
          <w:lang w:val="fr-CH"/>
        </w:rPr>
        <w:t xml:space="preserve">), </w:t>
      </w:r>
      <w:r w:rsidR="006B252C" w:rsidRPr="00C22206">
        <w:rPr>
          <w:lang w:val="fr-CH"/>
        </w:rPr>
        <w:t xml:space="preserve">les curatelles de représentation pour la gestion du </w:t>
      </w:r>
      <w:r w:rsidR="00C60887" w:rsidRPr="00C22206">
        <w:rPr>
          <w:lang w:val="fr-CH"/>
        </w:rPr>
        <w:t>patrimoine</w:t>
      </w:r>
      <w:r w:rsidR="006B252C" w:rsidRPr="00C22206">
        <w:rPr>
          <w:lang w:val="fr-CH"/>
        </w:rPr>
        <w:t xml:space="preserve"> avec limitation du droit de la personne concernée d’accéder à certains éléments de son patrimoine </w:t>
      </w:r>
      <w:r w:rsidR="00764DDE" w:rsidRPr="00C22206">
        <w:rPr>
          <w:lang w:val="fr-CH"/>
        </w:rPr>
        <w:t>(</w:t>
      </w:r>
      <w:r w:rsidR="006B252C" w:rsidRPr="00C22206">
        <w:rPr>
          <w:lang w:val="fr-CH"/>
        </w:rPr>
        <w:t>a</w:t>
      </w:r>
      <w:r w:rsidR="00764DDE" w:rsidRPr="00C22206">
        <w:rPr>
          <w:lang w:val="fr-CH"/>
        </w:rPr>
        <w:t xml:space="preserve">rt. 394 </w:t>
      </w:r>
      <w:r w:rsidR="006B252C" w:rsidRPr="00C22206">
        <w:rPr>
          <w:lang w:val="fr-CH"/>
        </w:rPr>
        <w:t>al</w:t>
      </w:r>
      <w:r w:rsidR="00764DDE" w:rsidRPr="00C22206">
        <w:rPr>
          <w:lang w:val="fr-CH"/>
        </w:rPr>
        <w:t xml:space="preserve">. 1 </w:t>
      </w:r>
      <w:r w:rsidR="006B252C" w:rsidRPr="00C22206">
        <w:rPr>
          <w:lang w:val="fr-CH"/>
        </w:rPr>
        <w:t>en relation avec l‘a</w:t>
      </w:r>
      <w:r w:rsidR="00764DDE" w:rsidRPr="00C22206">
        <w:rPr>
          <w:lang w:val="fr-CH"/>
        </w:rPr>
        <w:t xml:space="preserve">rt. 395 </w:t>
      </w:r>
      <w:r w:rsidR="006B252C" w:rsidRPr="00C22206">
        <w:rPr>
          <w:lang w:val="fr-CH"/>
        </w:rPr>
        <w:t>al</w:t>
      </w:r>
      <w:r w:rsidR="00764DDE" w:rsidRPr="00C22206">
        <w:rPr>
          <w:lang w:val="fr-CH"/>
        </w:rPr>
        <w:t>. 3</w:t>
      </w:r>
      <w:r w:rsidR="006B252C" w:rsidRPr="00C22206">
        <w:rPr>
          <w:lang w:val="fr-CH"/>
        </w:rPr>
        <w:t xml:space="preserve"> CC</w:t>
      </w:r>
      <w:r w:rsidR="00764DDE" w:rsidRPr="00C22206">
        <w:rPr>
          <w:lang w:val="fr-CH"/>
        </w:rPr>
        <w:t xml:space="preserve">), </w:t>
      </w:r>
      <w:r w:rsidR="006B252C" w:rsidRPr="00C22206">
        <w:rPr>
          <w:lang w:val="fr-CH"/>
        </w:rPr>
        <w:t>les</w:t>
      </w:r>
      <w:r w:rsidR="00764DDE" w:rsidRPr="00C22206">
        <w:rPr>
          <w:lang w:val="fr-CH"/>
        </w:rPr>
        <w:t xml:space="preserve"> </w:t>
      </w:r>
      <w:r w:rsidR="006B252C" w:rsidRPr="00C22206">
        <w:rPr>
          <w:b/>
          <w:lang w:val="fr-CH"/>
        </w:rPr>
        <w:t>curatelles de coopération</w:t>
      </w:r>
      <w:r w:rsidR="00812645" w:rsidRPr="00C22206">
        <w:rPr>
          <w:b/>
          <w:lang w:val="fr-CH"/>
        </w:rPr>
        <w:fldChar w:fldCharType="begin"/>
      </w:r>
      <w:r w:rsidR="00812645" w:rsidRPr="00C22206">
        <w:rPr>
          <w:lang w:val="fr-CH"/>
        </w:rPr>
        <w:instrText xml:space="preserve"> XE "</w:instrText>
      </w:r>
      <w:r w:rsidR="008D52F6" w:rsidRPr="00C22206">
        <w:rPr>
          <w:b/>
          <w:lang w:val="fr-CH"/>
        </w:rPr>
        <w:instrText>curatelle de coopération</w:instrText>
      </w:r>
      <w:r w:rsidR="00812645" w:rsidRPr="00C22206">
        <w:rPr>
          <w:lang w:val="fr-CH"/>
        </w:rPr>
        <w:instrText xml:space="preserve">" </w:instrText>
      </w:r>
      <w:r w:rsidR="00812645" w:rsidRPr="00C22206">
        <w:rPr>
          <w:b/>
          <w:lang w:val="fr-CH"/>
        </w:rPr>
        <w:fldChar w:fldCharType="end"/>
      </w:r>
      <w:r w:rsidR="00764DDE" w:rsidRPr="00C22206">
        <w:rPr>
          <w:lang w:val="fr-CH"/>
        </w:rPr>
        <w:t xml:space="preserve"> (</w:t>
      </w:r>
      <w:r w:rsidR="006B252C" w:rsidRPr="00C22206">
        <w:rPr>
          <w:lang w:val="fr-CH"/>
        </w:rPr>
        <w:t>a</w:t>
      </w:r>
      <w:r w:rsidR="00764DDE" w:rsidRPr="00C22206">
        <w:rPr>
          <w:lang w:val="fr-CH"/>
        </w:rPr>
        <w:t xml:space="preserve">rt. 396 </w:t>
      </w:r>
      <w:r w:rsidR="006B252C" w:rsidRPr="00C22206">
        <w:rPr>
          <w:lang w:val="fr-CH"/>
        </w:rPr>
        <w:t>CC</w:t>
      </w:r>
      <w:r w:rsidR="00764DDE" w:rsidRPr="00C22206">
        <w:rPr>
          <w:lang w:val="fr-CH"/>
        </w:rPr>
        <w:t xml:space="preserve">), </w:t>
      </w:r>
      <w:r w:rsidR="006B252C" w:rsidRPr="00C22206">
        <w:rPr>
          <w:lang w:val="fr-CH"/>
        </w:rPr>
        <w:t xml:space="preserve">les curatelles de représentation avec limitation de l’exercice des droits civils </w:t>
      </w:r>
      <w:r w:rsidR="00764DDE" w:rsidRPr="00C22206">
        <w:rPr>
          <w:lang w:val="fr-CH"/>
        </w:rPr>
        <w:t>(</w:t>
      </w:r>
      <w:r w:rsidR="006B252C" w:rsidRPr="00C22206">
        <w:rPr>
          <w:lang w:val="fr-CH"/>
        </w:rPr>
        <w:t>a</w:t>
      </w:r>
      <w:r w:rsidR="00764DDE" w:rsidRPr="00C22206">
        <w:rPr>
          <w:lang w:val="fr-CH"/>
        </w:rPr>
        <w:t xml:space="preserve">rt. 394 </w:t>
      </w:r>
      <w:r w:rsidR="006B252C" w:rsidRPr="00C22206">
        <w:rPr>
          <w:lang w:val="fr-CH"/>
        </w:rPr>
        <w:t>al</w:t>
      </w:r>
      <w:r w:rsidR="00764DDE" w:rsidRPr="00C22206">
        <w:rPr>
          <w:lang w:val="fr-CH"/>
        </w:rPr>
        <w:t xml:space="preserve">. 1 </w:t>
      </w:r>
      <w:r w:rsidR="006B252C" w:rsidRPr="00C22206">
        <w:rPr>
          <w:lang w:val="fr-CH"/>
        </w:rPr>
        <w:t>et</w:t>
      </w:r>
      <w:r w:rsidR="00764DDE" w:rsidRPr="00C22206">
        <w:rPr>
          <w:lang w:val="fr-CH"/>
        </w:rPr>
        <w:t xml:space="preserve"> </w:t>
      </w:r>
      <w:r w:rsidR="006B252C" w:rsidRPr="00C22206">
        <w:rPr>
          <w:lang w:val="fr-CH"/>
        </w:rPr>
        <w:t>al</w:t>
      </w:r>
      <w:r w:rsidR="00764DDE" w:rsidRPr="00C22206">
        <w:rPr>
          <w:lang w:val="fr-CH"/>
        </w:rPr>
        <w:t xml:space="preserve">. 2 </w:t>
      </w:r>
      <w:r w:rsidR="00D44DDE" w:rsidRPr="00C22206">
        <w:rPr>
          <w:lang w:val="fr-CH"/>
        </w:rPr>
        <w:t>CC</w:t>
      </w:r>
      <w:r w:rsidR="00764DDE" w:rsidRPr="00C22206">
        <w:rPr>
          <w:lang w:val="fr-CH"/>
        </w:rPr>
        <w:t xml:space="preserve">) </w:t>
      </w:r>
      <w:r w:rsidR="006B252C" w:rsidRPr="00C22206">
        <w:rPr>
          <w:lang w:val="fr-CH"/>
        </w:rPr>
        <w:t>et finalement les</w:t>
      </w:r>
      <w:r w:rsidR="00764DDE" w:rsidRPr="00C22206">
        <w:rPr>
          <w:lang w:val="fr-CH"/>
        </w:rPr>
        <w:t xml:space="preserve"> </w:t>
      </w:r>
      <w:r w:rsidR="006B252C" w:rsidRPr="00C22206">
        <w:rPr>
          <w:b/>
          <w:lang w:val="fr-CH"/>
        </w:rPr>
        <w:t>curatelles de portée générale</w:t>
      </w:r>
      <w:r w:rsidR="00812645" w:rsidRPr="00C22206">
        <w:rPr>
          <w:b/>
          <w:lang w:val="fr-CH"/>
        </w:rPr>
        <w:fldChar w:fldCharType="begin"/>
      </w:r>
      <w:r w:rsidR="00812645" w:rsidRPr="00C22206">
        <w:rPr>
          <w:lang w:val="fr-CH"/>
        </w:rPr>
        <w:instrText xml:space="preserve"> XE "</w:instrText>
      </w:r>
      <w:r w:rsidR="008D52F6" w:rsidRPr="00C22206">
        <w:rPr>
          <w:b/>
          <w:lang w:val="fr-CH"/>
        </w:rPr>
        <w:instrText>curatelle de portée générale</w:instrText>
      </w:r>
      <w:r w:rsidR="00812645" w:rsidRPr="00C22206">
        <w:rPr>
          <w:lang w:val="fr-CH"/>
        </w:rPr>
        <w:instrText xml:space="preserve">" </w:instrText>
      </w:r>
      <w:r w:rsidR="00812645" w:rsidRPr="00C22206">
        <w:rPr>
          <w:b/>
          <w:lang w:val="fr-CH"/>
        </w:rPr>
        <w:fldChar w:fldCharType="end"/>
      </w:r>
      <w:r w:rsidR="00764DDE" w:rsidRPr="00C22206">
        <w:rPr>
          <w:b/>
          <w:lang w:val="fr-CH"/>
        </w:rPr>
        <w:t xml:space="preserve"> </w:t>
      </w:r>
      <w:r w:rsidR="00157A85">
        <w:rPr>
          <w:lang w:val="fr-CH"/>
        </w:rPr>
        <w:t>(a</w:t>
      </w:r>
      <w:r w:rsidR="00764DDE" w:rsidRPr="00C22206">
        <w:rPr>
          <w:lang w:val="fr-CH"/>
        </w:rPr>
        <w:t xml:space="preserve">rt. 398 </w:t>
      </w:r>
      <w:r w:rsidR="00D44DDE" w:rsidRPr="00C22206">
        <w:rPr>
          <w:lang w:val="fr-CH"/>
        </w:rPr>
        <w:t>CC</w:t>
      </w:r>
      <w:r w:rsidR="00764DDE" w:rsidRPr="00C22206">
        <w:rPr>
          <w:lang w:val="fr-CH"/>
        </w:rPr>
        <w:t xml:space="preserve">). </w:t>
      </w:r>
    </w:p>
    <w:p w:rsidR="00764DDE" w:rsidRPr="00C22206" w:rsidRDefault="006B252C" w:rsidP="004F5C71">
      <w:pPr>
        <w:jc w:val="both"/>
        <w:rPr>
          <w:lang w:val="fr-CH"/>
        </w:rPr>
      </w:pPr>
      <w:r w:rsidRPr="00C22206">
        <w:rPr>
          <w:lang w:val="fr-CH"/>
        </w:rPr>
        <w:t xml:space="preserve">La gravité de l’atteinte ne se mesure cependant pas seulement selon le genre de curatelle (avec ou sans limitation de la </w:t>
      </w:r>
      <w:r w:rsidR="008F2F43" w:rsidRPr="00C22206">
        <w:rPr>
          <w:lang w:val="fr-CH"/>
        </w:rPr>
        <w:t>liberté</w:t>
      </w:r>
      <w:r w:rsidRPr="00C22206">
        <w:rPr>
          <w:lang w:val="fr-CH"/>
        </w:rPr>
        <w:t xml:space="preserve"> personnelle et de l’exercice des droits civils)</w:t>
      </w:r>
      <w:r w:rsidR="00157A85">
        <w:rPr>
          <w:lang w:val="fr-CH"/>
        </w:rPr>
        <w:t>,</w:t>
      </w:r>
      <w:r w:rsidRPr="00C22206">
        <w:rPr>
          <w:lang w:val="fr-CH"/>
        </w:rPr>
        <w:t xml:space="preserve"> mais également selon les </w:t>
      </w:r>
      <w:r w:rsidRPr="00C22206">
        <w:rPr>
          <w:b/>
          <w:lang w:val="fr-CH"/>
        </w:rPr>
        <w:t>cercles de tâches</w:t>
      </w:r>
      <w:r w:rsidRPr="00C22206">
        <w:rPr>
          <w:lang w:val="fr-CH"/>
        </w:rPr>
        <w:t xml:space="preserve"> confiés au curateur dans la décision </w:t>
      </w:r>
      <w:r w:rsidR="00C60887" w:rsidRPr="00C22206">
        <w:rPr>
          <w:lang w:val="fr-CH"/>
        </w:rPr>
        <w:t xml:space="preserve">instituant la mesure. </w:t>
      </w:r>
      <w:r w:rsidR="008F2F43" w:rsidRPr="00C22206">
        <w:rPr>
          <w:lang w:val="fr-CH"/>
        </w:rPr>
        <w:t>Pour toutes les curatelles, à l’exception de la curatelle de portée générale qui de plein droit prive la personne de l’exercice des droits civils et prévoit la représentation par la curatrice/le curateur dans tous les domaines (domaines de tâches), il faut procéder à un « </w:t>
      </w:r>
      <w:r w:rsidR="008F2F43" w:rsidRPr="00C22206">
        <w:rPr>
          <w:b/>
          <w:lang w:val="fr-CH"/>
        </w:rPr>
        <w:t>calibrage</w:t>
      </w:r>
      <w:r w:rsidR="008F2F43" w:rsidRPr="00C22206">
        <w:rPr>
          <w:lang w:val="fr-CH"/>
        </w:rPr>
        <w:t xml:space="preserve"> </w:t>
      </w:r>
      <w:r w:rsidR="008F2F43" w:rsidRPr="00C22206">
        <w:rPr>
          <w:b/>
          <w:lang w:val="fr-CH"/>
        </w:rPr>
        <w:fldChar w:fldCharType="begin"/>
      </w:r>
      <w:r w:rsidR="008F2F43" w:rsidRPr="00C22206">
        <w:rPr>
          <w:lang w:val="fr-CH"/>
        </w:rPr>
        <w:instrText xml:space="preserve"> XE "</w:instrText>
      </w:r>
      <w:r w:rsidR="008F2F43" w:rsidRPr="00C22206">
        <w:rPr>
          <w:b/>
          <w:lang w:val="fr-CH"/>
        </w:rPr>
        <w:instrText>calibrage</w:instrText>
      </w:r>
      <w:r w:rsidR="008F2F43" w:rsidRPr="00C22206">
        <w:rPr>
          <w:lang w:val="fr-CH"/>
        </w:rPr>
        <w:instrText xml:space="preserve">" </w:instrText>
      </w:r>
      <w:r w:rsidR="008F2F43" w:rsidRPr="00C22206">
        <w:rPr>
          <w:b/>
          <w:lang w:val="fr-CH"/>
        </w:rPr>
        <w:fldChar w:fldCharType="end"/>
      </w:r>
      <w:r w:rsidR="008F2F43" w:rsidRPr="00C22206">
        <w:rPr>
          <w:b/>
          <w:lang w:val="fr-CH"/>
        </w:rPr>
        <w:t xml:space="preserve"> » </w:t>
      </w:r>
      <w:r w:rsidR="008F2F43" w:rsidRPr="00C22206">
        <w:rPr>
          <w:lang w:val="fr-CH"/>
        </w:rPr>
        <w:t>de la mesure</w:t>
      </w:r>
      <w:r w:rsidR="00C60887" w:rsidRPr="00C22206">
        <w:rPr>
          <w:lang w:val="fr-CH"/>
        </w:rPr>
        <w:t xml:space="preserve"> selon les besoins </w:t>
      </w:r>
      <w:r w:rsidR="008F2F43" w:rsidRPr="00C22206">
        <w:rPr>
          <w:lang w:val="fr-CH"/>
        </w:rPr>
        <w:t xml:space="preserve">concrets </w:t>
      </w:r>
      <w:r w:rsidR="00C60887" w:rsidRPr="00C22206">
        <w:rPr>
          <w:lang w:val="fr-CH"/>
        </w:rPr>
        <w:t>de la personne concernée</w:t>
      </w:r>
      <w:r w:rsidR="008F2F43" w:rsidRPr="00C22206">
        <w:rPr>
          <w:lang w:val="fr-CH"/>
        </w:rPr>
        <w:t>.</w:t>
      </w:r>
      <w:r w:rsidR="00764DDE" w:rsidRPr="00C22206">
        <w:rPr>
          <w:lang w:val="fr-CH"/>
        </w:rPr>
        <w:t xml:space="preserve"> </w:t>
      </w:r>
      <w:r w:rsidR="008F2F43" w:rsidRPr="00C22206">
        <w:rPr>
          <w:lang w:val="fr-CH"/>
        </w:rPr>
        <w:t xml:space="preserve">A l’exception de la curatelle de portée générale, les curatelles peuvent être combinées, c’est-à-dire </w:t>
      </w:r>
      <w:r w:rsidR="0020514C" w:rsidRPr="00C22206">
        <w:rPr>
          <w:lang w:val="fr-CH"/>
        </w:rPr>
        <w:t xml:space="preserve">une curatelle d’accompagnement pour certains cercles de tâches avec une curatelle de représentation pour d’autres tâches, dont certaines sans et d’autres avec limitation de l’exercice des droits civils ou du droit d’accéder à certains éléments </w:t>
      </w:r>
      <w:r w:rsidR="00D44DDE" w:rsidRPr="00C22206">
        <w:rPr>
          <w:lang w:val="fr-CH"/>
        </w:rPr>
        <w:t xml:space="preserve">de fortune </w:t>
      </w:r>
      <w:r w:rsidR="0020514C" w:rsidRPr="00C22206">
        <w:rPr>
          <w:lang w:val="fr-CH"/>
        </w:rPr>
        <w:t>et, enfin</w:t>
      </w:r>
      <w:r w:rsidR="00D44DDE" w:rsidRPr="00C22206">
        <w:rPr>
          <w:lang w:val="fr-CH"/>
        </w:rPr>
        <w:t>,</w:t>
      </w:r>
      <w:r w:rsidR="0020514C" w:rsidRPr="00C22206">
        <w:rPr>
          <w:lang w:val="fr-CH"/>
        </w:rPr>
        <w:t xml:space="preserve"> avec une curatelle de coopération pour </w:t>
      </w:r>
      <w:r w:rsidR="00D44DDE" w:rsidRPr="00C22206">
        <w:rPr>
          <w:lang w:val="fr-CH"/>
        </w:rPr>
        <w:t xml:space="preserve">la conclusion de </w:t>
      </w:r>
      <w:r w:rsidR="0020514C" w:rsidRPr="00C22206">
        <w:rPr>
          <w:lang w:val="fr-CH"/>
        </w:rPr>
        <w:t xml:space="preserve">certains actes. </w:t>
      </w:r>
    </w:p>
    <w:p w:rsidR="00764DDE" w:rsidRPr="00C22206" w:rsidRDefault="00764DDE" w:rsidP="004F5C71">
      <w:pPr>
        <w:jc w:val="both"/>
        <w:rPr>
          <w:lang w:val="fr-CH"/>
        </w:rPr>
      </w:pPr>
    </w:p>
    <w:p w:rsidR="007F60E5" w:rsidRPr="00C22206" w:rsidRDefault="00D44DDE" w:rsidP="004F5C71">
      <w:pPr>
        <w:jc w:val="both"/>
        <w:rPr>
          <w:lang w:val="fr-CH"/>
        </w:rPr>
      </w:pPr>
      <w:r w:rsidRPr="00C22206">
        <w:rPr>
          <w:lang w:val="fr-CH"/>
        </w:rPr>
        <w:t>Le</w:t>
      </w:r>
      <w:r w:rsidR="007F60E5" w:rsidRPr="00C22206">
        <w:rPr>
          <w:lang w:val="fr-CH"/>
        </w:rPr>
        <w:t xml:space="preserve"> </w:t>
      </w:r>
      <w:r w:rsidRPr="00C22206">
        <w:rPr>
          <w:b/>
          <w:lang w:val="fr-CH"/>
        </w:rPr>
        <w:t>placement à des fins d</w:t>
      </w:r>
      <w:r w:rsidR="0098407D" w:rsidRPr="00C22206">
        <w:rPr>
          <w:b/>
          <w:lang w:val="fr-CH"/>
        </w:rPr>
        <w:t>’</w:t>
      </w:r>
      <w:r w:rsidRPr="00C22206">
        <w:rPr>
          <w:b/>
          <w:lang w:val="fr-CH"/>
        </w:rPr>
        <w:t>assistance</w:t>
      </w:r>
      <w:r w:rsidR="00764DDE" w:rsidRPr="00C22206">
        <w:rPr>
          <w:b/>
          <w:lang w:val="fr-CH"/>
        </w:rPr>
        <w:t xml:space="preserve"> </w:t>
      </w:r>
      <w:r w:rsidR="00764DDE" w:rsidRPr="00C22206">
        <w:rPr>
          <w:lang w:val="fr-CH"/>
        </w:rPr>
        <w:t>(</w:t>
      </w:r>
      <w:r w:rsidRPr="00C22206">
        <w:rPr>
          <w:lang w:val="fr-CH"/>
        </w:rPr>
        <w:t>a</w:t>
      </w:r>
      <w:r w:rsidR="00764DDE" w:rsidRPr="00C22206">
        <w:rPr>
          <w:lang w:val="fr-CH"/>
        </w:rPr>
        <w:t xml:space="preserve">rt. 426 </w:t>
      </w:r>
      <w:r w:rsidRPr="00C22206">
        <w:rPr>
          <w:lang w:val="fr-CH"/>
        </w:rPr>
        <w:t>CC</w:t>
      </w:r>
      <w:r w:rsidR="00764DDE" w:rsidRPr="00C22206">
        <w:rPr>
          <w:lang w:val="fr-CH"/>
        </w:rPr>
        <w:t xml:space="preserve">), </w:t>
      </w:r>
      <w:r w:rsidR="008D52F6" w:rsidRPr="00C22206">
        <w:rPr>
          <w:lang w:val="fr-CH"/>
        </w:rPr>
        <w:t xml:space="preserve">qui est ordonné indépendamment de l’existence ou non d’une curatelle, </w:t>
      </w:r>
      <w:r w:rsidR="005B6D8F" w:rsidRPr="00C22206">
        <w:rPr>
          <w:lang w:val="fr-CH"/>
        </w:rPr>
        <w:t>a</w:t>
      </w:r>
      <w:r w:rsidR="008D52F6" w:rsidRPr="00C22206">
        <w:rPr>
          <w:lang w:val="fr-CH"/>
        </w:rPr>
        <w:t xml:space="preserve"> une place particulière par rapport aux autres mesures (cadre </w:t>
      </w:r>
      <w:r w:rsidR="00157A85">
        <w:rPr>
          <w:lang w:val="fr-CH"/>
        </w:rPr>
        <w:t>institutionnel</w:t>
      </w:r>
      <w:r w:rsidR="008D52F6" w:rsidRPr="00C22206">
        <w:rPr>
          <w:lang w:val="fr-CH"/>
        </w:rPr>
        <w:t xml:space="preserve">).  </w:t>
      </w:r>
    </w:p>
    <w:p w:rsidR="007F60E5" w:rsidRPr="00C22206" w:rsidRDefault="007F60E5" w:rsidP="004F5C71">
      <w:pPr>
        <w:jc w:val="both"/>
        <w:rPr>
          <w:lang w:val="fr-CH"/>
        </w:rPr>
      </w:pPr>
    </w:p>
    <w:p w:rsidR="008A1140" w:rsidRPr="00C22206" w:rsidRDefault="008A1140" w:rsidP="00051EBB">
      <w:pPr>
        <w:pBdr>
          <w:top w:val="single" w:sz="4" w:space="0" w:color="auto"/>
          <w:left w:val="single" w:sz="4" w:space="4" w:color="auto"/>
          <w:bottom w:val="single" w:sz="4" w:space="1" w:color="auto"/>
          <w:right w:val="single" w:sz="4" w:space="4" w:color="auto"/>
        </w:pBdr>
        <w:jc w:val="both"/>
        <w:rPr>
          <w:sz w:val="24"/>
          <w:lang w:val="fr-CH"/>
        </w:rPr>
      </w:pPr>
    </w:p>
    <w:p w:rsidR="007F60E5" w:rsidRPr="00C22206" w:rsidRDefault="007F60E5" w:rsidP="00051EBB">
      <w:pPr>
        <w:pBdr>
          <w:top w:val="single" w:sz="4" w:space="0" w:color="auto"/>
          <w:left w:val="single" w:sz="4" w:space="4" w:color="auto"/>
          <w:bottom w:val="single" w:sz="4" w:space="1" w:color="auto"/>
          <w:right w:val="single" w:sz="4" w:space="4" w:color="auto"/>
        </w:pBdr>
        <w:jc w:val="both"/>
        <w:rPr>
          <w:lang w:val="fr-CH"/>
        </w:rPr>
      </w:pPr>
      <w:r w:rsidRPr="00C22206">
        <w:rPr>
          <w:sz w:val="24"/>
          <w:lang w:val="fr-CH"/>
        </w:rPr>
        <w:sym w:font="Wingdings" w:char="F0E8"/>
      </w:r>
      <w:r w:rsidR="008341E1" w:rsidRPr="00C22206">
        <w:rPr>
          <w:lang w:val="fr-CH"/>
        </w:rPr>
        <w:tab/>
      </w:r>
      <w:r w:rsidR="005B6D8F" w:rsidRPr="00C22206">
        <w:rPr>
          <w:b/>
          <w:u w:val="single"/>
          <w:lang w:val="fr-CH"/>
        </w:rPr>
        <w:t>Exercice de</w:t>
      </w:r>
      <w:r w:rsidR="00157A85">
        <w:rPr>
          <w:b/>
          <w:u w:val="single"/>
          <w:lang w:val="fr-CH"/>
        </w:rPr>
        <w:t>s</w:t>
      </w:r>
      <w:r w:rsidR="005B6D8F" w:rsidRPr="00C22206">
        <w:rPr>
          <w:b/>
          <w:u w:val="single"/>
          <w:lang w:val="fr-CH"/>
        </w:rPr>
        <w:t xml:space="preserve"> droits civils</w:t>
      </w:r>
      <w:r w:rsidR="00812645" w:rsidRPr="00C22206">
        <w:rPr>
          <w:b/>
          <w:u w:val="single"/>
          <w:lang w:val="fr-CH"/>
        </w:rPr>
        <w:fldChar w:fldCharType="begin"/>
      </w:r>
      <w:r w:rsidR="00812645" w:rsidRPr="00C22206">
        <w:rPr>
          <w:lang w:val="fr-CH"/>
        </w:rPr>
        <w:instrText xml:space="preserve"> XE "</w:instrText>
      </w:r>
      <w:r w:rsidR="005B6D8F" w:rsidRPr="00C22206">
        <w:rPr>
          <w:b/>
          <w:u w:val="single"/>
          <w:lang w:val="fr-CH"/>
        </w:rPr>
        <w:instrText>exercice des droits civils</w:instrText>
      </w:r>
      <w:r w:rsidR="00812645" w:rsidRPr="00C22206">
        <w:rPr>
          <w:lang w:val="fr-CH"/>
        </w:rPr>
        <w:instrText xml:space="preserve">" </w:instrText>
      </w:r>
      <w:r w:rsidR="00812645" w:rsidRPr="00C22206">
        <w:rPr>
          <w:b/>
          <w:u w:val="single"/>
          <w:lang w:val="fr-CH"/>
        </w:rPr>
        <w:fldChar w:fldCharType="end"/>
      </w:r>
      <w:r w:rsidRPr="00C22206">
        <w:rPr>
          <w:b/>
          <w:u w:val="single"/>
          <w:lang w:val="fr-CH"/>
        </w:rPr>
        <w:t>:</w:t>
      </w:r>
    </w:p>
    <w:p w:rsidR="007F60E5" w:rsidRPr="00C22206" w:rsidRDefault="007F60E5" w:rsidP="00051EBB">
      <w:pPr>
        <w:pBdr>
          <w:top w:val="single" w:sz="4" w:space="0" w:color="auto"/>
          <w:left w:val="single" w:sz="4" w:space="4" w:color="auto"/>
          <w:bottom w:val="single" w:sz="4" w:space="1" w:color="auto"/>
          <w:right w:val="single" w:sz="4" w:space="4" w:color="auto"/>
        </w:pBdr>
        <w:ind w:left="709" w:hanging="709"/>
        <w:jc w:val="both"/>
        <w:rPr>
          <w:lang w:val="fr-CH"/>
        </w:rPr>
      </w:pPr>
      <w:r w:rsidRPr="00C22206">
        <w:rPr>
          <w:lang w:val="fr-CH"/>
        </w:rPr>
        <w:tab/>
      </w:r>
      <w:r w:rsidR="005B6D8F" w:rsidRPr="00C22206">
        <w:rPr>
          <w:lang w:val="fr-CH"/>
        </w:rPr>
        <w:t>L’exercice des droits civils (appelé également capacité civile active) e</w:t>
      </w:r>
      <w:r w:rsidR="00C8370D" w:rsidRPr="00C22206">
        <w:rPr>
          <w:lang w:val="fr-CH"/>
        </w:rPr>
        <w:t>st réglementé</w:t>
      </w:r>
      <w:r w:rsidR="005B6D8F" w:rsidRPr="00C22206">
        <w:rPr>
          <w:lang w:val="fr-CH"/>
        </w:rPr>
        <w:t xml:space="preserve"> dans le droit des personnes </w:t>
      </w:r>
      <w:r w:rsidRPr="00C22206">
        <w:rPr>
          <w:lang w:val="fr-CH"/>
        </w:rPr>
        <w:t>(</w:t>
      </w:r>
      <w:r w:rsidR="005B6D8F" w:rsidRPr="00C22206">
        <w:rPr>
          <w:lang w:val="fr-CH"/>
        </w:rPr>
        <w:t>a</w:t>
      </w:r>
      <w:r w:rsidR="00094ABF" w:rsidRPr="00C22206">
        <w:rPr>
          <w:lang w:val="fr-CH"/>
        </w:rPr>
        <w:t>rt. 11</w:t>
      </w:r>
      <w:r w:rsidR="00764DDE" w:rsidRPr="00C22206">
        <w:rPr>
          <w:lang w:val="fr-CH"/>
        </w:rPr>
        <w:t xml:space="preserve"> </w:t>
      </w:r>
      <w:proofErr w:type="spellStart"/>
      <w:r w:rsidR="005B6D8F" w:rsidRPr="00C22206">
        <w:rPr>
          <w:lang w:val="fr-CH"/>
        </w:rPr>
        <w:t>ss</w:t>
      </w:r>
      <w:proofErr w:type="spellEnd"/>
      <w:r w:rsidR="00764DDE" w:rsidRPr="00C22206">
        <w:rPr>
          <w:lang w:val="fr-CH"/>
        </w:rPr>
        <w:t xml:space="preserve"> </w:t>
      </w:r>
      <w:r w:rsidR="005B6D8F" w:rsidRPr="00C22206">
        <w:rPr>
          <w:lang w:val="fr-CH"/>
        </w:rPr>
        <w:t>CC</w:t>
      </w:r>
      <w:r w:rsidRPr="00C22206">
        <w:rPr>
          <w:lang w:val="fr-CH"/>
        </w:rPr>
        <w:t>)</w:t>
      </w:r>
      <w:r w:rsidR="005B6D8F" w:rsidRPr="00C22206">
        <w:rPr>
          <w:lang w:val="fr-CH"/>
        </w:rPr>
        <w:t xml:space="preserve">. ). A l’exercice des droits civils la personne qui est </w:t>
      </w:r>
      <w:r w:rsidR="005B6D8F" w:rsidRPr="00C22206">
        <w:rPr>
          <w:u w:val="single"/>
          <w:lang w:val="fr-CH"/>
        </w:rPr>
        <w:t>capable de discernement</w:t>
      </w:r>
      <w:r w:rsidR="005B6D8F" w:rsidRPr="00C22206">
        <w:rPr>
          <w:lang w:val="fr-CH"/>
        </w:rPr>
        <w:t xml:space="preserve"> et majeure (art. 13 CC). Les personnes ayant l’exercice des droits civils peuvent par leurs actes acquérir et s’obliger (art. 12 CC), c’e</w:t>
      </w:r>
      <w:r w:rsidR="00C8370D" w:rsidRPr="00C22206">
        <w:rPr>
          <w:lang w:val="fr-CH"/>
        </w:rPr>
        <w:t>s</w:t>
      </w:r>
      <w:r w:rsidR="005B6D8F" w:rsidRPr="00C22206">
        <w:rPr>
          <w:lang w:val="fr-CH"/>
        </w:rPr>
        <w:t>t-à-dire par exemple conclure des contrats</w:t>
      </w:r>
      <w:r w:rsidR="00C8370D" w:rsidRPr="00C22206">
        <w:rPr>
          <w:lang w:val="fr-CH"/>
        </w:rPr>
        <w:t>.</w:t>
      </w:r>
      <w:r w:rsidRPr="00C22206">
        <w:rPr>
          <w:lang w:val="fr-CH"/>
        </w:rPr>
        <w:t xml:space="preserve"> </w:t>
      </w:r>
    </w:p>
    <w:p w:rsidR="007F60E5" w:rsidRPr="00C22206" w:rsidRDefault="007F60E5" w:rsidP="00051EBB">
      <w:pPr>
        <w:pBdr>
          <w:top w:val="single" w:sz="4" w:space="0" w:color="auto"/>
          <w:left w:val="single" w:sz="4" w:space="4" w:color="auto"/>
          <w:bottom w:val="single" w:sz="4" w:space="1" w:color="auto"/>
          <w:right w:val="single" w:sz="4" w:space="4" w:color="auto"/>
        </w:pBdr>
        <w:jc w:val="both"/>
        <w:rPr>
          <w:lang w:val="fr-CH"/>
        </w:rPr>
      </w:pPr>
    </w:p>
    <w:p w:rsidR="007F60E5" w:rsidRPr="00C22206" w:rsidRDefault="007F60E5" w:rsidP="00051EBB">
      <w:pPr>
        <w:pBdr>
          <w:top w:val="single" w:sz="4" w:space="0" w:color="auto"/>
          <w:left w:val="single" w:sz="4" w:space="4" w:color="auto"/>
          <w:bottom w:val="single" w:sz="4" w:space="1" w:color="auto"/>
          <w:right w:val="single" w:sz="4" w:space="4" w:color="auto"/>
        </w:pBdr>
        <w:ind w:left="709" w:hanging="709"/>
        <w:jc w:val="both"/>
        <w:rPr>
          <w:lang w:val="fr-CH"/>
        </w:rPr>
      </w:pPr>
      <w:r w:rsidRPr="00C22206">
        <w:rPr>
          <w:lang w:val="fr-CH"/>
        </w:rPr>
        <w:tab/>
      </w:r>
      <w:r w:rsidR="00C8370D" w:rsidRPr="00C22206">
        <w:rPr>
          <w:b/>
          <w:u w:val="single"/>
          <w:lang w:val="fr-CH"/>
        </w:rPr>
        <w:t>Capacité de discernement</w:t>
      </w:r>
      <w:r w:rsidR="00812645" w:rsidRPr="00C22206">
        <w:rPr>
          <w:b/>
          <w:u w:val="single"/>
          <w:lang w:val="fr-CH"/>
        </w:rPr>
        <w:fldChar w:fldCharType="begin"/>
      </w:r>
      <w:r w:rsidR="00812645" w:rsidRPr="00C22206">
        <w:rPr>
          <w:lang w:val="fr-CH"/>
        </w:rPr>
        <w:instrText xml:space="preserve"> XE "</w:instrText>
      </w:r>
      <w:r w:rsidR="00C8370D" w:rsidRPr="00C22206">
        <w:rPr>
          <w:b/>
          <w:u w:val="single"/>
          <w:lang w:val="fr-CH"/>
        </w:rPr>
        <w:instrText>capacité de discernement</w:instrText>
      </w:r>
      <w:r w:rsidR="00812645" w:rsidRPr="00C22206">
        <w:rPr>
          <w:lang w:val="fr-CH"/>
        </w:rPr>
        <w:instrText xml:space="preserve">" </w:instrText>
      </w:r>
      <w:r w:rsidR="00812645" w:rsidRPr="00C22206">
        <w:rPr>
          <w:b/>
          <w:u w:val="single"/>
          <w:lang w:val="fr-CH"/>
        </w:rPr>
        <w:fldChar w:fldCharType="end"/>
      </w:r>
      <w:r w:rsidRPr="00C22206">
        <w:rPr>
          <w:b/>
          <w:lang w:val="fr-CH"/>
        </w:rPr>
        <w:t xml:space="preserve"> </w:t>
      </w:r>
      <w:r w:rsidR="00C8370D" w:rsidRPr="00C22206">
        <w:rPr>
          <w:lang w:val="fr-CH"/>
        </w:rPr>
        <w:t>Avoir la capacité de discernement signifie pouvoir agir raisonnablement (art. 16 CC. La personne doit pouvoir motiver ses actes (pourquoi est-ce que je fais cela ?) et pouvoir en évaluer les conséquences (que se passe-t-il lorsque je fais cela ?). Les jeunes enfants et les personnes souffrant d’un handicap mental important ne sont</w:t>
      </w:r>
      <w:r w:rsidR="00844320" w:rsidRPr="00C22206">
        <w:rPr>
          <w:lang w:val="fr-CH"/>
        </w:rPr>
        <w:t xml:space="preserve"> ainsi</w:t>
      </w:r>
      <w:r w:rsidR="00C8370D" w:rsidRPr="00C22206">
        <w:rPr>
          <w:lang w:val="fr-CH"/>
        </w:rPr>
        <w:t xml:space="preserve"> pas capables de discernement. </w:t>
      </w:r>
      <w:r w:rsidR="00844320" w:rsidRPr="00C22206">
        <w:rPr>
          <w:lang w:val="fr-CH"/>
        </w:rPr>
        <w:t>O</w:t>
      </w:r>
      <w:r w:rsidR="00C8370D" w:rsidRPr="00C22206">
        <w:rPr>
          <w:lang w:val="fr-CH"/>
        </w:rPr>
        <w:t xml:space="preserve">n admet </w:t>
      </w:r>
      <w:r w:rsidR="00844320" w:rsidRPr="00C22206">
        <w:rPr>
          <w:lang w:val="fr-CH"/>
        </w:rPr>
        <w:t xml:space="preserve">normalement </w:t>
      </w:r>
      <w:r w:rsidR="00C8370D" w:rsidRPr="00C22206">
        <w:rPr>
          <w:lang w:val="fr-CH"/>
        </w:rPr>
        <w:t xml:space="preserve">que les personnes majeures </w:t>
      </w:r>
      <w:r w:rsidR="00844320" w:rsidRPr="00C22206">
        <w:rPr>
          <w:lang w:val="fr-CH"/>
        </w:rPr>
        <w:t>ont la capacité de discernement</w:t>
      </w:r>
      <w:r w:rsidR="00157A85">
        <w:rPr>
          <w:lang w:val="fr-CH"/>
        </w:rPr>
        <w:t>.</w:t>
      </w:r>
      <w:r w:rsidR="00C8370D" w:rsidRPr="00C22206">
        <w:rPr>
          <w:lang w:val="fr-CH"/>
        </w:rPr>
        <w:t xml:space="preserve"> </w:t>
      </w:r>
      <w:r w:rsidR="00157A85">
        <w:rPr>
          <w:lang w:val="fr-CH"/>
        </w:rPr>
        <w:t>D</w:t>
      </w:r>
      <w:r w:rsidR="00844320" w:rsidRPr="00C22206">
        <w:rPr>
          <w:lang w:val="fr-CH"/>
        </w:rPr>
        <w:t xml:space="preserve">ans certains cas, selon la complexité de l’affaire en question, </w:t>
      </w:r>
      <w:r w:rsidR="00C8370D" w:rsidRPr="00C22206">
        <w:rPr>
          <w:lang w:val="fr-CH"/>
        </w:rPr>
        <w:t>les enfants préadolescents et les adolescents</w:t>
      </w:r>
      <w:r w:rsidR="00844320" w:rsidRPr="00C22206">
        <w:rPr>
          <w:lang w:val="fr-CH"/>
        </w:rPr>
        <w:t>,</w:t>
      </w:r>
      <w:r w:rsidR="00C8370D" w:rsidRPr="00C22206">
        <w:rPr>
          <w:lang w:val="fr-CH"/>
        </w:rPr>
        <w:t xml:space="preserve"> les personnes </w:t>
      </w:r>
      <w:r w:rsidR="00844320" w:rsidRPr="00C22206">
        <w:rPr>
          <w:lang w:val="fr-CH"/>
        </w:rPr>
        <w:t>souffrant d’un handicap mental ou de démence peuvent avoir la capacité de discernement.</w:t>
      </w:r>
      <w:r w:rsidR="00764DDE" w:rsidRPr="00C22206">
        <w:rPr>
          <w:lang w:val="fr-CH"/>
        </w:rPr>
        <w:t xml:space="preserve"> </w:t>
      </w:r>
      <w:r w:rsidR="00844320" w:rsidRPr="00C22206">
        <w:rPr>
          <w:lang w:val="fr-CH"/>
        </w:rPr>
        <w:t>Du point de vue temporel, la capacité de discernement doit également être relativisée.</w:t>
      </w:r>
    </w:p>
    <w:p w:rsidR="007F60E5" w:rsidRPr="00C22206" w:rsidRDefault="007F60E5" w:rsidP="00051EBB">
      <w:pPr>
        <w:pBdr>
          <w:top w:val="single" w:sz="4" w:space="0" w:color="auto"/>
          <w:left w:val="single" w:sz="4" w:space="4" w:color="auto"/>
          <w:bottom w:val="single" w:sz="4" w:space="1" w:color="auto"/>
          <w:right w:val="single" w:sz="4" w:space="4" w:color="auto"/>
        </w:pBdr>
        <w:jc w:val="both"/>
        <w:rPr>
          <w:lang w:val="fr-CH"/>
        </w:rPr>
      </w:pPr>
    </w:p>
    <w:p w:rsidR="007F60E5" w:rsidRPr="00C22206" w:rsidRDefault="007F60E5" w:rsidP="00051EBB">
      <w:pPr>
        <w:pBdr>
          <w:top w:val="single" w:sz="4" w:space="0" w:color="auto"/>
          <w:left w:val="single" w:sz="4" w:space="4" w:color="auto"/>
          <w:bottom w:val="single" w:sz="4" w:space="1" w:color="auto"/>
          <w:right w:val="single" w:sz="4" w:space="4" w:color="auto"/>
        </w:pBdr>
        <w:ind w:left="709" w:hanging="709"/>
        <w:jc w:val="both"/>
        <w:rPr>
          <w:lang w:val="fr-CH"/>
        </w:rPr>
      </w:pPr>
      <w:r w:rsidRPr="00C22206">
        <w:rPr>
          <w:lang w:val="fr-CH"/>
        </w:rPr>
        <w:tab/>
      </w:r>
      <w:r w:rsidR="00C8370D" w:rsidRPr="00C22206">
        <w:rPr>
          <w:b/>
          <w:u w:val="single"/>
          <w:lang w:val="fr-CH"/>
        </w:rPr>
        <w:t>Majorité</w:t>
      </w:r>
      <w:r w:rsidR="00D422BC" w:rsidRPr="00C22206">
        <w:rPr>
          <w:b/>
          <w:lang w:val="fr-CH"/>
        </w:rPr>
        <w:t xml:space="preserve">: </w:t>
      </w:r>
      <w:r w:rsidR="00D422BC" w:rsidRPr="00C22206">
        <w:rPr>
          <w:lang w:val="fr-CH"/>
        </w:rPr>
        <w:t xml:space="preserve">elle et fixée à 18 ans révolus </w:t>
      </w:r>
      <w:r w:rsidR="00094ABF" w:rsidRPr="00C22206">
        <w:rPr>
          <w:lang w:val="fr-CH"/>
        </w:rPr>
        <w:t>(</w:t>
      </w:r>
      <w:r w:rsidR="00D422BC" w:rsidRPr="00C22206">
        <w:rPr>
          <w:lang w:val="fr-CH"/>
        </w:rPr>
        <w:t>a</w:t>
      </w:r>
      <w:r w:rsidR="00094ABF" w:rsidRPr="00C22206">
        <w:rPr>
          <w:lang w:val="fr-CH"/>
        </w:rPr>
        <w:t xml:space="preserve">rt. 14 </w:t>
      </w:r>
      <w:r w:rsidR="00D422BC" w:rsidRPr="00C22206">
        <w:rPr>
          <w:lang w:val="fr-CH"/>
        </w:rPr>
        <w:t>CC</w:t>
      </w:r>
      <w:r w:rsidR="00094ABF" w:rsidRPr="00C22206">
        <w:rPr>
          <w:lang w:val="fr-CH"/>
        </w:rPr>
        <w:t>)</w:t>
      </w:r>
      <w:r w:rsidRPr="00C22206">
        <w:rPr>
          <w:lang w:val="fr-CH"/>
        </w:rPr>
        <w:t xml:space="preserve">. </w:t>
      </w:r>
    </w:p>
    <w:p w:rsidR="007F60E5" w:rsidRPr="00C22206" w:rsidRDefault="007F60E5" w:rsidP="00051EBB">
      <w:pPr>
        <w:pBdr>
          <w:top w:val="single" w:sz="4" w:space="0" w:color="auto"/>
          <w:left w:val="single" w:sz="4" w:space="4" w:color="auto"/>
          <w:bottom w:val="single" w:sz="4" w:space="1" w:color="auto"/>
          <w:right w:val="single" w:sz="4" w:space="4" w:color="auto"/>
        </w:pBdr>
        <w:jc w:val="both"/>
        <w:rPr>
          <w:lang w:val="fr-CH"/>
        </w:rPr>
      </w:pPr>
    </w:p>
    <w:p w:rsidR="008A1140" w:rsidRPr="00C22206" w:rsidRDefault="008A1140" w:rsidP="00051EBB">
      <w:pPr>
        <w:pBdr>
          <w:top w:val="single" w:sz="4" w:space="0" w:color="auto"/>
          <w:left w:val="single" w:sz="4" w:space="4" w:color="auto"/>
          <w:bottom w:val="single" w:sz="4" w:space="1" w:color="auto"/>
          <w:right w:val="single" w:sz="4" w:space="4" w:color="auto"/>
        </w:pBdr>
        <w:jc w:val="both"/>
        <w:rPr>
          <w:lang w:val="fr-CH"/>
        </w:rPr>
      </w:pPr>
    </w:p>
    <w:p w:rsidR="007F60E5" w:rsidRPr="00C22206" w:rsidRDefault="007F60E5" w:rsidP="00051EBB">
      <w:pPr>
        <w:pBdr>
          <w:top w:val="single" w:sz="4" w:space="0" w:color="auto"/>
          <w:left w:val="single" w:sz="4" w:space="4" w:color="auto"/>
          <w:bottom w:val="single" w:sz="4" w:space="1" w:color="auto"/>
          <w:right w:val="single" w:sz="4" w:space="4" w:color="auto"/>
        </w:pBdr>
        <w:ind w:left="709" w:hanging="709"/>
        <w:jc w:val="both"/>
        <w:rPr>
          <w:lang w:val="fr-CH"/>
        </w:rPr>
      </w:pPr>
      <w:r w:rsidRPr="00C22206">
        <w:rPr>
          <w:sz w:val="24"/>
          <w:lang w:val="fr-CH"/>
        </w:rPr>
        <w:sym w:font="Wingdings" w:char="F0E8"/>
      </w:r>
      <w:r w:rsidRPr="00C22206">
        <w:rPr>
          <w:sz w:val="24"/>
          <w:lang w:val="fr-CH"/>
        </w:rPr>
        <w:tab/>
      </w:r>
      <w:r w:rsidR="00D422BC" w:rsidRPr="00C22206">
        <w:rPr>
          <w:b/>
          <w:lang w:val="fr-CH"/>
        </w:rPr>
        <w:t xml:space="preserve">Une mesure de protection de l’adulte peut </w:t>
      </w:r>
      <w:r w:rsidR="00487810" w:rsidRPr="00C22206">
        <w:rPr>
          <w:b/>
          <w:lang w:val="fr-CH"/>
        </w:rPr>
        <w:t>restreindre</w:t>
      </w:r>
      <w:r w:rsidR="00D422BC" w:rsidRPr="00C22206">
        <w:rPr>
          <w:b/>
          <w:lang w:val="fr-CH"/>
        </w:rPr>
        <w:t xml:space="preserve"> l’exercice des droits civils </w:t>
      </w:r>
      <w:r w:rsidR="00094ABF" w:rsidRPr="00C22206">
        <w:rPr>
          <w:lang w:val="fr-CH"/>
        </w:rPr>
        <w:t>(</w:t>
      </w:r>
      <w:r w:rsidR="00D422BC" w:rsidRPr="00C22206">
        <w:rPr>
          <w:lang w:val="fr-CH"/>
        </w:rPr>
        <w:t>a</w:t>
      </w:r>
      <w:r w:rsidR="00764DDE" w:rsidRPr="00C22206">
        <w:rPr>
          <w:lang w:val="fr-CH"/>
        </w:rPr>
        <w:t>rt.</w:t>
      </w:r>
      <w:r w:rsidR="00094ABF" w:rsidRPr="00C22206">
        <w:rPr>
          <w:lang w:val="fr-CH"/>
        </w:rPr>
        <w:t xml:space="preserve"> 19d </w:t>
      </w:r>
      <w:r w:rsidR="00D422BC" w:rsidRPr="00C22206">
        <w:rPr>
          <w:lang w:val="fr-CH"/>
        </w:rPr>
        <w:t>CC</w:t>
      </w:r>
      <w:r w:rsidR="00094ABF" w:rsidRPr="00C22206">
        <w:rPr>
          <w:lang w:val="fr-CH"/>
        </w:rPr>
        <w:t>).</w:t>
      </w:r>
      <w:r w:rsidR="00764DDE" w:rsidRPr="00C22206">
        <w:rPr>
          <w:lang w:val="fr-CH"/>
        </w:rPr>
        <w:t xml:space="preserve"> </w:t>
      </w:r>
      <w:r w:rsidR="00487810" w:rsidRPr="00C22206">
        <w:rPr>
          <w:lang w:val="fr-CH"/>
        </w:rPr>
        <w:t>De telles restrictions sont ordonnées par l’APEA pour protéger la personne d’actes irréfléchis par lesquels la personne causer</w:t>
      </w:r>
      <w:r w:rsidR="008C1D00" w:rsidRPr="00C22206">
        <w:rPr>
          <w:lang w:val="fr-CH"/>
        </w:rPr>
        <w:t>ait</w:t>
      </w:r>
      <w:r w:rsidR="00487810" w:rsidRPr="00C22206">
        <w:rPr>
          <w:lang w:val="fr-CH"/>
        </w:rPr>
        <w:t xml:space="preserve"> un préjudice à </w:t>
      </w:r>
      <w:r w:rsidR="00487810" w:rsidRPr="00C22206">
        <w:rPr>
          <w:lang w:val="fr-CH"/>
        </w:rPr>
        <w:lastRenderedPageBreak/>
        <w:t xml:space="preserve">elle-même, </w:t>
      </w:r>
      <w:r w:rsidR="00480E9D" w:rsidRPr="00C22206">
        <w:rPr>
          <w:lang w:val="fr-CH"/>
        </w:rPr>
        <w:t xml:space="preserve">par exemple </w:t>
      </w:r>
      <w:r w:rsidR="00487810" w:rsidRPr="00C22206">
        <w:rPr>
          <w:lang w:val="fr-CH"/>
        </w:rPr>
        <w:t xml:space="preserve">lorsque elle </w:t>
      </w:r>
      <w:r w:rsidR="00480E9D" w:rsidRPr="00C22206">
        <w:rPr>
          <w:lang w:val="fr-CH"/>
        </w:rPr>
        <w:t xml:space="preserve">est </w:t>
      </w:r>
      <w:r w:rsidR="008C1D00" w:rsidRPr="00C22206">
        <w:rPr>
          <w:lang w:val="fr-CH"/>
        </w:rPr>
        <w:t>sous l’influence</w:t>
      </w:r>
      <w:r w:rsidR="00487810" w:rsidRPr="00C22206">
        <w:rPr>
          <w:lang w:val="fr-CH"/>
        </w:rPr>
        <w:t xml:space="preserve"> de tiers auxquels elle </w:t>
      </w:r>
      <w:r w:rsidR="008C1D00" w:rsidRPr="00C22206">
        <w:rPr>
          <w:lang w:val="fr-CH"/>
        </w:rPr>
        <w:t>ne</w:t>
      </w:r>
      <w:r w:rsidR="00487810" w:rsidRPr="00C22206">
        <w:rPr>
          <w:lang w:val="fr-CH"/>
        </w:rPr>
        <w:t xml:space="preserve"> peut pas suffisamment </w:t>
      </w:r>
      <w:r w:rsidR="008C1D00" w:rsidRPr="00C22206">
        <w:rPr>
          <w:lang w:val="fr-CH"/>
        </w:rPr>
        <w:t xml:space="preserve">s’opposer </w:t>
      </w:r>
      <w:r w:rsidR="00487810" w:rsidRPr="00C22206">
        <w:rPr>
          <w:lang w:val="fr-CH"/>
        </w:rPr>
        <w:t>et qu</w:t>
      </w:r>
      <w:r w:rsidR="00FE4DCD">
        <w:rPr>
          <w:lang w:val="fr-CH"/>
        </w:rPr>
        <w:t>e l’on risque ainsi de profiter d’elle.</w:t>
      </w:r>
    </w:p>
    <w:p w:rsidR="008A1140" w:rsidRPr="00C22206" w:rsidRDefault="008A1140" w:rsidP="00051EBB">
      <w:pPr>
        <w:pBdr>
          <w:top w:val="single" w:sz="4" w:space="0" w:color="auto"/>
          <w:left w:val="single" w:sz="4" w:space="4" w:color="auto"/>
          <w:bottom w:val="single" w:sz="4" w:space="1" w:color="auto"/>
          <w:right w:val="single" w:sz="4" w:space="4" w:color="auto"/>
        </w:pBdr>
        <w:ind w:left="709" w:hanging="709"/>
        <w:jc w:val="both"/>
        <w:rPr>
          <w:lang w:val="fr-CH"/>
        </w:rPr>
      </w:pPr>
    </w:p>
    <w:p w:rsidR="008A1140" w:rsidRPr="00C22206" w:rsidRDefault="007F60E5" w:rsidP="007512C1">
      <w:pPr>
        <w:pBdr>
          <w:top w:val="single" w:sz="4" w:space="0" w:color="auto"/>
          <w:left w:val="single" w:sz="4" w:space="4" w:color="auto"/>
          <w:bottom w:val="single" w:sz="4" w:space="1" w:color="auto"/>
          <w:right w:val="single" w:sz="4" w:space="4" w:color="auto"/>
        </w:pBdr>
        <w:ind w:left="709" w:hanging="709"/>
        <w:jc w:val="both"/>
        <w:rPr>
          <w:lang w:val="fr-CH"/>
        </w:rPr>
      </w:pPr>
      <w:r w:rsidRPr="00C22206">
        <w:rPr>
          <w:lang w:val="fr-CH"/>
        </w:rPr>
        <w:tab/>
      </w:r>
      <w:r w:rsidR="00480E9D" w:rsidRPr="00C22206">
        <w:rPr>
          <w:lang w:val="fr-CH"/>
        </w:rPr>
        <w:t xml:space="preserve">Les personnes incapables de discernement, les mineurs et les personnes sous curatelle de portée générale n’ont pas l’exercice des droits civils </w:t>
      </w:r>
      <w:r w:rsidR="00094ABF" w:rsidRPr="00C22206">
        <w:rPr>
          <w:lang w:val="fr-CH"/>
        </w:rPr>
        <w:t>(</w:t>
      </w:r>
      <w:r w:rsidR="00480E9D" w:rsidRPr="00C22206">
        <w:rPr>
          <w:lang w:val="fr-CH"/>
        </w:rPr>
        <w:t>a</w:t>
      </w:r>
      <w:r w:rsidR="00094ABF" w:rsidRPr="00C22206">
        <w:rPr>
          <w:lang w:val="fr-CH"/>
        </w:rPr>
        <w:t xml:space="preserve">rt. 17 </w:t>
      </w:r>
      <w:r w:rsidR="00480E9D" w:rsidRPr="00C22206">
        <w:rPr>
          <w:lang w:val="fr-CH"/>
        </w:rPr>
        <w:t>CC</w:t>
      </w:r>
      <w:r w:rsidR="00094ABF" w:rsidRPr="00C22206">
        <w:rPr>
          <w:lang w:val="fr-CH"/>
        </w:rPr>
        <w:t xml:space="preserve">). </w:t>
      </w:r>
      <w:r w:rsidR="00480E9D" w:rsidRPr="00C22206">
        <w:rPr>
          <w:lang w:val="fr-CH"/>
        </w:rPr>
        <w:t xml:space="preserve">En principe, les actes de ces personnes ne déploient pas d’effet juridique. La loi prévoit des exceptions pour les personnes </w:t>
      </w:r>
      <w:r w:rsidR="0021681E" w:rsidRPr="00C22206">
        <w:rPr>
          <w:lang w:val="fr-CH"/>
        </w:rPr>
        <w:t xml:space="preserve">qui </w:t>
      </w:r>
      <w:r w:rsidR="00E63BCC" w:rsidRPr="00C22206">
        <w:rPr>
          <w:lang w:val="fr-CH"/>
        </w:rPr>
        <w:t>n’ont</w:t>
      </w:r>
      <w:r w:rsidR="00480E9D" w:rsidRPr="00C22206">
        <w:rPr>
          <w:lang w:val="fr-CH"/>
        </w:rPr>
        <w:t xml:space="preserve"> pas l’exercice </w:t>
      </w:r>
      <w:r w:rsidR="00FE4DCD">
        <w:rPr>
          <w:lang w:val="fr-CH"/>
        </w:rPr>
        <w:t xml:space="preserve">des droits civils </w:t>
      </w:r>
      <w:r w:rsidR="0021681E" w:rsidRPr="00C22206">
        <w:rPr>
          <w:lang w:val="fr-CH"/>
        </w:rPr>
        <w:t xml:space="preserve">mais sont </w:t>
      </w:r>
      <w:r w:rsidR="00480E9D" w:rsidRPr="00C22206">
        <w:rPr>
          <w:lang w:val="fr-CH"/>
        </w:rPr>
        <w:t xml:space="preserve">capables de discernement. </w:t>
      </w:r>
      <w:r w:rsidR="0021681E" w:rsidRPr="00C22206">
        <w:rPr>
          <w:lang w:val="fr-CH"/>
        </w:rPr>
        <w:t xml:space="preserve">Ces dernières peuvent selon l’article 19 alinéa </w:t>
      </w:r>
      <w:r w:rsidR="00FE4DCD">
        <w:rPr>
          <w:lang w:val="fr-CH"/>
        </w:rPr>
        <w:t>2</w:t>
      </w:r>
      <w:r w:rsidR="0021681E" w:rsidRPr="00C22206">
        <w:rPr>
          <w:lang w:val="fr-CH"/>
        </w:rPr>
        <w:t xml:space="preserve"> CC acquérir à titre purement gratuit sans le consentement de leur représentant légal (p. ex. accepter un </w:t>
      </w:r>
      <w:r w:rsidR="00FE4DCD">
        <w:rPr>
          <w:lang w:val="fr-CH"/>
        </w:rPr>
        <w:t>don</w:t>
      </w:r>
      <w:r w:rsidR="0021681E" w:rsidRPr="00C22206">
        <w:rPr>
          <w:lang w:val="fr-CH"/>
        </w:rPr>
        <w:t>) et régler les affaires mineures se rapportant à leur vie quotidienne (p. ex. achat de nourriture, etc.)</w:t>
      </w:r>
      <w:r w:rsidR="00094ABF" w:rsidRPr="00C22206">
        <w:rPr>
          <w:lang w:val="fr-CH"/>
        </w:rPr>
        <w:t xml:space="preserve">. </w:t>
      </w:r>
      <w:r w:rsidR="0021681E" w:rsidRPr="00C22206">
        <w:rPr>
          <w:lang w:val="fr-CH"/>
        </w:rPr>
        <w:t xml:space="preserve">Par ailleurs, elles peuvent exercer leurs droits strictement personnels de manière autonome </w:t>
      </w:r>
      <w:r w:rsidR="00094ABF" w:rsidRPr="00C22206">
        <w:rPr>
          <w:lang w:val="fr-CH"/>
        </w:rPr>
        <w:t>(</w:t>
      </w:r>
      <w:r w:rsidR="0021681E" w:rsidRPr="00C22206">
        <w:rPr>
          <w:lang w:val="fr-CH"/>
        </w:rPr>
        <w:t>a</w:t>
      </w:r>
      <w:r w:rsidR="00094ABF" w:rsidRPr="00C22206">
        <w:rPr>
          <w:lang w:val="fr-CH"/>
        </w:rPr>
        <w:t xml:space="preserve">rt. 19c </w:t>
      </w:r>
      <w:r w:rsidR="0021681E" w:rsidRPr="00C22206">
        <w:rPr>
          <w:lang w:val="fr-CH"/>
        </w:rPr>
        <w:t>al</w:t>
      </w:r>
      <w:r w:rsidR="00094ABF" w:rsidRPr="00C22206">
        <w:rPr>
          <w:lang w:val="fr-CH"/>
        </w:rPr>
        <w:t xml:space="preserve">. 1 </w:t>
      </w:r>
      <w:r w:rsidR="0021681E" w:rsidRPr="00C22206">
        <w:rPr>
          <w:lang w:val="fr-CH"/>
        </w:rPr>
        <w:t>CC</w:t>
      </w:r>
      <w:r w:rsidR="00094ABF" w:rsidRPr="00C22206">
        <w:rPr>
          <w:lang w:val="fr-CH"/>
        </w:rPr>
        <w:t xml:space="preserve"> – </w:t>
      </w:r>
      <w:r w:rsidR="0021681E" w:rsidRPr="00C22206">
        <w:rPr>
          <w:lang w:val="fr-CH"/>
        </w:rPr>
        <w:t>cf</w:t>
      </w:r>
      <w:r w:rsidR="00094ABF" w:rsidRPr="00C22206">
        <w:rPr>
          <w:lang w:val="fr-CH"/>
        </w:rPr>
        <w:t xml:space="preserve">. </w:t>
      </w:r>
      <w:r w:rsidR="008341E1" w:rsidRPr="00C22206">
        <w:rPr>
          <w:lang w:val="fr-CH"/>
        </w:rPr>
        <w:sym w:font="Wingdings" w:char="F0E8"/>
      </w:r>
      <w:r w:rsidR="008341E1" w:rsidRPr="00C22206">
        <w:rPr>
          <w:lang w:val="fr-CH"/>
        </w:rPr>
        <w:t xml:space="preserve"> </w:t>
      </w:r>
      <w:r w:rsidR="0021681E" w:rsidRPr="00C22206">
        <w:rPr>
          <w:lang w:val="fr-CH"/>
        </w:rPr>
        <w:t>Chapitre</w:t>
      </w:r>
      <w:r w:rsidR="00094ABF" w:rsidRPr="00C22206">
        <w:rPr>
          <w:lang w:val="fr-CH"/>
        </w:rPr>
        <w:t xml:space="preserve"> 10.7. </w:t>
      </w:r>
      <w:r w:rsidR="0021681E" w:rsidRPr="00C22206">
        <w:rPr>
          <w:b/>
          <w:lang w:val="fr-CH"/>
        </w:rPr>
        <w:t>Droits strictement personnels</w:t>
      </w:r>
      <w:r w:rsidR="00094ABF" w:rsidRPr="00C22206">
        <w:rPr>
          <w:lang w:val="fr-CH"/>
        </w:rPr>
        <w:t>).</w:t>
      </w:r>
    </w:p>
    <w:p w:rsidR="00094ABF" w:rsidRPr="00C22206" w:rsidRDefault="00094ABF" w:rsidP="007512C1">
      <w:pPr>
        <w:pBdr>
          <w:top w:val="single" w:sz="4" w:space="0" w:color="auto"/>
          <w:left w:val="single" w:sz="4" w:space="4" w:color="auto"/>
          <w:bottom w:val="single" w:sz="4" w:space="1" w:color="auto"/>
          <w:right w:val="single" w:sz="4" w:space="4" w:color="auto"/>
        </w:pBdr>
        <w:ind w:left="709" w:hanging="709"/>
        <w:jc w:val="both"/>
        <w:rPr>
          <w:lang w:val="fr-CH"/>
        </w:rPr>
      </w:pPr>
      <w:r w:rsidRPr="00C22206">
        <w:rPr>
          <w:lang w:val="fr-CH"/>
        </w:rPr>
        <w:br/>
      </w:r>
      <w:r w:rsidR="0021681E" w:rsidRPr="00C22206">
        <w:rPr>
          <w:lang w:val="fr-CH"/>
        </w:rPr>
        <w:t xml:space="preserve">Si </w:t>
      </w:r>
      <w:r w:rsidR="003E7DB0" w:rsidRPr="00C22206">
        <w:rPr>
          <w:lang w:val="fr-CH"/>
        </w:rPr>
        <w:t>la</w:t>
      </w:r>
      <w:r w:rsidR="0021681E" w:rsidRPr="00C22206">
        <w:rPr>
          <w:lang w:val="fr-CH"/>
        </w:rPr>
        <w:t xml:space="preserve"> personne </w:t>
      </w:r>
      <w:r w:rsidR="003E7DB0" w:rsidRPr="00C22206">
        <w:rPr>
          <w:lang w:val="fr-CH"/>
        </w:rPr>
        <w:t xml:space="preserve">sous curatelle </w:t>
      </w:r>
      <w:r w:rsidR="0021681E" w:rsidRPr="00C22206">
        <w:rPr>
          <w:lang w:val="fr-CH"/>
        </w:rPr>
        <w:t>n’est pas privée de l’exercice des droits civils</w:t>
      </w:r>
      <w:r w:rsidR="003E7DB0" w:rsidRPr="00C22206">
        <w:rPr>
          <w:lang w:val="fr-CH"/>
        </w:rPr>
        <w:t xml:space="preserve"> par une curatelle de portée générale, mais que l’exercice des droits civils n’a été restreint que ponctuellement pour certains actes, elle est privée de l’exercice des droits civils pour ces actes. L’APEA ne peut pas restreindre l’exercice des droits civils d’une personne dans le domaine de</w:t>
      </w:r>
      <w:r w:rsidR="00E63BCC" w:rsidRPr="00C22206">
        <w:rPr>
          <w:lang w:val="fr-CH"/>
        </w:rPr>
        <w:t xml:space="preserve">s </w:t>
      </w:r>
      <w:r w:rsidR="003E7DB0" w:rsidRPr="00C22206">
        <w:rPr>
          <w:lang w:val="fr-CH"/>
        </w:rPr>
        <w:t>droits strictement personnels (p. ex. décisions relatives à des traitements médicaux)</w:t>
      </w:r>
      <w:r w:rsidRPr="00C22206">
        <w:rPr>
          <w:lang w:val="fr-CH"/>
        </w:rPr>
        <w:t xml:space="preserve">. </w:t>
      </w:r>
      <w:r w:rsidR="003E7DB0" w:rsidRPr="00C22206">
        <w:rPr>
          <w:lang w:val="fr-CH"/>
        </w:rPr>
        <w:t xml:space="preserve">Une représentation par la curatrice/le curateur dans ces domaines n’est possible que si la personne est incapable de discernement, ce qui vaut également </w:t>
      </w:r>
      <w:r w:rsidR="00E63BCC" w:rsidRPr="00C22206">
        <w:rPr>
          <w:lang w:val="fr-CH"/>
        </w:rPr>
        <w:t>pour la curatelle de portée générale.</w:t>
      </w:r>
      <w:r w:rsidRPr="00C22206">
        <w:rPr>
          <w:lang w:val="fr-CH"/>
        </w:rPr>
        <w:br/>
      </w:r>
      <w:r w:rsidR="00E63BCC" w:rsidRPr="00C22206">
        <w:rPr>
          <w:lang w:val="fr-CH"/>
        </w:rPr>
        <w:t xml:space="preserve">La personne privée de l’exercice des droits civils ou dont l’exercice des droits civils a été restreint ponctuellement qui est capable de discernement peut s’obliger et conclure des contrats avec le </w:t>
      </w:r>
      <w:r w:rsidR="00E63BCC" w:rsidRPr="00C22206">
        <w:rPr>
          <w:b/>
          <w:lang w:val="fr-CH"/>
        </w:rPr>
        <w:t>consentement de sa curatrice/de son curateur</w:t>
      </w:r>
      <w:r w:rsidR="00E63BCC" w:rsidRPr="00C22206">
        <w:rPr>
          <w:lang w:val="fr-CH"/>
        </w:rPr>
        <w:t xml:space="preserve"> </w:t>
      </w:r>
      <w:r w:rsidRPr="00C22206">
        <w:rPr>
          <w:lang w:val="fr-CH"/>
        </w:rPr>
        <w:t>(</w:t>
      </w:r>
      <w:r w:rsidR="00E63BCC" w:rsidRPr="00C22206">
        <w:rPr>
          <w:lang w:val="fr-CH"/>
        </w:rPr>
        <w:t>art. 19 al</w:t>
      </w:r>
      <w:r w:rsidRPr="00C22206">
        <w:rPr>
          <w:lang w:val="fr-CH"/>
        </w:rPr>
        <w:t xml:space="preserve">. 1, </w:t>
      </w:r>
      <w:r w:rsidR="00E63BCC" w:rsidRPr="00C22206">
        <w:rPr>
          <w:lang w:val="fr-CH"/>
        </w:rPr>
        <w:t>a</w:t>
      </w:r>
      <w:r w:rsidRPr="00C22206">
        <w:rPr>
          <w:lang w:val="fr-CH"/>
        </w:rPr>
        <w:t xml:space="preserve">rt. 19a, </w:t>
      </w:r>
      <w:r w:rsidR="00E63BCC" w:rsidRPr="00C22206">
        <w:rPr>
          <w:lang w:val="fr-CH"/>
        </w:rPr>
        <w:t>a</w:t>
      </w:r>
      <w:r w:rsidRPr="00C22206">
        <w:rPr>
          <w:lang w:val="fr-CH"/>
        </w:rPr>
        <w:t xml:space="preserve">rt. 19b </w:t>
      </w:r>
      <w:r w:rsidR="00E63BCC" w:rsidRPr="00C22206">
        <w:rPr>
          <w:lang w:val="fr-CH"/>
        </w:rPr>
        <w:t>CC</w:t>
      </w:r>
      <w:r w:rsidRPr="00C22206">
        <w:rPr>
          <w:lang w:val="fr-CH"/>
        </w:rPr>
        <w:t xml:space="preserve">). </w:t>
      </w:r>
    </w:p>
    <w:p w:rsidR="007F60E5" w:rsidRPr="00C22206" w:rsidRDefault="007F60E5" w:rsidP="00051EBB">
      <w:pPr>
        <w:pBdr>
          <w:top w:val="single" w:sz="4" w:space="0" w:color="auto"/>
          <w:left w:val="single" w:sz="4" w:space="4" w:color="auto"/>
          <w:bottom w:val="single" w:sz="4" w:space="1" w:color="auto"/>
          <w:right w:val="single" w:sz="4" w:space="4" w:color="auto"/>
        </w:pBdr>
        <w:jc w:val="both"/>
        <w:rPr>
          <w:lang w:val="fr-CH"/>
        </w:rPr>
      </w:pPr>
    </w:p>
    <w:p w:rsidR="008A1140" w:rsidRPr="00C22206" w:rsidRDefault="007F60E5" w:rsidP="00051EBB">
      <w:pPr>
        <w:pBdr>
          <w:top w:val="single" w:sz="4" w:space="0" w:color="auto"/>
          <w:left w:val="single" w:sz="4" w:space="4" w:color="auto"/>
          <w:bottom w:val="single" w:sz="4" w:space="1" w:color="auto"/>
          <w:right w:val="single" w:sz="4" w:space="4" w:color="auto"/>
        </w:pBdr>
        <w:ind w:left="709" w:hanging="709"/>
        <w:jc w:val="both"/>
        <w:rPr>
          <w:lang w:val="fr-CH"/>
        </w:rPr>
      </w:pPr>
      <w:r w:rsidRPr="00C22206">
        <w:rPr>
          <w:b/>
          <w:lang w:val="fr-CH"/>
        </w:rPr>
        <w:sym w:font="Wingdings" w:char="F0E8"/>
      </w:r>
      <w:r w:rsidRPr="00C22206">
        <w:rPr>
          <w:b/>
          <w:lang w:val="fr-CH"/>
        </w:rPr>
        <w:tab/>
      </w:r>
      <w:r w:rsidR="00E63BCC" w:rsidRPr="00C22206">
        <w:rPr>
          <w:b/>
          <w:lang w:val="fr-CH"/>
        </w:rPr>
        <w:t>La liberté d</w:t>
      </w:r>
      <w:r w:rsidR="006B7B7D" w:rsidRPr="00C22206">
        <w:rPr>
          <w:b/>
          <w:lang w:val="fr-CH"/>
        </w:rPr>
        <w:t>’</w:t>
      </w:r>
      <w:r w:rsidR="00E63BCC" w:rsidRPr="00C22206">
        <w:rPr>
          <w:b/>
          <w:lang w:val="fr-CH"/>
        </w:rPr>
        <w:t>agir</w:t>
      </w:r>
      <w:r w:rsidR="00812645" w:rsidRPr="00C22206">
        <w:rPr>
          <w:b/>
          <w:lang w:val="fr-CH"/>
        </w:rPr>
        <w:fldChar w:fldCharType="begin"/>
      </w:r>
      <w:r w:rsidR="00812645" w:rsidRPr="00C22206">
        <w:rPr>
          <w:lang w:val="fr-CH"/>
        </w:rPr>
        <w:instrText xml:space="preserve"> XE "</w:instrText>
      </w:r>
      <w:r w:rsidR="00E63BCC" w:rsidRPr="00C22206">
        <w:rPr>
          <w:b/>
          <w:lang w:val="fr-CH"/>
        </w:rPr>
        <w:instrText>Liberté d‘agir</w:instrText>
      </w:r>
      <w:r w:rsidR="00812645" w:rsidRPr="00C22206">
        <w:rPr>
          <w:lang w:val="fr-CH"/>
        </w:rPr>
        <w:instrText xml:space="preserve">" </w:instrText>
      </w:r>
      <w:r w:rsidR="00812645" w:rsidRPr="00C22206">
        <w:rPr>
          <w:b/>
          <w:lang w:val="fr-CH"/>
        </w:rPr>
        <w:fldChar w:fldCharType="end"/>
      </w:r>
      <w:r w:rsidR="00094ABF" w:rsidRPr="00C22206">
        <w:rPr>
          <w:b/>
          <w:lang w:val="fr-CH"/>
        </w:rPr>
        <w:t xml:space="preserve"> </w:t>
      </w:r>
      <w:r w:rsidR="00140352" w:rsidRPr="00C22206">
        <w:rPr>
          <w:lang w:val="fr-CH"/>
        </w:rPr>
        <w:t>de la personne</w:t>
      </w:r>
      <w:r w:rsidR="00140352" w:rsidRPr="00C22206">
        <w:rPr>
          <w:b/>
          <w:lang w:val="fr-CH"/>
        </w:rPr>
        <w:t xml:space="preserve"> </w:t>
      </w:r>
      <w:r w:rsidR="00E63BCC" w:rsidRPr="00C22206">
        <w:rPr>
          <w:lang w:val="fr-CH"/>
        </w:rPr>
        <w:t xml:space="preserve">peut être touchée par une mesure de protection de l’adulte, sans que </w:t>
      </w:r>
      <w:r w:rsidR="00140352" w:rsidRPr="00C22206">
        <w:rPr>
          <w:lang w:val="fr-CH"/>
        </w:rPr>
        <w:t xml:space="preserve">celle-ci ne restreigne </w:t>
      </w:r>
      <w:r w:rsidR="00E63BCC" w:rsidRPr="00C22206">
        <w:rPr>
          <w:lang w:val="fr-CH"/>
        </w:rPr>
        <w:t>l’exercice des droits civils</w:t>
      </w:r>
      <w:r w:rsidR="00140352" w:rsidRPr="00C22206">
        <w:rPr>
          <w:lang w:val="fr-CH"/>
        </w:rPr>
        <w:t>.</w:t>
      </w:r>
      <w:r w:rsidR="00094ABF" w:rsidRPr="00C22206">
        <w:rPr>
          <w:lang w:val="fr-CH"/>
        </w:rPr>
        <w:t xml:space="preserve"> </w:t>
      </w:r>
      <w:r w:rsidR="006B7B7D" w:rsidRPr="00C22206">
        <w:rPr>
          <w:lang w:val="fr-CH"/>
        </w:rPr>
        <w:t xml:space="preserve">Cela résulte du fait que la personne concernée est liée par les actes de la curatrice/du curateur </w:t>
      </w:r>
      <w:r w:rsidR="00094ABF" w:rsidRPr="00C22206">
        <w:rPr>
          <w:lang w:val="fr-CH"/>
        </w:rPr>
        <w:t>(</w:t>
      </w:r>
      <w:r w:rsidR="006B7B7D" w:rsidRPr="00C22206">
        <w:rPr>
          <w:lang w:val="fr-CH"/>
        </w:rPr>
        <w:t>a</w:t>
      </w:r>
      <w:r w:rsidR="00094ABF" w:rsidRPr="00C22206">
        <w:rPr>
          <w:lang w:val="fr-CH"/>
        </w:rPr>
        <w:t xml:space="preserve">rt. 394 </w:t>
      </w:r>
      <w:r w:rsidR="006B7B7D" w:rsidRPr="00C22206">
        <w:rPr>
          <w:lang w:val="fr-CH"/>
        </w:rPr>
        <w:t>al</w:t>
      </w:r>
      <w:r w:rsidR="00094ABF" w:rsidRPr="00C22206">
        <w:rPr>
          <w:lang w:val="fr-CH"/>
        </w:rPr>
        <w:t xml:space="preserve">. 3 </w:t>
      </w:r>
      <w:r w:rsidR="006B7B7D" w:rsidRPr="00C22206">
        <w:rPr>
          <w:lang w:val="fr-CH"/>
        </w:rPr>
        <w:t>CC</w:t>
      </w:r>
      <w:r w:rsidR="00094ABF" w:rsidRPr="00C22206">
        <w:rPr>
          <w:lang w:val="fr-CH"/>
        </w:rPr>
        <w:t xml:space="preserve">). </w:t>
      </w:r>
      <w:r w:rsidR="006B7B7D" w:rsidRPr="00C22206">
        <w:rPr>
          <w:lang w:val="fr-CH"/>
        </w:rPr>
        <w:t xml:space="preserve">Ainsi, l‘argent dépensé par la curatrice/le curateur pour </w:t>
      </w:r>
      <w:r w:rsidR="00140352" w:rsidRPr="00C22206">
        <w:rPr>
          <w:lang w:val="fr-CH"/>
        </w:rPr>
        <w:t>le règlement de factures (p. ex. loyer, caisse-maladie)</w:t>
      </w:r>
      <w:r w:rsidR="006B7B7D" w:rsidRPr="00C22206">
        <w:rPr>
          <w:lang w:val="fr-CH"/>
        </w:rPr>
        <w:t xml:space="preserve"> </w:t>
      </w:r>
      <w:r w:rsidR="00140352" w:rsidRPr="00C22206">
        <w:rPr>
          <w:lang w:val="fr-CH"/>
        </w:rPr>
        <w:t xml:space="preserve">ne peut plus être utilisé par la personne concernée pour </w:t>
      </w:r>
      <w:r w:rsidR="006B7B7D" w:rsidRPr="00C22206">
        <w:rPr>
          <w:lang w:val="fr-CH"/>
        </w:rPr>
        <w:t xml:space="preserve">ses besoins personnels (p. ex. </w:t>
      </w:r>
      <w:r w:rsidR="00140352" w:rsidRPr="00C22206">
        <w:rPr>
          <w:lang w:val="fr-CH"/>
        </w:rPr>
        <w:t>v</w:t>
      </w:r>
      <w:r w:rsidR="006B7B7D" w:rsidRPr="00C22206">
        <w:rPr>
          <w:lang w:val="fr-CH"/>
        </w:rPr>
        <w:t>oyage d’agrément</w:t>
      </w:r>
      <w:r w:rsidR="00140352" w:rsidRPr="00C22206">
        <w:rPr>
          <w:lang w:val="fr-CH"/>
        </w:rPr>
        <w:t>.</w:t>
      </w:r>
    </w:p>
    <w:p w:rsidR="007F60E5" w:rsidRPr="00C22206" w:rsidRDefault="007F60E5" w:rsidP="00051EBB">
      <w:pPr>
        <w:pBdr>
          <w:top w:val="single" w:sz="4" w:space="0" w:color="auto"/>
          <w:left w:val="single" w:sz="4" w:space="4" w:color="auto"/>
          <w:bottom w:val="single" w:sz="4" w:space="1" w:color="auto"/>
          <w:right w:val="single" w:sz="4" w:space="4" w:color="auto"/>
        </w:pBdr>
        <w:ind w:left="709" w:hanging="709"/>
        <w:jc w:val="both"/>
        <w:rPr>
          <w:sz w:val="24"/>
          <w:lang w:val="fr-CH"/>
        </w:rPr>
      </w:pP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140352" w:rsidP="00705B17">
      <w:pPr>
        <w:pStyle w:val="berschrift3"/>
        <w:ind w:hanging="1224"/>
        <w:jc w:val="both"/>
        <w:rPr>
          <w:lang w:val="fr-CH"/>
        </w:rPr>
      </w:pPr>
      <w:bookmarkStart w:id="211" w:name="_Toc379444254"/>
      <w:bookmarkStart w:id="212" w:name="_Toc392695843"/>
      <w:bookmarkStart w:id="213" w:name="_Toc401051641"/>
      <w:r w:rsidRPr="00C22206">
        <w:rPr>
          <w:lang w:val="fr-CH"/>
        </w:rPr>
        <w:t xml:space="preserve">Conditions </w:t>
      </w:r>
      <w:r w:rsidR="00117BF7">
        <w:rPr>
          <w:lang w:val="fr-CH"/>
        </w:rPr>
        <w:t>pour l’</w:t>
      </w:r>
      <w:r w:rsidRPr="00C22206">
        <w:rPr>
          <w:lang w:val="fr-CH"/>
        </w:rPr>
        <w:t xml:space="preserve">institution de </w:t>
      </w:r>
      <w:r w:rsidR="00EA0C71" w:rsidRPr="00C22206">
        <w:rPr>
          <w:lang w:val="fr-CH"/>
        </w:rPr>
        <w:t xml:space="preserve">la </w:t>
      </w:r>
      <w:r w:rsidRPr="00C22206">
        <w:rPr>
          <w:lang w:val="fr-CH"/>
        </w:rPr>
        <w:t>curatelle</w:t>
      </w:r>
      <w:bookmarkEnd w:id="211"/>
      <w:bookmarkEnd w:id="212"/>
      <w:bookmarkEnd w:id="213"/>
    </w:p>
    <w:p w:rsidR="007F60E5" w:rsidRPr="00C22206" w:rsidRDefault="007F60E5" w:rsidP="004F5C71">
      <w:pPr>
        <w:jc w:val="both"/>
        <w:rPr>
          <w:lang w:val="fr-CH"/>
        </w:rPr>
      </w:pPr>
    </w:p>
    <w:p w:rsidR="00094ABF" w:rsidRPr="00C22206" w:rsidRDefault="00EA0C71" w:rsidP="004F5C71">
      <w:pPr>
        <w:jc w:val="both"/>
        <w:rPr>
          <w:lang w:val="fr-CH"/>
        </w:rPr>
      </w:pPr>
      <w:r w:rsidRPr="00C22206">
        <w:rPr>
          <w:lang w:val="fr-CH"/>
        </w:rPr>
        <w:t>Une curatelle est instituée lorsqu’une personne majeure est partiellement ou totalement empêchée d’assurer elle-même la sauveg</w:t>
      </w:r>
      <w:r w:rsidR="00FE4DCD">
        <w:rPr>
          <w:lang w:val="fr-CH"/>
        </w:rPr>
        <w:t xml:space="preserve">arde de ses intérêts en raison </w:t>
      </w:r>
      <w:r w:rsidRPr="00C22206">
        <w:rPr>
          <w:lang w:val="fr-CH"/>
        </w:rPr>
        <w:t xml:space="preserve">d’une déficience mentale, de troubles psychiques ou d’un autre état faiblesse qui </w:t>
      </w:r>
      <w:r w:rsidR="002F3D32" w:rsidRPr="00C22206">
        <w:rPr>
          <w:lang w:val="fr-CH"/>
        </w:rPr>
        <w:t>affecte</w:t>
      </w:r>
      <w:r w:rsidRPr="00C22206">
        <w:rPr>
          <w:lang w:val="fr-CH"/>
        </w:rPr>
        <w:t xml:space="preserve"> sa condition personnelle </w:t>
      </w:r>
      <w:r w:rsidR="00094ABF" w:rsidRPr="00C22206">
        <w:rPr>
          <w:lang w:val="fr-CH"/>
        </w:rPr>
        <w:t>(</w:t>
      </w:r>
      <w:r w:rsidRPr="00C22206">
        <w:rPr>
          <w:lang w:val="fr-CH"/>
        </w:rPr>
        <w:t>a</w:t>
      </w:r>
      <w:r w:rsidR="00094ABF" w:rsidRPr="00C22206">
        <w:rPr>
          <w:lang w:val="fr-CH"/>
        </w:rPr>
        <w:t xml:space="preserve">rt. 390 </w:t>
      </w:r>
      <w:r w:rsidRPr="00C22206">
        <w:rPr>
          <w:lang w:val="fr-CH"/>
        </w:rPr>
        <w:t>al</w:t>
      </w:r>
      <w:r w:rsidR="00094ABF" w:rsidRPr="00C22206">
        <w:rPr>
          <w:lang w:val="fr-CH"/>
        </w:rPr>
        <w:t xml:space="preserve">. 1 </w:t>
      </w:r>
      <w:r w:rsidRPr="00C22206">
        <w:rPr>
          <w:lang w:val="fr-CH"/>
        </w:rPr>
        <w:t>ch</w:t>
      </w:r>
      <w:r w:rsidR="00094ABF" w:rsidRPr="00C22206">
        <w:rPr>
          <w:lang w:val="fr-CH"/>
        </w:rPr>
        <w:t xml:space="preserve">. 1 </w:t>
      </w:r>
      <w:r w:rsidRPr="00C22206">
        <w:rPr>
          <w:lang w:val="fr-CH"/>
        </w:rPr>
        <w:t>CC</w:t>
      </w:r>
      <w:r w:rsidR="00094ABF" w:rsidRPr="00C22206">
        <w:rPr>
          <w:lang w:val="fr-CH"/>
        </w:rPr>
        <w:t xml:space="preserve">). </w:t>
      </w:r>
      <w:r w:rsidRPr="00C22206">
        <w:rPr>
          <w:lang w:val="fr-CH"/>
        </w:rPr>
        <w:t xml:space="preserve">Une curatelle peut </w:t>
      </w:r>
      <w:r w:rsidR="002F3D32" w:rsidRPr="00C22206">
        <w:rPr>
          <w:lang w:val="fr-CH"/>
        </w:rPr>
        <w:t>également</w:t>
      </w:r>
      <w:r w:rsidRPr="00C22206">
        <w:rPr>
          <w:lang w:val="fr-CH"/>
        </w:rPr>
        <w:t xml:space="preserve"> être instituée lorsqu’en raison d’une incapacité passagère </w:t>
      </w:r>
      <w:r w:rsidR="002F3D32" w:rsidRPr="00C22206">
        <w:rPr>
          <w:lang w:val="fr-CH"/>
        </w:rPr>
        <w:t>d</w:t>
      </w:r>
      <w:r w:rsidRPr="00C22206">
        <w:rPr>
          <w:lang w:val="fr-CH"/>
        </w:rPr>
        <w:t xml:space="preserve">e discernement ou pour cause d’absence, </w:t>
      </w:r>
      <w:r w:rsidR="00FE4DCD" w:rsidRPr="00C22206">
        <w:rPr>
          <w:lang w:val="fr-CH"/>
        </w:rPr>
        <w:t>la</w:t>
      </w:r>
      <w:r w:rsidRPr="00C22206">
        <w:rPr>
          <w:lang w:val="fr-CH"/>
        </w:rPr>
        <w:t xml:space="preserve"> personne est empêchée d’agir elle-même </w:t>
      </w:r>
      <w:r w:rsidR="002F3D32" w:rsidRPr="00C22206">
        <w:rPr>
          <w:lang w:val="fr-CH"/>
        </w:rPr>
        <w:t xml:space="preserve">et qu’elle n’a pas désigné de représentant pour des affaires qui doivent être réglées </w:t>
      </w:r>
      <w:r w:rsidR="00094ABF" w:rsidRPr="00C22206">
        <w:rPr>
          <w:lang w:val="fr-CH"/>
        </w:rPr>
        <w:t>(</w:t>
      </w:r>
      <w:r w:rsidR="002F3D32" w:rsidRPr="00C22206">
        <w:rPr>
          <w:lang w:val="fr-CH"/>
        </w:rPr>
        <w:t>a</w:t>
      </w:r>
      <w:r w:rsidR="00FE4DCD">
        <w:rPr>
          <w:lang w:val="fr-CH"/>
        </w:rPr>
        <w:t xml:space="preserve">rt. </w:t>
      </w:r>
      <w:r w:rsidR="00094ABF" w:rsidRPr="00C22206">
        <w:rPr>
          <w:lang w:val="fr-CH"/>
        </w:rPr>
        <w:t xml:space="preserve">390 </w:t>
      </w:r>
      <w:r w:rsidR="002F3D32" w:rsidRPr="00C22206">
        <w:rPr>
          <w:lang w:val="fr-CH"/>
        </w:rPr>
        <w:t>al</w:t>
      </w:r>
      <w:r w:rsidR="00094ABF" w:rsidRPr="00C22206">
        <w:rPr>
          <w:lang w:val="fr-CH"/>
        </w:rPr>
        <w:t xml:space="preserve">. 1 </w:t>
      </w:r>
      <w:r w:rsidR="002F3D32" w:rsidRPr="00C22206">
        <w:rPr>
          <w:lang w:val="fr-CH"/>
        </w:rPr>
        <w:t>ch.</w:t>
      </w:r>
      <w:r w:rsidR="00094ABF" w:rsidRPr="00C22206">
        <w:rPr>
          <w:lang w:val="fr-CH"/>
        </w:rPr>
        <w:t xml:space="preserve"> 2 </w:t>
      </w:r>
      <w:r w:rsidR="002F3D32" w:rsidRPr="00C22206">
        <w:rPr>
          <w:lang w:val="fr-CH"/>
        </w:rPr>
        <w:t>CC</w:t>
      </w:r>
      <w:r w:rsidR="00094ABF" w:rsidRPr="00C22206">
        <w:rPr>
          <w:lang w:val="fr-CH"/>
        </w:rPr>
        <w:t xml:space="preserve">). </w:t>
      </w:r>
      <w:r w:rsidR="002F3D32" w:rsidRPr="00C22206">
        <w:rPr>
          <w:lang w:val="fr-CH"/>
        </w:rPr>
        <w:t>L’APEA est compétente pour instituer la curatelle.</w:t>
      </w:r>
    </w:p>
    <w:p w:rsidR="00094ABF" w:rsidRPr="00C22206" w:rsidRDefault="00094ABF" w:rsidP="004F5C71">
      <w:pPr>
        <w:jc w:val="both"/>
        <w:rPr>
          <w:lang w:val="fr-CH"/>
        </w:rPr>
      </w:pPr>
    </w:p>
    <w:p w:rsidR="00094ABF" w:rsidRPr="00C22206" w:rsidRDefault="00117BF7" w:rsidP="004F5C71">
      <w:pPr>
        <w:jc w:val="both"/>
        <w:rPr>
          <w:lang w:val="fr-CH"/>
        </w:rPr>
      </w:pPr>
      <w:r>
        <w:rPr>
          <w:lang w:val="fr-CH"/>
        </w:rPr>
        <w:t xml:space="preserve">Est </w:t>
      </w:r>
      <w:r w:rsidRPr="00C22206">
        <w:rPr>
          <w:lang w:val="fr-CH"/>
        </w:rPr>
        <w:t xml:space="preserve">également </w:t>
      </w:r>
      <w:r>
        <w:rPr>
          <w:lang w:val="fr-CH"/>
        </w:rPr>
        <w:t xml:space="preserve">condition pour </w:t>
      </w:r>
      <w:r w:rsidR="002F3D32" w:rsidRPr="00C22206">
        <w:rPr>
          <w:lang w:val="fr-CH"/>
        </w:rPr>
        <w:t xml:space="preserve">l’institution d’une curatelle </w:t>
      </w:r>
      <w:r>
        <w:rPr>
          <w:lang w:val="fr-CH"/>
        </w:rPr>
        <w:t>le fait</w:t>
      </w:r>
      <w:r w:rsidR="002F3D32" w:rsidRPr="00C22206">
        <w:rPr>
          <w:lang w:val="fr-CH"/>
        </w:rPr>
        <w:t xml:space="preserve"> que l’appui fourni à la personne par les membre</w:t>
      </w:r>
      <w:r w:rsidR="0084111A" w:rsidRPr="00C22206">
        <w:rPr>
          <w:lang w:val="fr-CH"/>
        </w:rPr>
        <w:t>s</w:t>
      </w:r>
      <w:r w:rsidR="002F3D32" w:rsidRPr="00C22206">
        <w:rPr>
          <w:lang w:val="fr-CH"/>
        </w:rPr>
        <w:t xml:space="preserve"> de sa famille, par d’autres proches ou par des services privés ou publics (p. ex. services de consultation, aide sociale) ne suffit pas </w:t>
      </w:r>
      <w:r w:rsidR="00094ABF" w:rsidRPr="00C22206">
        <w:rPr>
          <w:lang w:val="fr-CH"/>
        </w:rPr>
        <w:t>(</w:t>
      </w:r>
      <w:r w:rsidR="0084111A" w:rsidRPr="00C22206">
        <w:rPr>
          <w:b/>
          <w:lang w:val="fr-CH"/>
        </w:rPr>
        <w:t>principe de subsidiarité</w:t>
      </w:r>
      <w:r w:rsidR="00812645" w:rsidRPr="00C22206">
        <w:rPr>
          <w:b/>
          <w:lang w:val="fr-CH"/>
        </w:rPr>
        <w:fldChar w:fldCharType="begin"/>
      </w:r>
      <w:r w:rsidR="00812645" w:rsidRPr="00C22206">
        <w:rPr>
          <w:lang w:val="fr-CH"/>
        </w:rPr>
        <w:instrText xml:space="preserve"> XE "</w:instrText>
      </w:r>
      <w:r w:rsidR="0084111A" w:rsidRPr="00C22206">
        <w:rPr>
          <w:b/>
          <w:lang w:val="fr-CH"/>
        </w:rPr>
        <w:instrText>principe de subsidiarité</w:instrText>
      </w:r>
      <w:r w:rsidR="00812645" w:rsidRPr="00C22206">
        <w:rPr>
          <w:lang w:val="fr-CH"/>
        </w:rPr>
        <w:instrText xml:space="preserve">" </w:instrText>
      </w:r>
      <w:r w:rsidR="00812645" w:rsidRPr="00C22206">
        <w:rPr>
          <w:b/>
          <w:lang w:val="fr-CH"/>
        </w:rPr>
        <w:fldChar w:fldCharType="end"/>
      </w:r>
      <w:r w:rsidR="00094ABF" w:rsidRPr="00C22206">
        <w:rPr>
          <w:lang w:val="fr-CH"/>
        </w:rPr>
        <w:t xml:space="preserve"> – </w:t>
      </w:r>
      <w:r w:rsidR="0084111A" w:rsidRPr="00C22206">
        <w:rPr>
          <w:lang w:val="fr-CH"/>
        </w:rPr>
        <w:t>a</w:t>
      </w:r>
      <w:r w:rsidR="00094ABF" w:rsidRPr="00C22206">
        <w:rPr>
          <w:lang w:val="fr-CH"/>
        </w:rPr>
        <w:t xml:space="preserve">rt. 389 </w:t>
      </w:r>
      <w:r w:rsidR="0084111A" w:rsidRPr="00C22206">
        <w:rPr>
          <w:lang w:val="fr-CH"/>
        </w:rPr>
        <w:t>al.</w:t>
      </w:r>
      <w:r w:rsidR="00094ABF" w:rsidRPr="00C22206">
        <w:rPr>
          <w:lang w:val="fr-CH"/>
        </w:rPr>
        <w:t xml:space="preserve"> 1 </w:t>
      </w:r>
      <w:r w:rsidR="0084111A" w:rsidRPr="00C22206">
        <w:rPr>
          <w:lang w:val="fr-CH"/>
        </w:rPr>
        <w:t>ch</w:t>
      </w:r>
      <w:r w:rsidR="00094ABF" w:rsidRPr="00C22206">
        <w:rPr>
          <w:lang w:val="fr-CH"/>
        </w:rPr>
        <w:t xml:space="preserve">. 1 </w:t>
      </w:r>
      <w:r w:rsidR="0084111A" w:rsidRPr="00C22206">
        <w:rPr>
          <w:lang w:val="fr-CH"/>
        </w:rPr>
        <w:t>CC</w:t>
      </w:r>
      <w:r w:rsidR="00094ABF" w:rsidRPr="00C22206">
        <w:rPr>
          <w:lang w:val="fr-CH"/>
        </w:rPr>
        <w:t>).</w:t>
      </w:r>
    </w:p>
    <w:p w:rsidR="00094ABF" w:rsidRPr="00C22206" w:rsidRDefault="00094ABF" w:rsidP="004F5C71">
      <w:pPr>
        <w:jc w:val="both"/>
        <w:rPr>
          <w:lang w:val="fr-CH"/>
        </w:rPr>
      </w:pPr>
    </w:p>
    <w:p w:rsidR="00094ABF" w:rsidRPr="00C22206" w:rsidRDefault="00B93B64" w:rsidP="004F5C71">
      <w:pPr>
        <w:jc w:val="both"/>
        <w:rPr>
          <w:lang w:val="fr-CH"/>
        </w:rPr>
      </w:pPr>
      <w:r w:rsidRPr="00C22206">
        <w:rPr>
          <w:lang w:val="fr-CH"/>
        </w:rPr>
        <w:lastRenderedPageBreak/>
        <w:t xml:space="preserve">En outre, une curatelle ne doit être </w:t>
      </w:r>
      <w:r w:rsidR="00A33B57" w:rsidRPr="00C22206">
        <w:rPr>
          <w:lang w:val="fr-CH"/>
        </w:rPr>
        <w:t>instituée</w:t>
      </w:r>
      <w:r w:rsidRPr="00C22206">
        <w:rPr>
          <w:lang w:val="fr-CH"/>
        </w:rPr>
        <w:t xml:space="preserve"> pour une personne incapable de discernement que si, avant la survenu</w:t>
      </w:r>
      <w:r w:rsidR="00117BF7">
        <w:rPr>
          <w:lang w:val="fr-CH"/>
        </w:rPr>
        <w:t>e</w:t>
      </w:r>
      <w:r w:rsidRPr="00C22206">
        <w:rPr>
          <w:lang w:val="fr-CH"/>
        </w:rPr>
        <w:t xml:space="preserve"> de son incapacité, la personne n’avait pas pris de mesures anticipées suffisantes (mandat pour cause d’inaptitude selon l’art. 360 CC, directives anticipées du patient selon l’art. 370 CC) et si la représentation de plein droit </w:t>
      </w:r>
      <w:r w:rsidR="00A33B57" w:rsidRPr="00C22206">
        <w:rPr>
          <w:lang w:val="fr-CH"/>
        </w:rPr>
        <w:t>n’intervient pas</w:t>
      </w:r>
      <w:r w:rsidRPr="00C22206">
        <w:rPr>
          <w:lang w:val="fr-CH"/>
        </w:rPr>
        <w:t xml:space="preserve"> ou est insuffisante (représentation par le conjoint ou le partenaire enregistré selon l’art. 374 CC ou représentation par les proches</w:t>
      </w:r>
      <w:r w:rsidR="00A33B57" w:rsidRPr="00C22206">
        <w:rPr>
          <w:lang w:val="fr-CH"/>
        </w:rPr>
        <w:t xml:space="preserve"> dans le domaine médical selon l’art. 378 CC) </w:t>
      </w:r>
      <w:r w:rsidR="008E2553" w:rsidRPr="00C22206">
        <w:rPr>
          <w:lang w:val="fr-CH"/>
        </w:rPr>
        <w:t xml:space="preserve">– </w:t>
      </w:r>
      <w:r w:rsidR="00A33B57" w:rsidRPr="00C22206">
        <w:rPr>
          <w:lang w:val="fr-CH"/>
        </w:rPr>
        <w:t xml:space="preserve">v. à ce sujet chapitre </w:t>
      </w:r>
      <w:r w:rsidR="00547D0E" w:rsidRPr="00C22206">
        <w:rPr>
          <w:lang w:val="fr-CH"/>
        </w:rPr>
        <w:t>8.3</w:t>
      </w:r>
      <w:r w:rsidR="00A33B57" w:rsidRPr="00C22206">
        <w:rPr>
          <w:lang w:val="fr-CH"/>
        </w:rPr>
        <w:t xml:space="preserve"> ci-dessus.</w:t>
      </w:r>
    </w:p>
    <w:p w:rsidR="00094ABF" w:rsidRPr="00C22206" w:rsidRDefault="00094ABF" w:rsidP="004F5C71">
      <w:pPr>
        <w:jc w:val="both"/>
        <w:rPr>
          <w:lang w:val="fr-CH"/>
        </w:rPr>
      </w:pPr>
    </w:p>
    <w:p w:rsidR="00094ABF" w:rsidRPr="00C22206" w:rsidRDefault="00A33B57" w:rsidP="004F5C71">
      <w:pPr>
        <w:jc w:val="both"/>
        <w:rPr>
          <w:lang w:val="fr-CH"/>
        </w:rPr>
      </w:pPr>
      <w:r w:rsidRPr="00C22206">
        <w:rPr>
          <w:lang w:val="fr-CH"/>
        </w:rPr>
        <w:t xml:space="preserve">Selon le </w:t>
      </w:r>
      <w:r w:rsidRPr="00C22206">
        <w:rPr>
          <w:b/>
          <w:lang w:val="fr-CH"/>
        </w:rPr>
        <w:t>principe de la proportionnalité</w:t>
      </w:r>
      <w:r w:rsidRPr="00C22206">
        <w:rPr>
          <w:b/>
          <w:lang w:val="fr-CH"/>
        </w:rPr>
        <w:fldChar w:fldCharType="begin"/>
      </w:r>
      <w:r w:rsidRPr="00C22206">
        <w:rPr>
          <w:lang w:val="fr-CH"/>
        </w:rPr>
        <w:instrText xml:space="preserve"> XE "</w:instrText>
      </w:r>
      <w:r w:rsidR="00547D0E" w:rsidRPr="00C22206">
        <w:rPr>
          <w:b/>
          <w:lang w:val="fr-CH"/>
        </w:rPr>
        <w:instrText>principe de la proportionnalité</w:instrText>
      </w:r>
      <w:r w:rsidRPr="00C22206">
        <w:rPr>
          <w:lang w:val="fr-CH"/>
        </w:rPr>
        <w:instrText xml:space="preserve">" </w:instrText>
      </w:r>
      <w:r w:rsidRPr="00C22206">
        <w:rPr>
          <w:b/>
          <w:lang w:val="fr-CH"/>
        </w:rPr>
        <w:fldChar w:fldCharType="end"/>
      </w:r>
      <w:r w:rsidRPr="00C22206">
        <w:rPr>
          <w:lang w:val="fr-CH"/>
        </w:rPr>
        <w:t xml:space="preserve">, </w:t>
      </w:r>
      <w:r w:rsidR="00547D0E" w:rsidRPr="00C22206">
        <w:rPr>
          <w:lang w:val="fr-CH"/>
        </w:rPr>
        <w:t xml:space="preserve">pour être instituée une mesure doit être </w:t>
      </w:r>
      <w:r w:rsidRPr="00C22206">
        <w:rPr>
          <w:lang w:val="fr-CH"/>
        </w:rPr>
        <w:t xml:space="preserve">nécessaire et </w:t>
      </w:r>
      <w:r w:rsidR="00547D0E" w:rsidRPr="00C22206">
        <w:rPr>
          <w:lang w:val="fr-CH"/>
        </w:rPr>
        <w:t>propre</w:t>
      </w:r>
      <w:r w:rsidRPr="00C22206">
        <w:rPr>
          <w:lang w:val="fr-CH"/>
        </w:rPr>
        <w:t xml:space="preserve"> </w:t>
      </w:r>
      <w:r w:rsidR="00547D0E" w:rsidRPr="00C22206">
        <w:rPr>
          <w:lang w:val="fr-CH"/>
        </w:rPr>
        <w:t>à</w:t>
      </w:r>
      <w:r w:rsidRPr="00C22206">
        <w:rPr>
          <w:lang w:val="fr-CH"/>
        </w:rPr>
        <w:t xml:space="preserve"> remédier aux problèmes liés à l’état de faiblesse de la personne ou </w:t>
      </w:r>
      <w:r w:rsidR="00547D0E" w:rsidRPr="00C22206">
        <w:rPr>
          <w:lang w:val="fr-CH"/>
        </w:rPr>
        <w:t>propre à</w:t>
      </w:r>
      <w:r w:rsidRPr="00C22206">
        <w:rPr>
          <w:lang w:val="fr-CH"/>
        </w:rPr>
        <w:t xml:space="preserve"> les atténuer (</w:t>
      </w:r>
      <w:r w:rsidR="007043EE">
        <w:rPr>
          <w:lang w:val="fr-CH"/>
        </w:rPr>
        <w:t>art.</w:t>
      </w:r>
      <w:r w:rsidRPr="00C22206">
        <w:rPr>
          <w:lang w:val="fr-CH"/>
        </w:rPr>
        <w:t xml:space="preserve"> 389 al. 2 CC).</w:t>
      </w:r>
      <w:r w:rsidR="00547D0E" w:rsidRPr="00C22206">
        <w:rPr>
          <w:lang w:val="fr-CH"/>
        </w:rPr>
        <w:t xml:space="preserve"> </w:t>
      </w:r>
    </w:p>
    <w:p w:rsidR="007F60E5" w:rsidRPr="00C22206" w:rsidRDefault="00547D0E" w:rsidP="003D3645">
      <w:pPr>
        <w:pStyle w:val="berschrift3"/>
        <w:ind w:left="993" w:hanging="993"/>
        <w:jc w:val="both"/>
        <w:rPr>
          <w:lang w:val="fr-CH"/>
        </w:rPr>
      </w:pPr>
      <w:bookmarkStart w:id="214" w:name="_Toc401051642"/>
      <w:bookmarkStart w:id="215" w:name="_Toc392695844"/>
      <w:r w:rsidRPr="00C22206">
        <w:rPr>
          <w:lang w:val="fr-CH"/>
        </w:rPr>
        <w:t>Curatelles sans limitation de l’exercice des droits civils</w:t>
      </w:r>
      <w:bookmarkEnd w:id="214"/>
      <w:r w:rsidRPr="00C22206">
        <w:rPr>
          <w:lang w:val="fr-CH"/>
        </w:rPr>
        <w:t xml:space="preserve"> </w:t>
      </w:r>
      <w:bookmarkEnd w:id="215"/>
      <w:r w:rsidR="00812645" w:rsidRPr="00C22206">
        <w:rPr>
          <w:lang w:val="fr-CH"/>
        </w:rPr>
        <w:fldChar w:fldCharType="begin"/>
      </w:r>
      <w:r w:rsidR="00812645" w:rsidRPr="00C22206">
        <w:rPr>
          <w:lang w:val="fr-CH"/>
        </w:rPr>
        <w:instrText xml:space="preserve"> XE "</w:instrText>
      </w:r>
      <w:r w:rsidRPr="00C22206">
        <w:rPr>
          <w:lang w:val="fr-CH"/>
        </w:rPr>
        <w:instrText>curatelles sans limitation de l’exercice des droits civils</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094ABF" w:rsidRPr="00C22206" w:rsidRDefault="00547D0E" w:rsidP="004F5C71">
      <w:pPr>
        <w:jc w:val="both"/>
        <w:rPr>
          <w:lang w:val="fr-CH"/>
        </w:rPr>
      </w:pPr>
      <w:r w:rsidRPr="00C22206">
        <w:rPr>
          <w:lang w:val="fr-CH"/>
        </w:rPr>
        <w:t xml:space="preserve">Les </w:t>
      </w:r>
      <w:r w:rsidR="001D08BF" w:rsidRPr="00C22206">
        <w:rPr>
          <w:lang w:val="fr-CH"/>
        </w:rPr>
        <w:t>curatelles</w:t>
      </w:r>
      <w:r w:rsidRPr="00C22206">
        <w:rPr>
          <w:lang w:val="fr-CH"/>
        </w:rPr>
        <w:t xml:space="preserve"> selon l’article 393 CC (accompagnement), selon l’article 394 </w:t>
      </w:r>
      <w:r w:rsidR="001D08BF" w:rsidRPr="00C22206">
        <w:rPr>
          <w:lang w:val="fr-CH"/>
        </w:rPr>
        <w:t xml:space="preserve">CC </w:t>
      </w:r>
      <w:r w:rsidRPr="00C22206">
        <w:rPr>
          <w:lang w:val="fr-CH"/>
        </w:rPr>
        <w:t xml:space="preserve">(représentation) et selon l’article 394 en relation avec l’art. 395 CC </w:t>
      </w:r>
      <w:r w:rsidR="001D08BF" w:rsidRPr="00C22206">
        <w:rPr>
          <w:lang w:val="fr-CH"/>
        </w:rPr>
        <w:t>(gestion de patrimoine) sans limitation de l’exercice des droits civils constituent les mesures les plus légères du droit de la protection de l’adulte</w:t>
      </w:r>
      <w:r w:rsidR="00094ABF" w:rsidRPr="00C22206">
        <w:rPr>
          <w:lang w:val="fr-CH"/>
        </w:rPr>
        <w:t xml:space="preserve">. </w:t>
      </w:r>
      <w:r w:rsidR="001D08BF" w:rsidRPr="00C22206">
        <w:rPr>
          <w:lang w:val="fr-CH"/>
        </w:rPr>
        <w:t xml:space="preserve">Dans la curatelle d’accompagnement, l’exercice des droits civils n’est pas touché, car la curatrice/le curateur doit se limiter à assister la personne en la conseillant et n’a pas de pouvoirs de représentation. </w:t>
      </w:r>
    </w:p>
    <w:p w:rsidR="00094ABF" w:rsidRPr="00C22206" w:rsidRDefault="00094ABF" w:rsidP="004F5C71">
      <w:pPr>
        <w:jc w:val="both"/>
        <w:rPr>
          <w:lang w:val="fr-CH"/>
        </w:rPr>
      </w:pPr>
    </w:p>
    <w:p w:rsidR="00094ABF" w:rsidRPr="00C22206" w:rsidRDefault="00584674" w:rsidP="004F5C71">
      <w:pPr>
        <w:jc w:val="both"/>
        <w:rPr>
          <w:lang w:val="fr-CH"/>
        </w:rPr>
      </w:pPr>
      <w:r w:rsidRPr="00C22206">
        <w:rPr>
          <w:lang w:val="fr-CH"/>
        </w:rPr>
        <w:t xml:space="preserve">Il convient de renoncer à des mesures plus fortes si celles-ci ne sont pas nécessaires pour la sauvegarde des intérêts de la personne concernée. Ainsi, des curatelles de représentation sans limitation de l’exercice des droits civils sont couramment instituées pour des personnes âgées ou </w:t>
      </w:r>
      <w:r w:rsidR="00B05E85" w:rsidRPr="00C22206">
        <w:rPr>
          <w:lang w:val="fr-CH"/>
        </w:rPr>
        <w:t xml:space="preserve">des personnes souffrant d’un handicapé mental, bien que ces personnes sur la base de leur état de santé ne soient pratiquement plus </w:t>
      </w:r>
      <w:r w:rsidR="00F404C1" w:rsidRPr="00C22206">
        <w:rPr>
          <w:lang w:val="fr-CH"/>
        </w:rPr>
        <w:t>capables</w:t>
      </w:r>
      <w:r w:rsidR="00B05E85" w:rsidRPr="00C22206">
        <w:rPr>
          <w:lang w:val="fr-CH"/>
        </w:rPr>
        <w:t xml:space="preserve"> de discernement. Si la personne est capable de discernement, de telles curatelles sont instituées également à sa demande. Cela présuppose que la personne donne son accord et </w:t>
      </w:r>
      <w:r w:rsidR="007043EE">
        <w:rPr>
          <w:lang w:val="fr-CH"/>
        </w:rPr>
        <w:t xml:space="preserve">soit </w:t>
      </w:r>
      <w:r w:rsidR="00B05E85" w:rsidRPr="00C22206">
        <w:rPr>
          <w:lang w:val="fr-CH"/>
        </w:rPr>
        <w:t xml:space="preserve">prête à coopérer. </w:t>
      </w:r>
    </w:p>
    <w:p w:rsidR="00094ABF" w:rsidRPr="00C22206" w:rsidRDefault="00094ABF" w:rsidP="004F5C71">
      <w:pPr>
        <w:jc w:val="both"/>
        <w:rPr>
          <w:lang w:val="fr-CH"/>
        </w:rPr>
      </w:pPr>
    </w:p>
    <w:p w:rsidR="00094ABF" w:rsidRPr="00C22206" w:rsidRDefault="00B05E85" w:rsidP="004F5C71">
      <w:pPr>
        <w:jc w:val="both"/>
        <w:rPr>
          <w:lang w:val="fr-CH"/>
        </w:rPr>
      </w:pPr>
      <w:r w:rsidRPr="00C22206">
        <w:rPr>
          <w:lang w:val="fr-CH"/>
        </w:rPr>
        <w:t xml:space="preserve">Si la mesure de curatelle </w:t>
      </w:r>
      <w:r w:rsidR="00F404C1" w:rsidRPr="00C22206">
        <w:rPr>
          <w:lang w:val="fr-CH"/>
        </w:rPr>
        <w:t xml:space="preserve">s’avère inappropriée, parce que la personne concernée en boycotte les objectifs </w:t>
      </w:r>
      <w:r w:rsidR="007043EE">
        <w:rPr>
          <w:lang w:val="fr-CH"/>
        </w:rPr>
        <w:t xml:space="preserve">ou </w:t>
      </w:r>
      <w:r w:rsidR="00F404C1" w:rsidRPr="00C22206">
        <w:rPr>
          <w:lang w:val="fr-CH"/>
        </w:rPr>
        <w:t>que des tiers en rendent la protection insuffisante, elle peut, en fonction de la situation, être levée ou transformée en une mesure plus forte (avec limitation de l’exercice des droits civils). Les curateurs doivent signaler de telles situations à l’APEA.</w:t>
      </w:r>
    </w:p>
    <w:p w:rsidR="00F404C1" w:rsidRPr="00C22206" w:rsidRDefault="00F404C1" w:rsidP="004F5C71">
      <w:pPr>
        <w:jc w:val="both"/>
        <w:rPr>
          <w:lang w:val="fr-CH"/>
        </w:rPr>
      </w:pPr>
    </w:p>
    <w:p w:rsidR="00094ABF" w:rsidRPr="00C22206" w:rsidRDefault="00F404C1" w:rsidP="004F5C71">
      <w:pPr>
        <w:jc w:val="both"/>
        <w:rPr>
          <w:lang w:val="fr-CH"/>
        </w:rPr>
      </w:pPr>
      <w:r w:rsidRPr="00C22206">
        <w:rPr>
          <w:lang w:val="fr-CH"/>
        </w:rPr>
        <w:t xml:space="preserve">Des divergences de vue entre le curateur et la personne concernée ne sont pas nécessairement un motif pour remplacer la curatelle par une mesure plus incisive. </w:t>
      </w:r>
      <w:r w:rsidR="002F4E92" w:rsidRPr="00C22206">
        <w:rPr>
          <w:lang w:val="fr-CH"/>
        </w:rPr>
        <w:t xml:space="preserve">Une mesure plus forte n’entre en considération que si les intérêts de la personne ne peuvent être convenablement protégés sans limitation de l’exercice des droits civils </w:t>
      </w:r>
      <w:r w:rsidR="00094ABF" w:rsidRPr="00C22206">
        <w:rPr>
          <w:lang w:val="fr-CH"/>
        </w:rPr>
        <w:t>(</w:t>
      </w:r>
      <w:r w:rsidR="002F4E92" w:rsidRPr="00C22206">
        <w:rPr>
          <w:lang w:val="fr-CH"/>
        </w:rPr>
        <w:t>observation du principe de la proportionnalité</w:t>
      </w:r>
      <w:r w:rsidR="00094ABF" w:rsidRPr="00C22206">
        <w:rPr>
          <w:lang w:val="fr-CH"/>
        </w:rPr>
        <w:t>).</w:t>
      </w:r>
    </w:p>
    <w:p w:rsidR="007F60E5" w:rsidRPr="00C22206" w:rsidRDefault="007F60E5" w:rsidP="004F5C71">
      <w:pPr>
        <w:jc w:val="both"/>
        <w:rPr>
          <w:lang w:val="fr-CH"/>
        </w:rPr>
      </w:pPr>
    </w:p>
    <w:p w:rsidR="00A64AC8" w:rsidRPr="00C22206" w:rsidRDefault="00A64AC8" w:rsidP="004F5C71">
      <w:pPr>
        <w:jc w:val="both"/>
        <w:rPr>
          <w:lang w:val="fr-CH"/>
        </w:rPr>
      </w:pPr>
    </w:p>
    <w:p w:rsidR="007F60E5" w:rsidRPr="00C22206" w:rsidRDefault="002F4E92" w:rsidP="003D3645">
      <w:pPr>
        <w:pStyle w:val="berschrift3"/>
        <w:ind w:left="993" w:hanging="993"/>
        <w:jc w:val="both"/>
        <w:rPr>
          <w:lang w:val="fr-CH"/>
        </w:rPr>
      </w:pPr>
      <w:bookmarkStart w:id="216" w:name="_Toc379444256"/>
      <w:bookmarkStart w:id="217" w:name="_Toc392695845"/>
      <w:bookmarkStart w:id="218" w:name="_Toc401051643"/>
      <w:r w:rsidRPr="00C22206">
        <w:rPr>
          <w:lang w:val="fr-CH"/>
        </w:rPr>
        <w:t>Curatelles avec limitation de l’exercice des droits civils</w:t>
      </w:r>
      <w:bookmarkEnd w:id="216"/>
      <w:bookmarkEnd w:id="217"/>
      <w:bookmarkEnd w:id="218"/>
      <w:r w:rsidR="00812645" w:rsidRPr="00C22206">
        <w:rPr>
          <w:lang w:val="fr-CH"/>
        </w:rPr>
        <w:fldChar w:fldCharType="begin"/>
      </w:r>
      <w:r w:rsidR="00812645" w:rsidRPr="00C22206">
        <w:rPr>
          <w:lang w:val="fr-CH"/>
        </w:rPr>
        <w:instrText xml:space="preserve"> XE "</w:instrText>
      </w:r>
      <w:r w:rsidRPr="00C22206">
        <w:rPr>
          <w:lang w:val="fr-CH"/>
        </w:rPr>
        <w:instrText>curatelles avec limitation de l’exercice des droits civils</w:instrText>
      </w:r>
      <w:r w:rsidR="00812645" w:rsidRPr="00C22206">
        <w:rPr>
          <w:lang w:val="fr-CH"/>
        </w:rPr>
        <w:instrText xml:space="preserve">" </w:instrText>
      </w:r>
      <w:r w:rsidR="00812645" w:rsidRPr="00C22206">
        <w:rPr>
          <w:lang w:val="fr-CH"/>
        </w:rPr>
        <w:fldChar w:fldCharType="end"/>
      </w:r>
    </w:p>
    <w:p w:rsidR="007F60E5" w:rsidRPr="00C22206" w:rsidRDefault="007F60E5" w:rsidP="004F5C71">
      <w:pPr>
        <w:jc w:val="both"/>
        <w:rPr>
          <w:lang w:val="fr-CH"/>
        </w:rPr>
      </w:pPr>
    </w:p>
    <w:p w:rsidR="00094ABF" w:rsidRPr="00C22206" w:rsidRDefault="002F4E92" w:rsidP="004F5C71">
      <w:pPr>
        <w:jc w:val="both"/>
        <w:rPr>
          <w:lang w:val="fr-CH"/>
        </w:rPr>
      </w:pPr>
      <w:r w:rsidRPr="00C22206">
        <w:rPr>
          <w:lang w:val="fr-CH"/>
        </w:rPr>
        <w:t xml:space="preserve">Des </w:t>
      </w:r>
      <w:r w:rsidRPr="00C22206">
        <w:rPr>
          <w:b/>
          <w:lang w:val="fr-CH"/>
        </w:rPr>
        <w:t>curatelles de représentation</w:t>
      </w:r>
      <w:r w:rsidR="00812645" w:rsidRPr="00C22206">
        <w:rPr>
          <w:b/>
          <w:lang w:val="fr-CH"/>
        </w:rPr>
        <w:fldChar w:fldCharType="begin"/>
      </w:r>
      <w:r w:rsidR="00812645" w:rsidRPr="00C22206">
        <w:rPr>
          <w:lang w:val="fr-CH"/>
        </w:rPr>
        <w:instrText xml:space="preserve"> XE "</w:instrText>
      </w:r>
      <w:r w:rsidRPr="00C22206">
        <w:rPr>
          <w:b/>
          <w:lang w:val="fr-CH"/>
        </w:rPr>
        <w:instrText>curatelle de représentation</w:instrText>
      </w:r>
      <w:r w:rsidR="00812645" w:rsidRPr="00C22206">
        <w:rPr>
          <w:lang w:val="fr-CH"/>
        </w:rPr>
        <w:instrText xml:space="preserve">" </w:instrText>
      </w:r>
      <w:r w:rsidR="00812645" w:rsidRPr="00C22206">
        <w:rPr>
          <w:b/>
          <w:lang w:val="fr-CH"/>
        </w:rPr>
        <w:fldChar w:fldCharType="end"/>
      </w:r>
      <w:r w:rsidR="00094ABF" w:rsidRPr="00C22206">
        <w:rPr>
          <w:lang w:val="fr-CH"/>
        </w:rPr>
        <w:t xml:space="preserve"> </w:t>
      </w:r>
      <w:r w:rsidR="00C66ACE" w:rsidRPr="00C22206">
        <w:rPr>
          <w:lang w:val="fr-CH"/>
        </w:rPr>
        <w:t>liées à</w:t>
      </w:r>
      <w:r w:rsidRPr="00C22206">
        <w:rPr>
          <w:lang w:val="fr-CH"/>
        </w:rPr>
        <w:t xml:space="preserve"> une limitation de l’exercice des droits civils pour des affaires concrètement définies sont instituées par l’APEA lorsque la protection de la personne concernée l’exige</w:t>
      </w:r>
      <w:r w:rsidR="00094ABF" w:rsidRPr="00C22206">
        <w:rPr>
          <w:lang w:val="fr-CH"/>
        </w:rPr>
        <w:t xml:space="preserve">. </w:t>
      </w:r>
      <w:r w:rsidR="00C66ACE" w:rsidRPr="00C22206">
        <w:rPr>
          <w:lang w:val="fr-CH"/>
        </w:rPr>
        <w:t xml:space="preserve">Il s’agit par exemple de protéger la personne d’actes irréfléchis par lesquels elle pourrait se faire du tort à elle-même, </w:t>
      </w:r>
      <w:r w:rsidR="0098407D" w:rsidRPr="00C22206">
        <w:rPr>
          <w:lang w:val="fr-CH"/>
        </w:rPr>
        <w:t xml:space="preserve">par exemple </w:t>
      </w:r>
      <w:r w:rsidR="00C66ACE" w:rsidRPr="00C22206">
        <w:rPr>
          <w:lang w:val="fr-CH"/>
        </w:rPr>
        <w:t xml:space="preserve">parce qu’elle </w:t>
      </w:r>
      <w:r w:rsidR="0098407D" w:rsidRPr="00C22206">
        <w:rPr>
          <w:lang w:val="fr-CH"/>
        </w:rPr>
        <w:t>ne peut s’opposer suffisamment à l’influ</w:t>
      </w:r>
      <w:r w:rsidR="007043EE">
        <w:rPr>
          <w:lang w:val="fr-CH"/>
        </w:rPr>
        <w:t xml:space="preserve">ence </w:t>
      </w:r>
      <w:r w:rsidR="007043EE">
        <w:rPr>
          <w:lang w:val="fr-CH"/>
        </w:rPr>
        <w:lastRenderedPageBreak/>
        <w:t>de tiers et risque ainsi d’</w:t>
      </w:r>
      <w:r w:rsidR="0098407D" w:rsidRPr="00C22206">
        <w:rPr>
          <w:lang w:val="fr-CH"/>
        </w:rPr>
        <w:t xml:space="preserve">être </w:t>
      </w:r>
      <w:r w:rsidR="007043EE">
        <w:rPr>
          <w:lang w:val="fr-CH"/>
        </w:rPr>
        <w:t>exploitée</w:t>
      </w:r>
      <w:r w:rsidR="0098407D" w:rsidRPr="00C22206">
        <w:rPr>
          <w:lang w:val="fr-CH"/>
        </w:rPr>
        <w:t xml:space="preserve">. Dans le cadre d’une </w:t>
      </w:r>
      <w:r w:rsidR="0098407D" w:rsidRPr="00C22206">
        <w:rPr>
          <w:b/>
          <w:lang w:val="fr-CH"/>
        </w:rPr>
        <w:t>curatelle de représentation pour la gestion du patrimoine</w:t>
      </w:r>
      <w:r w:rsidR="00812645" w:rsidRPr="00C22206">
        <w:rPr>
          <w:b/>
          <w:lang w:val="fr-CH"/>
        </w:rPr>
        <w:fldChar w:fldCharType="begin"/>
      </w:r>
      <w:r w:rsidR="00812645" w:rsidRPr="00C22206">
        <w:rPr>
          <w:lang w:val="fr-CH"/>
        </w:rPr>
        <w:instrText xml:space="preserve"> XE "</w:instrText>
      </w:r>
      <w:r w:rsidR="0098407D" w:rsidRPr="00C22206">
        <w:rPr>
          <w:b/>
          <w:lang w:val="fr-CH"/>
        </w:rPr>
        <w:instrText>curatelle de représentation pour la gestion du patrimoine</w:instrText>
      </w:r>
      <w:r w:rsidR="00812645" w:rsidRPr="00C22206">
        <w:rPr>
          <w:lang w:val="fr-CH"/>
        </w:rPr>
        <w:instrText xml:space="preserve">" </w:instrText>
      </w:r>
      <w:r w:rsidR="00812645" w:rsidRPr="00C22206">
        <w:rPr>
          <w:b/>
          <w:lang w:val="fr-CH"/>
        </w:rPr>
        <w:fldChar w:fldCharType="end"/>
      </w:r>
      <w:r w:rsidR="00094ABF" w:rsidRPr="00C22206">
        <w:rPr>
          <w:lang w:val="fr-CH"/>
        </w:rPr>
        <w:t xml:space="preserve"> </w:t>
      </w:r>
      <w:r w:rsidR="0098407D" w:rsidRPr="00C22206">
        <w:rPr>
          <w:lang w:val="fr-CH"/>
        </w:rPr>
        <w:t xml:space="preserve">l’APEA peut </w:t>
      </w:r>
      <w:r w:rsidR="0098407D" w:rsidRPr="00C22206">
        <w:rPr>
          <w:b/>
          <w:lang w:val="fr-CH"/>
        </w:rPr>
        <w:t>priver</w:t>
      </w:r>
      <w:r w:rsidR="0098407D" w:rsidRPr="00C22206">
        <w:rPr>
          <w:lang w:val="fr-CH"/>
        </w:rPr>
        <w:t xml:space="preserve"> la personne de la </w:t>
      </w:r>
      <w:r w:rsidR="0098407D" w:rsidRPr="00C22206">
        <w:rPr>
          <w:b/>
          <w:lang w:val="fr-CH"/>
        </w:rPr>
        <w:t>faculté d’accéder</w:t>
      </w:r>
      <w:r w:rsidR="0098407D" w:rsidRPr="00C22206">
        <w:rPr>
          <w:lang w:val="fr-CH"/>
        </w:rPr>
        <w:t xml:space="preserve"> à certains éléments de son patrimoine </w:t>
      </w:r>
      <w:r w:rsidR="00094ABF" w:rsidRPr="00C22206">
        <w:rPr>
          <w:lang w:val="fr-CH"/>
        </w:rPr>
        <w:t>(</w:t>
      </w:r>
      <w:r w:rsidR="0098407D" w:rsidRPr="00C22206">
        <w:rPr>
          <w:lang w:val="fr-CH"/>
        </w:rPr>
        <w:t>p. ex. comptes et dépôts bancaires, immeubles)</w:t>
      </w:r>
      <w:r w:rsidR="00094ABF" w:rsidRPr="00C22206">
        <w:rPr>
          <w:lang w:val="fr-CH"/>
        </w:rPr>
        <w:t xml:space="preserve">. </w:t>
      </w:r>
      <w:r w:rsidR="001F164D" w:rsidRPr="00C22206">
        <w:rPr>
          <w:lang w:val="fr-CH"/>
        </w:rPr>
        <w:t>Cette privation de la faculté d’accéder apporte également une certaine protection contre les actes par lesquels la personne pourrait cause</w:t>
      </w:r>
      <w:r w:rsidR="007043EE">
        <w:rPr>
          <w:lang w:val="fr-CH"/>
        </w:rPr>
        <w:t>r</w:t>
      </w:r>
      <w:r w:rsidR="001F164D" w:rsidRPr="00C22206">
        <w:rPr>
          <w:lang w:val="fr-CH"/>
        </w:rPr>
        <w:t xml:space="preserve"> un dommage à elle-même.</w:t>
      </w:r>
      <w:r w:rsidR="00094ABF" w:rsidRPr="00C22206">
        <w:rPr>
          <w:lang w:val="fr-CH"/>
        </w:rPr>
        <w:t xml:space="preserve"> </w:t>
      </w:r>
      <w:r w:rsidR="001F164D" w:rsidRPr="00C22206">
        <w:rPr>
          <w:lang w:val="fr-CH"/>
        </w:rPr>
        <w:t xml:space="preserve">La privation de l’accès à certains comptes peut </w:t>
      </w:r>
      <w:r w:rsidR="007043EE">
        <w:rPr>
          <w:lang w:val="fr-CH"/>
        </w:rPr>
        <w:t>aussi</w:t>
      </w:r>
      <w:r w:rsidR="001F164D" w:rsidRPr="00C22206">
        <w:rPr>
          <w:lang w:val="fr-CH"/>
        </w:rPr>
        <w:t xml:space="preserve"> servir à délimiter précisément l’activité de représentation de la curatrice/du curateur (utilisation exclusive par la curatric</w:t>
      </w:r>
      <w:r w:rsidR="00EC7E9C" w:rsidRPr="00C22206">
        <w:rPr>
          <w:lang w:val="fr-CH"/>
        </w:rPr>
        <w:t>e</w:t>
      </w:r>
      <w:r w:rsidR="001F164D" w:rsidRPr="00C22206">
        <w:rPr>
          <w:lang w:val="fr-CH"/>
        </w:rPr>
        <w:t xml:space="preserve">/le curateur d’un compte destiné au règlement des paiements). La privation de la faculté d’accéder ne constitue néanmoins </w:t>
      </w:r>
      <w:r w:rsidR="00EC7E9C" w:rsidRPr="00C22206">
        <w:rPr>
          <w:lang w:val="fr-CH"/>
        </w:rPr>
        <w:t>pas une protection contre les prétentions de créanciers (p. ex. dans une procédure de poursuites</w:t>
      </w:r>
      <w:r w:rsidR="007043EE">
        <w:rPr>
          <w:lang w:val="fr-CH"/>
        </w:rPr>
        <w:t>).</w:t>
      </w:r>
      <w:r w:rsidR="00094ABF" w:rsidRPr="00C22206">
        <w:rPr>
          <w:lang w:val="fr-CH"/>
        </w:rPr>
        <w:t xml:space="preserve"> </w:t>
      </w:r>
    </w:p>
    <w:p w:rsidR="00EC7E9C" w:rsidRPr="00C22206" w:rsidRDefault="00EC7E9C" w:rsidP="004F5C71">
      <w:pPr>
        <w:jc w:val="both"/>
        <w:rPr>
          <w:lang w:val="fr-CH"/>
        </w:rPr>
      </w:pPr>
    </w:p>
    <w:p w:rsidR="00094ABF" w:rsidRPr="00C22206" w:rsidRDefault="00EC7E9C" w:rsidP="004F5C71">
      <w:pPr>
        <w:jc w:val="both"/>
        <w:rPr>
          <w:lang w:val="fr-CH"/>
        </w:rPr>
      </w:pPr>
      <w:r w:rsidRPr="00C22206">
        <w:rPr>
          <w:lang w:val="fr-CH"/>
        </w:rPr>
        <w:t xml:space="preserve">La </w:t>
      </w:r>
      <w:r w:rsidRPr="00C22206">
        <w:rPr>
          <w:b/>
          <w:lang w:val="fr-CH"/>
        </w:rPr>
        <w:t>curatelle de coopération</w:t>
      </w:r>
      <w:r w:rsidR="00812645" w:rsidRPr="00C22206">
        <w:rPr>
          <w:b/>
          <w:lang w:val="fr-CH"/>
        </w:rPr>
        <w:fldChar w:fldCharType="begin"/>
      </w:r>
      <w:r w:rsidR="00812645" w:rsidRPr="00C22206">
        <w:rPr>
          <w:lang w:val="fr-CH"/>
        </w:rPr>
        <w:instrText xml:space="preserve"> XE "</w:instrText>
      </w:r>
      <w:r w:rsidRPr="00C22206">
        <w:rPr>
          <w:b/>
          <w:lang w:val="fr-CH"/>
        </w:rPr>
        <w:instrText>curatelle de coopération</w:instrText>
      </w:r>
      <w:r w:rsidR="00812645" w:rsidRPr="00C22206">
        <w:rPr>
          <w:lang w:val="fr-CH"/>
        </w:rPr>
        <w:instrText xml:space="preserve">" </w:instrText>
      </w:r>
      <w:r w:rsidR="00812645" w:rsidRPr="00C22206">
        <w:rPr>
          <w:b/>
          <w:lang w:val="fr-CH"/>
        </w:rPr>
        <w:fldChar w:fldCharType="end"/>
      </w:r>
      <w:r w:rsidR="00094ABF" w:rsidRPr="00C22206">
        <w:rPr>
          <w:b/>
          <w:lang w:val="fr-CH"/>
        </w:rPr>
        <w:t xml:space="preserve"> </w:t>
      </w:r>
      <w:r w:rsidRPr="00C22206">
        <w:rPr>
          <w:lang w:val="fr-CH"/>
        </w:rPr>
        <w:t>restreint l’exercice des droits civils de la personne également pour la protéger d’actes irréfléchis qui pourraient lui causer du tort</w:t>
      </w:r>
      <w:r w:rsidR="00BD1A70">
        <w:rPr>
          <w:lang w:val="fr-CH"/>
        </w:rPr>
        <w:t>,</w:t>
      </w:r>
      <w:r w:rsidRPr="00C22206">
        <w:rPr>
          <w:lang w:val="fr-CH"/>
        </w:rPr>
        <w:t xml:space="preserve"> dans la mesure où elle ne peut agir qu’avec le consentement de la curatrice/du curateur pour les affaires définies par l’APEA.</w:t>
      </w:r>
      <w:r w:rsidR="00094ABF" w:rsidRPr="00C22206">
        <w:rPr>
          <w:lang w:val="fr-CH"/>
        </w:rPr>
        <w:t xml:space="preserve"> </w:t>
      </w:r>
      <w:r w:rsidR="00774D04" w:rsidRPr="00C22206">
        <w:rPr>
          <w:lang w:val="fr-CH"/>
        </w:rPr>
        <w:t>Dans la curatelle de coopération, l</w:t>
      </w:r>
      <w:r w:rsidRPr="00C22206">
        <w:rPr>
          <w:lang w:val="fr-CH"/>
        </w:rPr>
        <w:t xml:space="preserve">e curateur ou la curatrice </w:t>
      </w:r>
      <w:r w:rsidR="00BD1A70">
        <w:rPr>
          <w:lang w:val="fr-CH"/>
        </w:rPr>
        <w:t>n’a</w:t>
      </w:r>
      <w:r w:rsidR="00774D04" w:rsidRPr="00C22206">
        <w:rPr>
          <w:lang w:val="fr-CH"/>
        </w:rPr>
        <w:t xml:space="preserve"> pas de pouvoirs de représentation. </w:t>
      </w:r>
    </w:p>
    <w:p w:rsidR="00094ABF" w:rsidRPr="00C22206" w:rsidRDefault="00094ABF" w:rsidP="004F5C71">
      <w:pPr>
        <w:jc w:val="both"/>
        <w:rPr>
          <w:lang w:val="fr-CH"/>
        </w:rPr>
      </w:pPr>
    </w:p>
    <w:p w:rsidR="00094ABF" w:rsidRPr="00C22206" w:rsidRDefault="00BD1A70" w:rsidP="004F5C71">
      <w:pPr>
        <w:jc w:val="both"/>
        <w:rPr>
          <w:sz w:val="24"/>
          <w:lang w:val="fr-CH"/>
        </w:rPr>
      </w:pPr>
      <w:r w:rsidRPr="00C22206">
        <w:rPr>
          <w:lang w:val="fr-CH"/>
        </w:rPr>
        <w:t>La</w:t>
      </w:r>
      <w:r w:rsidR="00094ABF" w:rsidRPr="00C22206">
        <w:rPr>
          <w:lang w:val="fr-CH"/>
        </w:rPr>
        <w:t xml:space="preserve"> </w:t>
      </w:r>
      <w:r w:rsidR="00774D04" w:rsidRPr="00C22206">
        <w:rPr>
          <w:b/>
          <w:lang w:val="fr-CH"/>
        </w:rPr>
        <w:t>curatelle de portée générale</w:t>
      </w:r>
      <w:r w:rsidR="00812645" w:rsidRPr="00C22206">
        <w:rPr>
          <w:b/>
          <w:lang w:val="fr-CH"/>
        </w:rPr>
        <w:fldChar w:fldCharType="begin"/>
      </w:r>
      <w:r w:rsidR="00812645" w:rsidRPr="00C22206">
        <w:rPr>
          <w:lang w:val="fr-CH"/>
        </w:rPr>
        <w:instrText xml:space="preserve"> XE "</w:instrText>
      </w:r>
      <w:r w:rsidR="00774D04" w:rsidRPr="00C22206">
        <w:rPr>
          <w:b/>
          <w:lang w:val="fr-CH"/>
        </w:rPr>
        <w:instrText>curatelle de portée générale</w:instrText>
      </w:r>
      <w:r w:rsidR="00812645" w:rsidRPr="00C22206">
        <w:rPr>
          <w:lang w:val="fr-CH"/>
        </w:rPr>
        <w:instrText xml:space="preserve">" </w:instrText>
      </w:r>
      <w:r w:rsidR="00812645" w:rsidRPr="00C22206">
        <w:rPr>
          <w:b/>
          <w:lang w:val="fr-CH"/>
        </w:rPr>
        <w:fldChar w:fldCharType="end"/>
      </w:r>
      <w:r w:rsidR="00094ABF" w:rsidRPr="00C22206">
        <w:rPr>
          <w:b/>
          <w:lang w:val="fr-CH"/>
        </w:rPr>
        <w:t xml:space="preserve"> </w:t>
      </w:r>
      <w:r w:rsidR="00774D04" w:rsidRPr="00C22206">
        <w:rPr>
          <w:lang w:val="fr-CH"/>
        </w:rPr>
        <w:t xml:space="preserve">est instituée lorsqu’une personne a particulièrement besoin d’aide (dans tous les domaines), notamment en cas d’incapacité de discernement durable. </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774D04" w:rsidP="00812645">
      <w:pPr>
        <w:pStyle w:val="berschrift3"/>
        <w:ind w:left="993" w:hanging="993"/>
        <w:jc w:val="both"/>
        <w:rPr>
          <w:lang w:val="fr-CH"/>
        </w:rPr>
      </w:pPr>
      <w:bookmarkStart w:id="219" w:name="_Toc392695846"/>
      <w:bookmarkStart w:id="220" w:name="_Toc401051644"/>
      <w:r w:rsidRPr="00C22206">
        <w:rPr>
          <w:lang w:val="fr-CH"/>
        </w:rPr>
        <w:t>Placement à des fins d‘assistance</w:t>
      </w:r>
      <w:r w:rsidR="00812645" w:rsidRPr="00C22206">
        <w:rPr>
          <w:lang w:val="fr-CH"/>
        </w:rPr>
        <w:fldChar w:fldCharType="begin"/>
      </w:r>
      <w:r w:rsidR="00812645" w:rsidRPr="00C22206">
        <w:rPr>
          <w:lang w:val="fr-CH"/>
        </w:rPr>
        <w:instrText xml:space="preserve"> XE "</w:instrText>
      </w:r>
      <w:r w:rsidRPr="00C22206">
        <w:rPr>
          <w:lang w:val="fr-CH"/>
        </w:rPr>
        <w:instrText>placement à des fins d‘assistance</w:instrText>
      </w:r>
      <w:r w:rsidR="00812645" w:rsidRPr="00C22206">
        <w:rPr>
          <w:lang w:val="fr-CH"/>
        </w:rPr>
        <w:instrText xml:space="preserve">" </w:instrText>
      </w:r>
      <w:r w:rsidR="00812645" w:rsidRPr="00C22206">
        <w:rPr>
          <w:lang w:val="fr-CH"/>
        </w:rPr>
        <w:fldChar w:fldCharType="end"/>
      </w:r>
      <w:r w:rsidR="00094ABF" w:rsidRPr="00C22206">
        <w:rPr>
          <w:lang w:val="fr-CH"/>
        </w:rPr>
        <w:t xml:space="preserve"> (</w:t>
      </w:r>
      <w:r w:rsidRPr="00C22206">
        <w:rPr>
          <w:lang w:val="fr-CH"/>
        </w:rPr>
        <w:t>a</w:t>
      </w:r>
      <w:r w:rsidR="00094ABF" w:rsidRPr="00C22206">
        <w:rPr>
          <w:lang w:val="fr-CH"/>
        </w:rPr>
        <w:t xml:space="preserve">rt. 426 </w:t>
      </w:r>
      <w:proofErr w:type="spellStart"/>
      <w:r w:rsidRPr="00C22206">
        <w:rPr>
          <w:lang w:val="fr-CH"/>
        </w:rPr>
        <w:t>ss</w:t>
      </w:r>
      <w:proofErr w:type="spellEnd"/>
      <w:r w:rsidR="00094ABF" w:rsidRPr="00C22206">
        <w:rPr>
          <w:lang w:val="fr-CH"/>
        </w:rPr>
        <w:t xml:space="preserve"> </w:t>
      </w:r>
      <w:r w:rsidRPr="00C22206">
        <w:rPr>
          <w:lang w:val="fr-CH"/>
        </w:rPr>
        <w:t>CC</w:t>
      </w:r>
      <w:r w:rsidR="00094ABF" w:rsidRPr="00C22206">
        <w:rPr>
          <w:lang w:val="fr-CH"/>
        </w:rPr>
        <w:t>)</w:t>
      </w:r>
      <w:bookmarkEnd w:id="219"/>
      <w:bookmarkEnd w:id="220"/>
    </w:p>
    <w:p w:rsidR="008341E1" w:rsidRPr="00C22206" w:rsidRDefault="008341E1" w:rsidP="004F5C71">
      <w:pPr>
        <w:jc w:val="both"/>
        <w:rPr>
          <w:lang w:val="fr-CH"/>
        </w:rPr>
      </w:pPr>
    </w:p>
    <w:p w:rsidR="008E2768" w:rsidRPr="00C22206" w:rsidRDefault="00774D04" w:rsidP="008E2768">
      <w:pPr>
        <w:jc w:val="both"/>
        <w:rPr>
          <w:lang w:val="fr-CH"/>
        </w:rPr>
      </w:pPr>
      <w:r w:rsidRPr="00C22206">
        <w:rPr>
          <w:lang w:val="fr-CH"/>
        </w:rPr>
        <w:t>Le placement à des fins d’assistance</w:t>
      </w:r>
      <w:r w:rsidR="00094ABF" w:rsidRPr="00C22206">
        <w:rPr>
          <w:lang w:val="fr-CH"/>
        </w:rPr>
        <w:t xml:space="preserve"> </w:t>
      </w:r>
      <w:r w:rsidR="007F60E5" w:rsidRPr="00C22206">
        <w:rPr>
          <w:lang w:val="fr-CH"/>
        </w:rPr>
        <w:t>(</w:t>
      </w:r>
      <w:r w:rsidRPr="00C22206">
        <w:rPr>
          <w:lang w:val="fr-CH"/>
        </w:rPr>
        <w:t>PAFA</w:t>
      </w:r>
      <w:r w:rsidR="007F60E5" w:rsidRPr="00C22206">
        <w:rPr>
          <w:lang w:val="fr-CH"/>
        </w:rPr>
        <w:t>)</w:t>
      </w:r>
      <w:r w:rsidR="00BD1A70">
        <w:rPr>
          <w:lang w:val="fr-CH"/>
        </w:rPr>
        <w:t>,</w:t>
      </w:r>
      <w:r w:rsidR="007F60E5" w:rsidRPr="00C22206">
        <w:rPr>
          <w:lang w:val="fr-CH"/>
        </w:rPr>
        <w:t xml:space="preserve"> </w:t>
      </w:r>
      <w:r w:rsidR="00BD1A70">
        <w:rPr>
          <w:lang w:val="fr-CH"/>
        </w:rPr>
        <w:t>d’un point</w:t>
      </w:r>
      <w:r w:rsidR="008E2768" w:rsidRPr="00C22206">
        <w:rPr>
          <w:lang w:val="fr-CH"/>
        </w:rPr>
        <w:t xml:space="preserve"> de vue objectif</w:t>
      </w:r>
      <w:r w:rsidR="00BD1A70">
        <w:rPr>
          <w:lang w:val="fr-CH"/>
        </w:rPr>
        <w:t>,</w:t>
      </w:r>
      <w:r w:rsidR="008E2768" w:rsidRPr="00C22206">
        <w:rPr>
          <w:lang w:val="fr-CH"/>
        </w:rPr>
        <w:t xml:space="preserve"> est toujours une mesure extrêmement incisive du droit de la protection de l’adulte. Le PAFA est une mesure qui consiste à placer et retenir une personne sans son accord ou contre sa volonté dans un établissement. Les cliniques, les homes médicalisés peuvent par exemple constituer des établissements, mais non les prisons. Le placement dans un établissement ne peut en principe être ordonné que lorsque l’assistance ou </w:t>
      </w:r>
      <w:proofErr w:type="gramStart"/>
      <w:r w:rsidR="008E2768" w:rsidRPr="00C22206">
        <w:rPr>
          <w:lang w:val="fr-CH"/>
        </w:rPr>
        <w:t>le traitement nécessaires</w:t>
      </w:r>
      <w:proofErr w:type="gramEnd"/>
      <w:r w:rsidR="008E2768" w:rsidRPr="00C22206">
        <w:rPr>
          <w:lang w:val="fr-CH"/>
        </w:rPr>
        <w:t xml:space="preserve"> ne peuvent lui être fournis d’une autre manière. Dès que </w:t>
      </w:r>
      <w:r w:rsidR="00DA6ACD" w:rsidRPr="00C22206">
        <w:rPr>
          <w:lang w:val="fr-CH"/>
        </w:rPr>
        <w:t>son</w:t>
      </w:r>
      <w:r w:rsidR="008E2768" w:rsidRPr="00C22206">
        <w:rPr>
          <w:lang w:val="fr-CH"/>
        </w:rPr>
        <w:t xml:space="preserve"> état le permet, la personne doit être libérée. </w:t>
      </w:r>
      <w:r w:rsidR="00DA6ACD" w:rsidRPr="00C22206">
        <w:rPr>
          <w:lang w:val="fr-CH"/>
        </w:rPr>
        <w:t>U</w:t>
      </w:r>
      <w:r w:rsidR="008E2768" w:rsidRPr="00C22206">
        <w:rPr>
          <w:lang w:val="fr-CH"/>
        </w:rPr>
        <w:t xml:space="preserve">ne demande de libération peut être </w:t>
      </w:r>
      <w:r w:rsidR="00DA6ACD" w:rsidRPr="00C22206">
        <w:rPr>
          <w:lang w:val="fr-CH"/>
        </w:rPr>
        <w:t>faite</w:t>
      </w:r>
      <w:r w:rsidR="008E2768" w:rsidRPr="00C22206">
        <w:rPr>
          <w:lang w:val="fr-CH"/>
        </w:rPr>
        <w:t xml:space="preserve"> en tout temps, également par </w:t>
      </w:r>
      <w:r w:rsidR="00DA6ACD" w:rsidRPr="00C22206">
        <w:rPr>
          <w:lang w:val="fr-CH"/>
        </w:rPr>
        <w:t>la</w:t>
      </w:r>
      <w:r w:rsidR="008E2768" w:rsidRPr="00C22206">
        <w:rPr>
          <w:lang w:val="fr-CH"/>
        </w:rPr>
        <w:t xml:space="preserve"> personne</w:t>
      </w:r>
      <w:r w:rsidR="00DA6ACD" w:rsidRPr="00C22206">
        <w:rPr>
          <w:lang w:val="fr-CH"/>
        </w:rPr>
        <w:t xml:space="preserve"> concernée</w:t>
      </w:r>
      <w:r w:rsidR="008E2768" w:rsidRPr="00C22206">
        <w:rPr>
          <w:lang w:val="fr-CH"/>
        </w:rPr>
        <w:t>.</w:t>
      </w:r>
    </w:p>
    <w:p w:rsidR="007623AB" w:rsidRPr="00C22206" w:rsidRDefault="00DA6ACD" w:rsidP="007623AB">
      <w:pPr>
        <w:jc w:val="both"/>
        <w:rPr>
          <w:lang w:val="fr-CH"/>
        </w:rPr>
      </w:pPr>
      <w:r w:rsidRPr="00C22206">
        <w:rPr>
          <w:lang w:val="fr-CH"/>
        </w:rPr>
        <w:t>Le placement</w:t>
      </w:r>
      <w:r w:rsidR="008E2768" w:rsidRPr="00C22206">
        <w:rPr>
          <w:lang w:val="fr-CH"/>
        </w:rPr>
        <w:t xml:space="preserve"> à des fins d’assistance </w:t>
      </w:r>
      <w:r w:rsidRPr="00C22206">
        <w:rPr>
          <w:lang w:val="fr-CH"/>
        </w:rPr>
        <w:t>s’applique avant tout à des per</w:t>
      </w:r>
      <w:r w:rsidR="008E2768" w:rsidRPr="00C22206">
        <w:rPr>
          <w:lang w:val="fr-CH"/>
        </w:rPr>
        <w:t xml:space="preserve">sonnes souffrant d’addiction, de maladie psychique, de </w:t>
      </w:r>
      <w:r w:rsidRPr="00C22206">
        <w:rPr>
          <w:lang w:val="fr-CH"/>
        </w:rPr>
        <w:t>handicap mental</w:t>
      </w:r>
      <w:r w:rsidR="008E2768" w:rsidRPr="00C22206">
        <w:rPr>
          <w:lang w:val="fr-CH"/>
        </w:rPr>
        <w:t xml:space="preserve"> ou de grave état d’abandon. </w:t>
      </w:r>
      <w:r w:rsidRPr="00C22206">
        <w:rPr>
          <w:lang w:val="fr-CH"/>
        </w:rPr>
        <w:t>L’APEA est compétente pour ordonner un PAFA.</w:t>
      </w:r>
      <w:r w:rsidR="008E2768" w:rsidRPr="00C22206">
        <w:rPr>
          <w:lang w:val="fr-CH"/>
        </w:rPr>
        <w:t xml:space="preserve"> </w:t>
      </w:r>
      <w:r w:rsidRPr="00C22206">
        <w:rPr>
          <w:lang w:val="fr-CH"/>
        </w:rPr>
        <w:t xml:space="preserve">Les cantons peuvent désigner des médecins (tous ou seulement certains) qui sont également habilités à ordonner un PAFA de courte durée (maximum 6 semaines). </w:t>
      </w:r>
      <w:r w:rsidR="007623AB" w:rsidRPr="00C22206">
        <w:rPr>
          <w:lang w:val="fr-CH"/>
        </w:rPr>
        <w:t>Tous les cantons ont fait usage de cette possibilité.</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7F60E5" w:rsidP="004F5C71">
      <w:pPr>
        <w:jc w:val="both"/>
        <w:rPr>
          <w:lang w:val="fr-CH"/>
        </w:rPr>
      </w:pPr>
    </w:p>
    <w:p w:rsidR="001C3EA2" w:rsidRPr="00C22206" w:rsidRDefault="00541AAF" w:rsidP="004F5C71">
      <w:pPr>
        <w:pStyle w:val="berschrift2"/>
        <w:ind w:left="851" w:hanging="851"/>
        <w:jc w:val="both"/>
        <w:rPr>
          <w:lang w:val="fr-CH"/>
        </w:rPr>
      </w:pPr>
      <w:bookmarkStart w:id="221" w:name="_Toc379444258"/>
      <w:bookmarkStart w:id="222" w:name="_Toc392695847"/>
      <w:bookmarkStart w:id="223" w:name="_Toc401051645"/>
      <w:r w:rsidRPr="00C22206">
        <w:rPr>
          <w:lang w:val="fr-CH"/>
        </w:rPr>
        <w:t>Qui devient curateur</w:t>
      </w:r>
      <w:r w:rsidR="00AB63A5" w:rsidRPr="00C22206">
        <w:rPr>
          <w:lang w:val="fr-CH"/>
        </w:rPr>
        <w:fldChar w:fldCharType="begin"/>
      </w:r>
      <w:r w:rsidR="00AB63A5" w:rsidRPr="00C22206">
        <w:rPr>
          <w:lang w:val="fr-CH"/>
        </w:rPr>
        <w:instrText xml:space="preserve"> XE "</w:instrText>
      </w:r>
      <w:r w:rsidRPr="00C22206">
        <w:rPr>
          <w:lang w:val="fr-CH"/>
        </w:rPr>
        <w:instrText>curateur</w:instrText>
      </w:r>
      <w:r w:rsidR="00AB63A5" w:rsidRPr="00C22206">
        <w:rPr>
          <w:lang w:val="fr-CH"/>
        </w:rPr>
        <w:instrText xml:space="preserve">" </w:instrText>
      </w:r>
      <w:r w:rsidR="00AB63A5" w:rsidRPr="00C22206">
        <w:rPr>
          <w:lang w:val="fr-CH"/>
        </w:rPr>
        <w:fldChar w:fldCharType="end"/>
      </w:r>
      <w:r w:rsidR="00094ABF" w:rsidRPr="00C22206">
        <w:rPr>
          <w:lang w:val="fr-CH"/>
        </w:rPr>
        <w:t xml:space="preserve"> </w:t>
      </w:r>
      <w:r w:rsidRPr="00C22206">
        <w:rPr>
          <w:lang w:val="fr-CH"/>
        </w:rPr>
        <w:t>ou</w:t>
      </w:r>
      <w:r w:rsidR="00094ABF" w:rsidRPr="00C22206">
        <w:rPr>
          <w:lang w:val="fr-CH"/>
        </w:rPr>
        <w:t xml:space="preserve"> </w:t>
      </w:r>
      <w:bookmarkEnd w:id="221"/>
      <w:r w:rsidRPr="00C22206">
        <w:rPr>
          <w:lang w:val="fr-CH"/>
        </w:rPr>
        <w:t>curatrice</w:t>
      </w:r>
      <w:r w:rsidR="00AB63A5" w:rsidRPr="00C22206">
        <w:rPr>
          <w:lang w:val="fr-CH"/>
        </w:rPr>
        <w:fldChar w:fldCharType="begin"/>
      </w:r>
      <w:r w:rsidR="00AB63A5" w:rsidRPr="00C22206">
        <w:rPr>
          <w:lang w:val="fr-CH"/>
        </w:rPr>
        <w:instrText xml:space="preserve"> XE "</w:instrText>
      </w:r>
      <w:r w:rsidRPr="00C22206">
        <w:rPr>
          <w:lang w:val="fr-CH"/>
        </w:rPr>
        <w:instrText>curatrice</w:instrText>
      </w:r>
      <w:r w:rsidR="00AB63A5" w:rsidRPr="00C22206">
        <w:rPr>
          <w:lang w:val="fr-CH"/>
        </w:rPr>
        <w:instrText xml:space="preserve">" </w:instrText>
      </w:r>
      <w:r w:rsidR="00AB63A5" w:rsidRPr="00C22206">
        <w:rPr>
          <w:lang w:val="fr-CH"/>
        </w:rPr>
        <w:fldChar w:fldCharType="end"/>
      </w:r>
      <w:r w:rsidR="00677E23" w:rsidRPr="00C22206">
        <w:rPr>
          <w:lang w:val="fr-CH"/>
        </w:rPr>
        <w:t>?</w:t>
      </w:r>
      <w:bookmarkEnd w:id="222"/>
      <w:bookmarkEnd w:id="223"/>
    </w:p>
    <w:p w:rsidR="008341E1" w:rsidRPr="00C22206" w:rsidRDefault="008341E1" w:rsidP="004F5C71">
      <w:pPr>
        <w:jc w:val="both"/>
        <w:rPr>
          <w:lang w:val="fr-CH"/>
        </w:rPr>
      </w:pPr>
    </w:p>
    <w:p w:rsidR="007623AB" w:rsidRPr="00C22206" w:rsidRDefault="007623AB" w:rsidP="004F5C71">
      <w:pPr>
        <w:jc w:val="both"/>
        <w:rPr>
          <w:lang w:val="fr-CH"/>
        </w:rPr>
      </w:pPr>
      <w:r w:rsidRPr="00C22206">
        <w:rPr>
          <w:lang w:val="fr-CH"/>
        </w:rPr>
        <w:t xml:space="preserve">Historiquement, si nous faisons un retour en arrière, nous voyons qu’il appartenait avant tout au chef de famille de rendre des comptes dès que survenait une mise sous tutelle. En allemand, le nom « </w:t>
      </w:r>
      <w:proofErr w:type="spellStart"/>
      <w:r w:rsidRPr="00C22206">
        <w:rPr>
          <w:lang w:val="fr-CH"/>
        </w:rPr>
        <w:t>Vormundschaft</w:t>
      </w:r>
      <w:proofErr w:type="spellEnd"/>
      <w:r w:rsidRPr="00C22206">
        <w:rPr>
          <w:lang w:val="fr-CH"/>
        </w:rPr>
        <w:t xml:space="preserve"> » (tutelle) est dérivé de l’ancienne autorité qu’avait le maître de maison sur les personnes demeurant sous son toit (c’est-à-dire femme et enfants). Cette « </w:t>
      </w:r>
      <w:proofErr w:type="spellStart"/>
      <w:r w:rsidRPr="00C22206">
        <w:rPr>
          <w:lang w:val="fr-CH"/>
        </w:rPr>
        <w:t>Munt</w:t>
      </w:r>
      <w:proofErr w:type="spellEnd"/>
      <w:r w:rsidRPr="00C22206">
        <w:rPr>
          <w:lang w:val="fr-CH"/>
        </w:rPr>
        <w:t xml:space="preserve"> » (terme de l’allemand ancien), c’est-à-dire cette autorité </w:t>
      </w:r>
      <w:r w:rsidRPr="00C22206">
        <w:rPr>
          <w:lang w:val="fr-CH"/>
        </w:rPr>
        <w:lastRenderedPageBreak/>
        <w:t>patriarcale suprême, conférait notamment au maître de maison le droit illimité de gérer et utiliser les biens des personnes demeurant sous son toit.</w:t>
      </w:r>
    </w:p>
    <w:p w:rsidR="00DC5288" w:rsidRPr="00C22206" w:rsidRDefault="00DC5288" w:rsidP="004F5C71">
      <w:pPr>
        <w:jc w:val="both"/>
        <w:rPr>
          <w:lang w:val="fr-CH"/>
        </w:rPr>
      </w:pPr>
    </w:p>
    <w:p w:rsidR="007623AB" w:rsidRPr="00C22206" w:rsidRDefault="007623AB" w:rsidP="004F5C71">
      <w:pPr>
        <w:jc w:val="both"/>
        <w:rPr>
          <w:lang w:val="fr-CH"/>
        </w:rPr>
      </w:pPr>
      <w:r w:rsidRPr="00C22206">
        <w:rPr>
          <w:lang w:val="fr-CH"/>
        </w:rPr>
        <w:t xml:space="preserve">Aujourd’hui, les mesures de protection de l’adulte sont instituées pour la protection des personnes se trouvant dans une situation de faiblesse. Celui </w:t>
      </w:r>
      <w:r w:rsidR="006761A4" w:rsidRPr="00C22206">
        <w:rPr>
          <w:lang w:val="fr-CH"/>
        </w:rPr>
        <w:t xml:space="preserve">ou celle </w:t>
      </w:r>
      <w:r w:rsidRPr="00C22206">
        <w:rPr>
          <w:lang w:val="fr-CH"/>
        </w:rPr>
        <w:t xml:space="preserve">qui est nommé curateur </w:t>
      </w:r>
      <w:r w:rsidR="006761A4" w:rsidRPr="00C22206">
        <w:rPr>
          <w:lang w:val="fr-CH"/>
        </w:rPr>
        <w:t>ou également tuteur</w:t>
      </w:r>
      <w:r w:rsidR="006761A4" w:rsidRPr="00C22206">
        <w:rPr>
          <w:lang w:val="fr-CH"/>
        </w:rPr>
        <w:fldChar w:fldCharType="begin"/>
      </w:r>
      <w:r w:rsidR="006761A4" w:rsidRPr="00C22206">
        <w:rPr>
          <w:lang w:val="fr-CH"/>
        </w:rPr>
        <w:instrText xml:space="preserve"> XE "tuteur" </w:instrText>
      </w:r>
      <w:r w:rsidR="006761A4" w:rsidRPr="00C22206">
        <w:rPr>
          <w:lang w:val="fr-CH"/>
        </w:rPr>
        <w:fldChar w:fldCharType="end"/>
      </w:r>
      <w:r w:rsidR="006761A4" w:rsidRPr="00C22206">
        <w:rPr>
          <w:lang w:val="fr-CH"/>
        </w:rPr>
        <w:t xml:space="preserve"> ou tutrice</w:t>
      </w:r>
      <w:r w:rsidR="006761A4" w:rsidRPr="00C22206">
        <w:rPr>
          <w:lang w:val="fr-CH"/>
        </w:rPr>
        <w:fldChar w:fldCharType="begin"/>
      </w:r>
      <w:r w:rsidR="006761A4" w:rsidRPr="00C22206">
        <w:rPr>
          <w:lang w:val="fr-CH"/>
        </w:rPr>
        <w:instrText xml:space="preserve"> XE "tutrice" </w:instrText>
      </w:r>
      <w:r w:rsidR="006761A4" w:rsidRPr="00C22206">
        <w:rPr>
          <w:lang w:val="fr-CH"/>
        </w:rPr>
        <w:fldChar w:fldCharType="end"/>
      </w:r>
      <w:r w:rsidR="006761A4" w:rsidRPr="00C22206">
        <w:rPr>
          <w:lang w:val="fr-CH"/>
        </w:rPr>
        <w:t xml:space="preserve"> d’un enfant </w:t>
      </w:r>
      <w:r w:rsidRPr="00C22206">
        <w:rPr>
          <w:lang w:val="fr-CH"/>
        </w:rPr>
        <w:t xml:space="preserve">n’a ni la toute-puissance, ni le droit d’utiliser la fortune </w:t>
      </w:r>
      <w:r w:rsidR="00BD1A70">
        <w:rPr>
          <w:lang w:val="fr-CH"/>
        </w:rPr>
        <w:t>de la personne concernée</w:t>
      </w:r>
      <w:r w:rsidRPr="00C22206">
        <w:rPr>
          <w:lang w:val="fr-CH"/>
        </w:rPr>
        <w:t xml:space="preserve"> pour lui-même, mais assume au contraire une série de tâches qui visent à assister la personne et à sauvegarder ses intérêts.</w:t>
      </w:r>
    </w:p>
    <w:p w:rsidR="007F60E5" w:rsidRPr="00C22206" w:rsidRDefault="007F60E5" w:rsidP="004F5C71">
      <w:pPr>
        <w:jc w:val="both"/>
        <w:rPr>
          <w:lang w:val="fr-CH"/>
        </w:rPr>
      </w:pPr>
    </w:p>
    <w:p w:rsidR="007F60E5" w:rsidRPr="00C22206" w:rsidRDefault="006761A4" w:rsidP="004F5C71">
      <w:pPr>
        <w:jc w:val="both"/>
        <w:rPr>
          <w:lang w:val="fr-CH"/>
        </w:rPr>
      </w:pPr>
      <w:r w:rsidRPr="00C22206">
        <w:rPr>
          <w:lang w:val="fr-CH"/>
        </w:rPr>
        <w:t xml:space="preserve">Les conditions auxquelles une personne peut être nommée curatrice/curateur sont décrites aux articles 400 </w:t>
      </w:r>
      <w:proofErr w:type="spellStart"/>
      <w:r w:rsidRPr="00C22206">
        <w:rPr>
          <w:lang w:val="fr-CH"/>
        </w:rPr>
        <w:t>ss</w:t>
      </w:r>
      <w:proofErr w:type="spellEnd"/>
      <w:r w:rsidRPr="00C22206">
        <w:rPr>
          <w:lang w:val="fr-CH"/>
        </w:rPr>
        <w:t xml:space="preserve"> CC. </w:t>
      </w:r>
    </w:p>
    <w:p w:rsidR="007F60E5" w:rsidRPr="00C22206" w:rsidRDefault="007F60E5" w:rsidP="004F5C71">
      <w:pPr>
        <w:jc w:val="both"/>
        <w:rPr>
          <w:lang w:val="fr-CH"/>
        </w:rPr>
      </w:pPr>
    </w:p>
    <w:p w:rsidR="007F60E5" w:rsidRPr="00C22206" w:rsidRDefault="006761A4" w:rsidP="004F5C71">
      <w:pPr>
        <w:jc w:val="both"/>
        <w:rPr>
          <w:lang w:val="fr-CH"/>
        </w:rPr>
      </w:pPr>
      <w:r w:rsidRPr="00C22206">
        <w:rPr>
          <w:lang w:val="fr-CH"/>
        </w:rPr>
        <w:t>Selon l’article 400 alinéa 2 CC, la personne nommée et tenue d’accepter la curatelle, sous réserve de justes motifs.</w:t>
      </w:r>
      <w:r w:rsidR="00094ABF" w:rsidRPr="00C22206">
        <w:rPr>
          <w:lang w:val="fr-CH"/>
        </w:rPr>
        <w:t xml:space="preserve"> </w:t>
      </w:r>
      <w:r w:rsidRPr="00C22206">
        <w:rPr>
          <w:lang w:val="fr-CH"/>
        </w:rPr>
        <w:t xml:space="preserve">Selon la pratique actuelle, l’on </w:t>
      </w:r>
      <w:r w:rsidR="009A02C0" w:rsidRPr="00C22206">
        <w:rPr>
          <w:lang w:val="fr-CH"/>
        </w:rPr>
        <w:t>n’</w:t>
      </w:r>
      <w:r w:rsidRPr="00C22206">
        <w:rPr>
          <w:lang w:val="fr-CH"/>
        </w:rPr>
        <w:t xml:space="preserve">oblige </w:t>
      </w:r>
      <w:r w:rsidR="009A02C0" w:rsidRPr="00C22206">
        <w:rPr>
          <w:lang w:val="fr-CH"/>
        </w:rPr>
        <w:t xml:space="preserve">plus </w:t>
      </w:r>
      <w:r w:rsidR="00BD1A70">
        <w:rPr>
          <w:lang w:val="fr-CH"/>
        </w:rPr>
        <w:t>guère</w:t>
      </w:r>
      <w:r w:rsidR="009A02C0" w:rsidRPr="00C22206">
        <w:rPr>
          <w:lang w:val="fr-CH"/>
        </w:rPr>
        <w:t xml:space="preserve"> une personne à accepter d’assumer une mesure de protection de l’adulte. Pour des motifs psychologiques, on est également devenu plus réticent à forcer des parents à assumer un mandat.</w:t>
      </w:r>
      <w:r w:rsidR="007F60E5" w:rsidRPr="00C22206">
        <w:rPr>
          <w:lang w:val="fr-CH"/>
        </w:rPr>
        <w:t xml:space="preserve"> </w:t>
      </w:r>
      <w:r w:rsidR="009A02C0" w:rsidRPr="00C22206">
        <w:rPr>
          <w:lang w:val="fr-CH"/>
        </w:rPr>
        <w:t xml:space="preserve">Celui qui désire s’engager véritablement pour le bien de la personne doit pouvoir prendre une certaine distance par rapport à la situation, Cette distance n’est pas toujours donnée, précisément lorsqu’il y a un lien de parenté. </w:t>
      </w:r>
    </w:p>
    <w:p w:rsidR="008341E1" w:rsidRPr="00C22206" w:rsidRDefault="008341E1" w:rsidP="004F5C71">
      <w:pPr>
        <w:jc w:val="both"/>
        <w:rPr>
          <w:lang w:val="fr-CH"/>
        </w:rPr>
      </w:pPr>
    </w:p>
    <w:p w:rsidR="007F60E5" w:rsidRPr="00C22206" w:rsidRDefault="00541AAF" w:rsidP="004F5C71">
      <w:pPr>
        <w:jc w:val="both"/>
        <w:rPr>
          <w:lang w:val="fr-CH"/>
        </w:rPr>
      </w:pPr>
      <w:r w:rsidRPr="00C22206">
        <w:rPr>
          <w:lang w:val="fr-CH"/>
        </w:rPr>
        <w:t>Si la personne concernée fait une proposition, le souhait qu’elle a exprimé sera, dans la mesure du possible, pris en considération lors de la nomination du mandataire.</w:t>
      </w:r>
    </w:p>
    <w:p w:rsidR="007F60E5" w:rsidRPr="00C22206" w:rsidRDefault="007F60E5" w:rsidP="004F5C71">
      <w:pPr>
        <w:jc w:val="both"/>
        <w:rPr>
          <w:lang w:val="fr-CH"/>
        </w:rPr>
      </w:pPr>
    </w:p>
    <w:p w:rsidR="007F60E5" w:rsidRPr="00C22206" w:rsidRDefault="00113C16" w:rsidP="004F5C71">
      <w:pPr>
        <w:jc w:val="both"/>
        <w:rPr>
          <w:lang w:val="fr-CH"/>
        </w:rPr>
      </w:pPr>
      <w:r w:rsidRPr="00C22206">
        <w:rPr>
          <w:lang w:val="fr-CH"/>
        </w:rPr>
        <w:t xml:space="preserve">En fin de compte, il incombe à l’APEA de trouver une personne apte à exercer la fonction et de la nommer. Selon la situation, le mandat peut être confié à une personne privée ou à un curateur ou une curatrice professionnels </w:t>
      </w:r>
      <w:r w:rsidR="007F60E5" w:rsidRPr="00C22206">
        <w:rPr>
          <w:lang w:val="fr-CH"/>
        </w:rPr>
        <w:t>(</w:t>
      </w:r>
      <w:r w:rsidRPr="00C22206">
        <w:rPr>
          <w:lang w:val="fr-CH"/>
        </w:rPr>
        <w:t>cf</w:t>
      </w:r>
      <w:r w:rsidR="007F60E5" w:rsidRPr="00C22206">
        <w:rPr>
          <w:lang w:val="fr-CH"/>
        </w:rPr>
        <w:t xml:space="preserve">. </w:t>
      </w:r>
      <w:r w:rsidRPr="00C22206">
        <w:rPr>
          <w:lang w:val="fr-CH"/>
        </w:rPr>
        <w:t>également</w:t>
      </w:r>
      <w:r w:rsidR="007F60E5" w:rsidRPr="00C22206">
        <w:rPr>
          <w:lang w:val="fr-CH"/>
        </w:rPr>
        <w:t xml:space="preserve"> </w:t>
      </w:r>
      <w:r w:rsidR="007F60E5" w:rsidRPr="00C22206">
        <w:rPr>
          <w:lang w:val="fr-CH"/>
        </w:rPr>
        <w:sym w:font="Wingdings" w:char="F0E8"/>
      </w:r>
      <w:r w:rsidR="007F60E5" w:rsidRPr="00C22206">
        <w:rPr>
          <w:lang w:val="fr-CH"/>
        </w:rPr>
        <w:t xml:space="preserve"> </w:t>
      </w:r>
      <w:r w:rsidRPr="00C22206">
        <w:rPr>
          <w:lang w:val="fr-CH"/>
        </w:rPr>
        <w:t>chapitre</w:t>
      </w:r>
      <w:r w:rsidR="007F60E5" w:rsidRPr="00C22206">
        <w:rPr>
          <w:lang w:val="fr-CH"/>
        </w:rPr>
        <w:t xml:space="preserve"> 10.2, </w:t>
      </w:r>
      <w:r w:rsidRPr="00C22206">
        <w:rPr>
          <w:lang w:val="fr-CH"/>
        </w:rPr>
        <w:t>sous-titre</w:t>
      </w:r>
      <w:r w:rsidR="007F60E5" w:rsidRPr="00C22206">
        <w:rPr>
          <w:lang w:val="fr-CH"/>
        </w:rPr>
        <w:t xml:space="preserve">: </w:t>
      </w:r>
      <w:r w:rsidRPr="00C22206">
        <w:rPr>
          <w:lang w:val="fr-CH"/>
        </w:rPr>
        <w:t>nomination d’une personne possédant les aptitudes nécessaires</w:t>
      </w:r>
      <w:r w:rsidR="007F60E5" w:rsidRPr="00C22206">
        <w:rPr>
          <w:lang w:val="fr-CH"/>
        </w:rPr>
        <w:t>).</w:t>
      </w:r>
    </w:p>
    <w:p w:rsidR="006139F9" w:rsidRPr="00C22206" w:rsidRDefault="006139F9" w:rsidP="004F5C71">
      <w:pPr>
        <w:jc w:val="both"/>
        <w:rPr>
          <w:lang w:val="fr-CH"/>
        </w:rPr>
      </w:pPr>
    </w:p>
    <w:p w:rsidR="00D101BE" w:rsidRPr="00C22206" w:rsidRDefault="00D101BE" w:rsidP="004F5C71">
      <w:pPr>
        <w:jc w:val="both"/>
        <w:rPr>
          <w:lang w:val="fr-CH"/>
        </w:rPr>
      </w:pPr>
      <w:r w:rsidRPr="00C22206">
        <w:rPr>
          <w:lang w:val="fr-CH"/>
        </w:rPr>
        <w:t xml:space="preserve">Les curateurs et curatrices professionnels sont apparus du fait qu’il n’y avait plus assez de personnes privées pour assumer ces fonctions. Du point de vue juridique, par rapport aux personnes dont ils s’occupent, la position des mandataires privés et des mandataires </w:t>
      </w:r>
      <w:r w:rsidR="00F47CE4">
        <w:rPr>
          <w:lang w:val="fr-CH"/>
        </w:rPr>
        <w:t>professionnels</w:t>
      </w:r>
      <w:r w:rsidRPr="00C22206">
        <w:rPr>
          <w:lang w:val="fr-CH"/>
        </w:rPr>
        <w:t xml:space="preserve"> est pour l’essentiel similaire. S’agissant de la </w:t>
      </w:r>
      <w:r w:rsidR="00F47CE4">
        <w:rPr>
          <w:lang w:val="fr-CH"/>
        </w:rPr>
        <w:t>gestion</w:t>
      </w:r>
      <w:r w:rsidRPr="00C22206">
        <w:rPr>
          <w:lang w:val="fr-CH"/>
        </w:rPr>
        <w:t xml:space="preserve"> du mandat, leurs tâches, leurs compétences et leurs devoirs sont les mêmes.</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D101BE" w:rsidP="004F5C71">
      <w:pPr>
        <w:pStyle w:val="berschrift2"/>
        <w:ind w:left="851" w:hanging="851"/>
        <w:jc w:val="both"/>
        <w:rPr>
          <w:lang w:val="fr-CH"/>
        </w:rPr>
      </w:pPr>
      <w:bookmarkStart w:id="224" w:name="_Toc379444259"/>
      <w:bookmarkStart w:id="225" w:name="_Toc392695848"/>
      <w:bookmarkStart w:id="226" w:name="_Toc401051646"/>
      <w:r w:rsidRPr="00C22206">
        <w:rPr>
          <w:lang w:val="fr-CH"/>
        </w:rPr>
        <w:t>Tâches du curateur/de la curatrice</w:t>
      </w:r>
      <w:bookmarkEnd w:id="224"/>
      <w:bookmarkEnd w:id="225"/>
      <w:bookmarkEnd w:id="226"/>
    </w:p>
    <w:p w:rsidR="00D101BE" w:rsidRPr="00C22206" w:rsidRDefault="00D101BE" w:rsidP="004F5C71">
      <w:pPr>
        <w:jc w:val="both"/>
        <w:rPr>
          <w:lang w:val="fr-CH"/>
        </w:rPr>
      </w:pPr>
    </w:p>
    <w:p w:rsidR="007F60E5" w:rsidRPr="00C22206" w:rsidRDefault="00D101BE" w:rsidP="004F5C71">
      <w:pPr>
        <w:jc w:val="both"/>
        <w:rPr>
          <w:lang w:val="fr-CH"/>
        </w:rPr>
      </w:pPr>
      <w:r w:rsidRPr="00C22206">
        <w:rPr>
          <w:lang w:val="fr-CH"/>
        </w:rPr>
        <w:t xml:space="preserve">Les tâches liées à une </w:t>
      </w:r>
      <w:r w:rsidR="006B37AD" w:rsidRPr="00C22206">
        <w:rPr>
          <w:lang w:val="fr-CH"/>
        </w:rPr>
        <w:t>mesure de protection de l’adulte</w:t>
      </w:r>
      <w:r w:rsidRPr="00C22206">
        <w:rPr>
          <w:lang w:val="fr-CH"/>
        </w:rPr>
        <w:t xml:space="preserve"> englobent suivant le genre </w:t>
      </w:r>
      <w:r w:rsidR="006B37AD" w:rsidRPr="00C22206">
        <w:rPr>
          <w:lang w:val="fr-CH"/>
        </w:rPr>
        <w:t xml:space="preserve">mandat </w:t>
      </w:r>
      <w:r w:rsidRPr="00C22206">
        <w:rPr>
          <w:lang w:val="fr-CH"/>
        </w:rPr>
        <w:t xml:space="preserve">l’assistance personnelle, les tâches de gestion ainsi que la représentation </w:t>
      </w:r>
      <w:r w:rsidR="00DF50F9" w:rsidRPr="00C22206">
        <w:rPr>
          <w:lang w:val="fr-CH"/>
        </w:rPr>
        <w:t>juridique</w:t>
      </w:r>
      <w:r w:rsidRPr="00C22206">
        <w:rPr>
          <w:lang w:val="fr-CH"/>
        </w:rPr>
        <w:t>.</w:t>
      </w:r>
    </w:p>
    <w:p w:rsidR="00D101BE" w:rsidRPr="00C22206" w:rsidRDefault="00D101BE" w:rsidP="004F5C71">
      <w:pPr>
        <w:pStyle w:val="Textkrper"/>
        <w:jc w:val="both"/>
        <w:rPr>
          <w:sz w:val="22"/>
          <w:szCs w:val="22"/>
          <w:lang w:val="fr-CH"/>
        </w:rPr>
      </w:pPr>
    </w:p>
    <w:p w:rsidR="003B1F11" w:rsidRPr="00C22206" w:rsidRDefault="00DF50F9" w:rsidP="003B1F11">
      <w:pPr>
        <w:jc w:val="both"/>
        <w:rPr>
          <w:lang w:val="fr-CH"/>
        </w:rPr>
      </w:pPr>
      <w:r w:rsidRPr="00C22206">
        <w:rPr>
          <w:lang w:val="fr-CH"/>
        </w:rPr>
        <w:t xml:space="preserve">Le genre d’aide se détermine selon les besoins spécifiques de la personne et sa situation (cf. </w:t>
      </w:r>
      <w:r w:rsidRPr="00C22206">
        <w:rPr>
          <w:b/>
          <w:lang w:val="fr-CH"/>
        </w:rPr>
        <w:sym w:font="Wingdings" w:char="F0E8"/>
      </w:r>
      <w:r w:rsidRPr="00C22206">
        <w:rPr>
          <w:b/>
          <w:lang w:val="fr-CH"/>
        </w:rPr>
        <w:t xml:space="preserve"> </w:t>
      </w:r>
      <w:r w:rsidRPr="00C22206">
        <w:rPr>
          <w:lang w:val="fr-CH"/>
        </w:rPr>
        <w:t xml:space="preserve">Annexe 16 Aperçu « Tâches, devoirs et compétences des mandataires »). </w:t>
      </w:r>
      <w:r w:rsidR="003B1F11" w:rsidRPr="00C22206">
        <w:rPr>
          <w:lang w:val="fr-CH"/>
        </w:rPr>
        <w:t>Les tâches sont dans chaque cas d’espèce définies par l’APEA (déta</w:t>
      </w:r>
      <w:r w:rsidR="00F47CE4">
        <w:rPr>
          <w:lang w:val="fr-CH"/>
        </w:rPr>
        <w:t>ils cf. décision d’institution).</w:t>
      </w:r>
    </w:p>
    <w:p w:rsidR="006139F9" w:rsidRPr="00C22206" w:rsidRDefault="006139F9" w:rsidP="004F5C71">
      <w:pPr>
        <w:jc w:val="both"/>
        <w:rPr>
          <w:lang w:val="fr-CH"/>
        </w:rPr>
      </w:pPr>
    </w:p>
    <w:p w:rsidR="003936B5" w:rsidRPr="00C22206" w:rsidRDefault="003B1F11" w:rsidP="004F5C71">
      <w:pPr>
        <w:jc w:val="both"/>
        <w:rPr>
          <w:lang w:val="fr-CH"/>
        </w:rPr>
      </w:pPr>
      <w:r w:rsidRPr="00C22206">
        <w:rPr>
          <w:lang w:val="fr-CH"/>
        </w:rPr>
        <w:t>La tâche du mandataire est de soutenir la personne dans les domaines où elle ne peut pas ou plus agir seule et de lui laisser l’espace de liberté nécessaire dans ceux où sa capacité d’agir n’est pas réduite. La situation doit toujours être appréciée en fonction du bien de la personne en faveur de laquelle la mesure a été instituée.</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210CA1" w:rsidP="004F5C71">
      <w:pPr>
        <w:pStyle w:val="berschrift3"/>
        <w:ind w:hanging="1224"/>
        <w:jc w:val="both"/>
        <w:rPr>
          <w:lang w:val="fr-CH"/>
        </w:rPr>
      </w:pPr>
      <w:bookmarkStart w:id="227" w:name="_Toc401051647"/>
      <w:bookmarkStart w:id="228" w:name="_Toc392695849"/>
      <w:r w:rsidRPr="00C22206">
        <w:rPr>
          <w:lang w:val="fr-CH"/>
        </w:rPr>
        <w:lastRenderedPageBreak/>
        <w:t>Assistance personnelle</w:t>
      </w:r>
      <w:bookmarkEnd w:id="227"/>
      <w:r w:rsidR="00AB63A5" w:rsidRPr="00C22206">
        <w:rPr>
          <w:lang w:val="fr-CH"/>
        </w:rPr>
        <w:fldChar w:fldCharType="begin"/>
      </w:r>
      <w:r w:rsidR="00AB63A5" w:rsidRPr="00C22206">
        <w:rPr>
          <w:lang w:val="fr-CH"/>
        </w:rPr>
        <w:instrText xml:space="preserve"> XE "</w:instrText>
      </w:r>
      <w:r w:rsidRPr="00C22206">
        <w:rPr>
          <w:lang w:val="fr-CH"/>
        </w:rPr>
        <w:instrText>assistance personnelle</w:instrText>
      </w:r>
      <w:r w:rsidR="00AB63A5" w:rsidRPr="00C22206">
        <w:rPr>
          <w:lang w:val="fr-CH"/>
        </w:rPr>
        <w:instrText xml:space="preserve">" </w:instrText>
      </w:r>
      <w:r w:rsidR="00AB63A5" w:rsidRPr="00C22206">
        <w:rPr>
          <w:lang w:val="fr-CH"/>
        </w:rPr>
        <w:fldChar w:fldCharType="end"/>
      </w:r>
      <w:r w:rsidR="006139F9" w:rsidRPr="00C22206">
        <w:rPr>
          <w:lang w:val="fr-CH"/>
        </w:rPr>
        <w:t xml:space="preserve"> </w:t>
      </w:r>
      <w:bookmarkEnd w:id="228"/>
    </w:p>
    <w:p w:rsidR="00210CA1" w:rsidRPr="00C22206" w:rsidRDefault="00210CA1" w:rsidP="004F5C71">
      <w:pPr>
        <w:jc w:val="both"/>
        <w:rPr>
          <w:lang w:val="fr-CH"/>
        </w:rPr>
      </w:pPr>
    </w:p>
    <w:p w:rsidR="007F60E5" w:rsidRPr="00C22206" w:rsidRDefault="008E610C" w:rsidP="004F5C71">
      <w:pPr>
        <w:jc w:val="both"/>
        <w:rPr>
          <w:lang w:val="fr-CH"/>
        </w:rPr>
      </w:pPr>
      <w:r w:rsidRPr="00C22206">
        <w:rPr>
          <w:lang w:val="fr-CH"/>
        </w:rPr>
        <w:t xml:space="preserve">L’assistance personnelle est indiquée et doit être apportée par le mandataire lorsque la personne a besoin d’aide ainsi que d’une protection ou d’un soutien particulier. Le mandataire est tenu de remédier à un état de faiblesse par une aide appropriée; il en résulte une inégalité dans la relation entre le mandataire et la personne dont il s’occupe. Cette dernière doit en effet accepter l’aide qui lui est prodiguée. Au-delà de l’accomplissement formel des tâches, </w:t>
      </w:r>
      <w:r w:rsidR="00F47CE4" w:rsidRPr="00C22206">
        <w:rPr>
          <w:lang w:val="fr-CH"/>
        </w:rPr>
        <w:t>dans le travail concret</w:t>
      </w:r>
      <w:r w:rsidR="00F47CE4">
        <w:rPr>
          <w:lang w:val="fr-CH"/>
        </w:rPr>
        <w:t>,</w:t>
      </w:r>
      <w:r w:rsidR="00F47CE4" w:rsidRPr="00C22206">
        <w:rPr>
          <w:lang w:val="fr-CH"/>
        </w:rPr>
        <w:t xml:space="preserve"> </w:t>
      </w:r>
      <w:r w:rsidRPr="00C22206">
        <w:rPr>
          <w:lang w:val="fr-CH"/>
        </w:rPr>
        <w:t>il est important de prendre en compte également le ressenti de</w:t>
      </w:r>
      <w:r w:rsidR="00AE437E" w:rsidRPr="00C22206">
        <w:rPr>
          <w:lang w:val="fr-CH"/>
        </w:rPr>
        <w:t>s</w:t>
      </w:r>
      <w:r w:rsidRPr="00C22206">
        <w:rPr>
          <w:lang w:val="fr-CH"/>
        </w:rPr>
        <w:t xml:space="preserve"> </w:t>
      </w:r>
      <w:r w:rsidR="00AE437E" w:rsidRPr="00C22206">
        <w:rPr>
          <w:lang w:val="fr-CH"/>
        </w:rPr>
        <w:t>personnes concernées</w:t>
      </w:r>
      <w:r w:rsidRPr="00C22206">
        <w:rPr>
          <w:lang w:val="fr-CH"/>
        </w:rPr>
        <w:t>. Concrètement, cela signifie par exemple qu’il ne s’agit pas simplement de prendre des décisions. Dans la mesure du possible, il faut planifier et amorcer les diverses démarc</w:t>
      </w:r>
      <w:r w:rsidR="00AE437E" w:rsidRPr="00C22206">
        <w:rPr>
          <w:lang w:val="fr-CH"/>
        </w:rPr>
        <w:t xml:space="preserve">hes avec la personne concernée </w:t>
      </w:r>
      <w:r w:rsidR="007F60E5" w:rsidRPr="00C22206">
        <w:rPr>
          <w:lang w:val="fr-CH"/>
        </w:rPr>
        <w:t>(</w:t>
      </w:r>
      <w:r w:rsidR="00AE437E" w:rsidRPr="00C22206">
        <w:rPr>
          <w:lang w:val="fr-CH"/>
        </w:rPr>
        <w:t>cf</w:t>
      </w:r>
      <w:r w:rsidR="007F60E5" w:rsidRPr="00C22206">
        <w:rPr>
          <w:lang w:val="fr-CH"/>
        </w:rPr>
        <w:t xml:space="preserve">. </w:t>
      </w:r>
      <w:r w:rsidR="007F60E5" w:rsidRPr="00C22206">
        <w:rPr>
          <w:b/>
          <w:lang w:val="fr-CH"/>
        </w:rPr>
        <w:sym w:font="Wingdings" w:char="F0E8"/>
      </w:r>
      <w:r w:rsidR="007F60E5" w:rsidRPr="00C22206">
        <w:rPr>
          <w:b/>
          <w:lang w:val="fr-CH"/>
        </w:rPr>
        <w:t xml:space="preserve"> </w:t>
      </w:r>
      <w:r w:rsidR="00F47CE4">
        <w:rPr>
          <w:lang w:val="fr-CH"/>
        </w:rPr>
        <w:t>C</w:t>
      </w:r>
      <w:r w:rsidR="00AE437E" w:rsidRPr="00C22206">
        <w:rPr>
          <w:lang w:val="fr-CH"/>
        </w:rPr>
        <w:t>hapitre</w:t>
      </w:r>
      <w:r w:rsidR="007F60E5" w:rsidRPr="00C22206">
        <w:rPr>
          <w:lang w:val="fr-CH"/>
        </w:rPr>
        <w:t xml:space="preserve"> 9 </w:t>
      </w:r>
      <w:r w:rsidR="00AE437E" w:rsidRPr="00C22206">
        <w:rPr>
          <w:lang w:val="fr-CH"/>
        </w:rPr>
        <w:t>Conseil</w:t>
      </w:r>
      <w:r w:rsidR="007F60E5" w:rsidRPr="00C22206">
        <w:rPr>
          <w:lang w:val="fr-CH"/>
        </w:rPr>
        <w:t xml:space="preserve">, </w:t>
      </w:r>
      <w:r w:rsidR="00AE437E" w:rsidRPr="00C22206">
        <w:rPr>
          <w:lang w:val="fr-CH"/>
        </w:rPr>
        <w:t>accompagnement,</w:t>
      </w:r>
      <w:r w:rsidR="007F60E5" w:rsidRPr="00C22206">
        <w:rPr>
          <w:lang w:val="fr-CH"/>
        </w:rPr>
        <w:t xml:space="preserve"> </w:t>
      </w:r>
      <w:r w:rsidR="00AE437E" w:rsidRPr="00C22206">
        <w:rPr>
          <w:lang w:val="fr-CH"/>
        </w:rPr>
        <w:t>assistance personnelle</w:t>
      </w:r>
      <w:r w:rsidR="007F60E5" w:rsidRPr="00C22206">
        <w:rPr>
          <w:lang w:val="fr-CH"/>
        </w:rPr>
        <w:t>).</w:t>
      </w:r>
    </w:p>
    <w:p w:rsidR="006139F9" w:rsidRPr="00C22206" w:rsidRDefault="006139F9" w:rsidP="004F5C71">
      <w:pPr>
        <w:jc w:val="both"/>
        <w:rPr>
          <w:lang w:val="fr-CH"/>
        </w:rPr>
      </w:pPr>
    </w:p>
    <w:p w:rsidR="007F60E5" w:rsidRPr="00C22206" w:rsidRDefault="00AE437E" w:rsidP="004F5C71">
      <w:pPr>
        <w:jc w:val="both"/>
        <w:rPr>
          <w:lang w:val="fr-CH"/>
        </w:rPr>
      </w:pPr>
      <w:r w:rsidRPr="00C22206">
        <w:rPr>
          <w:lang w:val="fr-CH"/>
        </w:rPr>
        <w:t xml:space="preserve">Par exemple, accompagner la personne lors de l’entrée dans un home, prendre en considération ses valeurs et souhaits ou lui permettre de faire elle-même certaines démarches fait partie de l’assistance personnelle </w:t>
      </w:r>
      <w:r w:rsidR="007F60E5" w:rsidRPr="00C22206">
        <w:rPr>
          <w:lang w:val="fr-CH"/>
        </w:rPr>
        <w:t>(</w:t>
      </w:r>
      <w:r w:rsidRPr="00C22206">
        <w:rPr>
          <w:lang w:val="fr-CH"/>
        </w:rPr>
        <w:t>cf</w:t>
      </w:r>
      <w:r w:rsidR="007F60E5" w:rsidRPr="00C22206">
        <w:rPr>
          <w:lang w:val="fr-CH"/>
        </w:rPr>
        <w:t xml:space="preserve">. </w:t>
      </w:r>
      <w:r w:rsidR="007F60E5" w:rsidRPr="00C22206">
        <w:rPr>
          <w:b/>
          <w:lang w:val="fr-CH"/>
        </w:rPr>
        <w:sym w:font="Wingdings" w:char="F0E8"/>
      </w:r>
      <w:r w:rsidR="007F60E5" w:rsidRPr="00C22206">
        <w:rPr>
          <w:lang w:val="fr-CH"/>
        </w:rPr>
        <w:t xml:space="preserve"> </w:t>
      </w:r>
      <w:r w:rsidRPr="00C22206">
        <w:rPr>
          <w:lang w:val="fr-CH"/>
        </w:rPr>
        <w:t>Annexe</w:t>
      </w:r>
      <w:r w:rsidR="003936B5" w:rsidRPr="00C22206">
        <w:rPr>
          <w:lang w:val="fr-CH"/>
        </w:rPr>
        <w:t xml:space="preserve"> </w:t>
      </w:r>
      <w:r w:rsidR="002C3650" w:rsidRPr="00C22206">
        <w:rPr>
          <w:lang w:val="fr-CH"/>
        </w:rPr>
        <w:t>1</w:t>
      </w:r>
      <w:r w:rsidR="003936B5" w:rsidRPr="00C22206">
        <w:rPr>
          <w:lang w:val="fr-CH"/>
        </w:rPr>
        <w:t>6</w:t>
      </w:r>
      <w:r w:rsidR="007F60E5" w:rsidRPr="00C22206">
        <w:rPr>
          <w:lang w:val="fr-CH"/>
        </w:rPr>
        <w:t xml:space="preserve">: </w:t>
      </w:r>
      <w:r w:rsidR="00210CA1" w:rsidRPr="00C22206">
        <w:rPr>
          <w:lang w:val="fr-CH"/>
        </w:rPr>
        <w:t>Aperçu « Tâches, devoirs et compétences des mandataires »</w:t>
      </w:r>
      <w:r w:rsidR="007F60E5" w:rsidRPr="00C22206">
        <w:rPr>
          <w:lang w:val="fr-CH"/>
        </w:rPr>
        <w:t>).</w:t>
      </w:r>
    </w:p>
    <w:p w:rsidR="007F60E5" w:rsidRPr="00C22206" w:rsidRDefault="007F60E5" w:rsidP="004F5C71">
      <w:pPr>
        <w:jc w:val="both"/>
        <w:rPr>
          <w:lang w:val="fr-CH"/>
        </w:rPr>
      </w:pPr>
    </w:p>
    <w:p w:rsidR="006B3BC2" w:rsidRPr="00C22206" w:rsidRDefault="006B3BC2" w:rsidP="004F5C71">
      <w:pPr>
        <w:jc w:val="both"/>
        <w:rPr>
          <w:lang w:val="fr-CH"/>
        </w:rPr>
      </w:pPr>
    </w:p>
    <w:p w:rsidR="007F60E5" w:rsidRPr="00C22206" w:rsidRDefault="00210CA1" w:rsidP="00705B17">
      <w:pPr>
        <w:pStyle w:val="berschrift3"/>
        <w:ind w:hanging="1224"/>
        <w:jc w:val="both"/>
        <w:rPr>
          <w:lang w:val="fr-CH"/>
        </w:rPr>
      </w:pPr>
      <w:bookmarkStart w:id="229" w:name="_Toc379444261"/>
      <w:bookmarkStart w:id="230" w:name="_Toc392695850"/>
      <w:bookmarkStart w:id="231" w:name="_Toc401051648"/>
      <w:r w:rsidRPr="00C22206">
        <w:rPr>
          <w:lang w:val="fr-CH"/>
        </w:rPr>
        <w:t xml:space="preserve">Tâches </w:t>
      </w:r>
      <w:bookmarkEnd w:id="229"/>
      <w:bookmarkEnd w:id="230"/>
      <w:r w:rsidR="00D876BD" w:rsidRPr="00C22206">
        <w:rPr>
          <w:lang w:val="fr-CH"/>
        </w:rPr>
        <w:t>administratives</w:t>
      </w:r>
      <w:bookmarkEnd w:id="231"/>
      <w:r w:rsidR="00AB63A5" w:rsidRPr="00C22206">
        <w:rPr>
          <w:lang w:val="fr-CH"/>
        </w:rPr>
        <w:fldChar w:fldCharType="begin"/>
      </w:r>
      <w:r w:rsidR="00AB63A5" w:rsidRPr="00C22206">
        <w:rPr>
          <w:lang w:val="fr-CH"/>
        </w:rPr>
        <w:instrText xml:space="preserve"> XE "</w:instrText>
      </w:r>
      <w:r w:rsidRPr="00C22206">
        <w:rPr>
          <w:lang w:val="fr-CH"/>
        </w:rPr>
        <w:instrText xml:space="preserve">tâches </w:instrText>
      </w:r>
      <w:r w:rsidR="00BC2FE9">
        <w:rPr>
          <w:lang w:val="fr-CH"/>
        </w:rPr>
        <w:instrText>administratives</w:instrText>
      </w:r>
      <w:r w:rsidR="00AB63A5" w:rsidRPr="00C22206">
        <w:rPr>
          <w:lang w:val="fr-CH"/>
        </w:rPr>
        <w:instrText xml:space="preserve">" </w:instrText>
      </w:r>
      <w:r w:rsidR="00AB63A5" w:rsidRPr="00C22206">
        <w:rPr>
          <w:lang w:val="fr-CH"/>
        </w:rPr>
        <w:fldChar w:fldCharType="end"/>
      </w:r>
    </w:p>
    <w:p w:rsidR="007F60E5" w:rsidRPr="00C22206" w:rsidRDefault="007F60E5" w:rsidP="004F5C71">
      <w:pPr>
        <w:jc w:val="both"/>
        <w:rPr>
          <w:lang w:val="fr-CH"/>
        </w:rPr>
      </w:pPr>
    </w:p>
    <w:p w:rsidR="00210CA1" w:rsidRPr="00C22206" w:rsidRDefault="00210CA1" w:rsidP="00210CA1">
      <w:pPr>
        <w:jc w:val="both"/>
        <w:rPr>
          <w:lang w:val="fr-CH"/>
        </w:rPr>
      </w:pPr>
      <w:r w:rsidRPr="00C22206">
        <w:rPr>
          <w:lang w:val="fr-CH"/>
        </w:rPr>
        <w:t xml:space="preserve">Les tâches </w:t>
      </w:r>
      <w:r w:rsidR="00D876BD" w:rsidRPr="00C22206">
        <w:rPr>
          <w:lang w:val="fr-CH"/>
        </w:rPr>
        <w:t>administratives</w:t>
      </w:r>
      <w:r w:rsidRPr="00C22206">
        <w:rPr>
          <w:lang w:val="fr-CH"/>
        </w:rPr>
        <w:t xml:space="preserve"> liées à la mesure de protection de l’adulte sont variées et constituent une part relativement </w:t>
      </w:r>
      <w:r w:rsidR="00D876BD" w:rsidRPr="00C22206">
        <w:rPr>
          <w:lang w:val="fr-CH"/>
        </w:rPr>
        <w:t>importante</w:t>
      </w:r>
      <w:r w:rsidRPr="00C22206">
        <w:rPr>
          <w:lang w:val="fr-CH"/>
        </w:rPr>
        <w:t xml:space="preserve"> du travail du mandataire. La gestion du mandat en tant que telle avec ses diverses obligations en fait partie (cf. </w:t>
      </w:r>
      <w:r w:rsidRPr="00C22206">
        <w:rPr>
          <w:b/>
          <w:lang w:val="fr-CH"/>
        </w:rPr>
        <w:sym w:font="Wingdings" w:char="F0E8"/>
      </w:r>
      <w:r w:rsidRPr="00C22206">
        <w:rPr>
          <w:lang w:val="fr-CH"/>
        </w:rPr>
        <w:t xml:space="preserve">  Chapitre 3, </w:t>
      </w:r>
      <w:r w:rsidR="00BC2FE9">
        <w:rPr>
          <w:lang w:val="fr-CH"/>
        </w:rPr>
        <w:t>Administration de la curatelle</w:t>
      </w:r>
      <w:r w:rsidRPr="00C22206">
        <w:rPr>
          <w:lang w:val="fr-CH"/>
        </w:rPr>
        <w:t>). L’établissement de l’inventaire et le placement sûr de la fortune</w:t>
      </w:r>
      <w:r w:rsidR="000A547A" w:rsidRPr="00C22206">
        <w:rPr>
          <w:lang w:val="fr-CH"/>
        </w:rPr>
        <w:t xml:space="preserve"> de la personne concernée</w:t>
      </w:r>
      <w:r w:rsidRPr="00C22206">
        <w:rPr>
          <w:lang w:val="fr-CH"/>
        </w:rPr>
        <w:t>, par exemple, en font partie.</w:t>
      </w:r>
    </w:p>
    <w:p w:rsidR="00210CA1" w:rsidRPr="00C22206" w:rsidRDefault="00210CA1" w:rsidP="00210CA1">
      <w:pPr>
        <w:jc w:val="both"/>
        <w:rPr>
          <w:lang w:val="fr-CH"/>
        </w:rPr>
      </w:pPr>
      <w:r w:rsidRPr="00C22206">
        <w:rPr>
          <w:lang w:val="fr-CH"/>
        </w:rPr>
        <w:t xml:space="preserve">Toute la gestion du revenu, y compris le budget, la déclaration d’impôt, les prestations des assurances sociales, etc. fait partie des tâches </w:t>
      </w:r>
      <w:r w:rsidR="00D876BD" w:rsidRPr="00C22206">
        <w:rPr>
          <w:lang w:val="fr-CH"/>
        </w:rPr>
        <w:t>administratives</w:t>
      </w:r>
      <w:r w:rsidR="000A547A" w:rsidRPr="00C22206">
        <w:rPr>
          <w:lang w:val="fr-CH"/>
        </w:rPr>
        <w:t xml:space="preserve"> (cf. </w:t>
      </w:r>
      <w:r w:rsidR="000A547A" w:rsidRPr="00C22206">
        <w:rPr>
          <w:b/>
          <w:lang w:val="fr-CH"/>
        </w:rPr>
        <w:sym w:font="Wingdings" w:char="F0E8"/>
      </w:r>
      <w:r w:rsidR="000A547A" w:rsidRPr="00C22206">
        <w:rPr>
          <w:b/>
          <w:lang w:val="fr-CH"/>
        </w:rPr>
        <w:t xml:space="preserve"> </w:t>
      </w:r>
      <w:r w:rsidR="000A547A" w:rsidRPr="00C22206">
        <w:rPr>
          <w:lang w:val="fr-CH"/>
        </w:rPr>
        <w:t>Chapitre 4, Finances, et Chapitre 5, Assurances)</w:t>
      </w:r>
      <w:r w:rsidRPr="00C22206">
        <w:rPr>
          <w:lang w:val="fr-CH"/>
        </w:rPr>
        <w:t xml:space="preserve">. </w:t>
      </w:r>
      <w:r w:rsidR="00D876BD" w:rsidRPr="00C22206">
        <w:rPr>
          <w:lang w:val="fr-CH"/>
        </w:rPr>
        <w:t>En fonction de</w:t>
      </w:r>
      <w:r w:rsidRPr="00C22206">
        <w:rPr>
          <w:lang w:val="fr-CH"/>
        </w:rPr>
        <w:t xml:space="preserve"> la situation, le soutien en cas de chômage ou lors de la recherche d’un logement fait également partie des tâches administratives. Enfin, lors de l’entrée dans un home, il faut organiser la liquidation du logement</w:t>
      </w:r>
      <w:r w:rsidR="000A547A" w:rsidRPr="00C22206">
        <w:rPr>
          <w:lang w:val="fr-CH"/>
        </w:rPr>
        <w:t xml:space="preserve"> (cf. </w:t>
      </w:r>
      <w:r w:rsidR="000A547A" w:rsidRPr="00C22206">
        <w:rPr>
          <w:b/>
          <w:lang w:val="fr-CH"/>
        </w:rPr>
        <w:sym w:font="Wingdings" w:char="F0E8"/>
      </w:r>
      <w:r w:rsidR="000A547A" w:rsidRPr="00C22206">
        <w:rPr>
          <w:b/>
          <w:lang w:val="fr-CH"/>
        </w:rPr>
        <w:t xml:space="preserve"> </w:t>
      </w:r>
      <w:r w:rsidR="000A547A" w:rsidRPr="00C22206">
        <w:rPr>
          <w:lang w:val="fr-CH"/>
        </w:rPr>
        <w:t xml:space="preserve">Chapitre 6, Travail et Chapitre 7, Logement). </w:t>
      </w:r>
    </w:p>
    <w:p w:rsidR="000A547A" w:rsidRPr="00C22206" w:rsidRDefault="000A547A" w:rsidP="00210CA1">
      <w:pPr>
        <w:jc w:val="both"/>
        <w:rPr>
          <w:lang w:val="fr-CH"/>
        </w:rPr>
      </w:pPr>
    </w:p>
    <w:p w:rsidR="00210CA1" w:rsidRPr="00C22206" w:rsidRDefault="00210CA1" w:rsidP="00210CA1">
      <w:pPr>
        <w:jc w:val="both"/>
        <w:rPr>
          <w:lang w:val="fr-CH"/>
        </w:rPr>
      </w:pPr>
      <w:r w:rsidRPr="00C22206">
        <w:rPr>
          <w:lang w:val="fr-CH"/>
        </w:rPr>
        <w:t>Si la personne a besoin d’aide</w:t>
      </w:r>
      <w:r w:rsidR="00BC2FE9">
        <w:rPr>
          <w:lang w:val="fr-CH"/>
        </w:rPr>
        <w:t>,</w:t>
      </w:r>
      <w:r w:rsidRPr="00C22206">
        <w:rPr>
          <w:lang w:val="fr-CH"/>
        </w:rPr>
        <w:t xml:space="preserve"> </w:t>
      </w:r>
      <w:r w:rsidR="007A7C56" w:rsidRPr="00C22206">
        <w:rPr>
          <w:lang w:val="fr-CH"/>
        </w:rPr>
        <w:t>de manière</w:t>
      </w:r>
      <w:r w:rsidRPr="00C22206">
        <w:rPr>
          <w:lang w:val="fr-CH"/>
        </w:rPr>
        <w:t xml:space="preserve"> ambulatoire</w:t>
      </w:r>
      <w:r w:rsidR="007A7C56" w:rsidRPr="00C22206">
        <w:rPr>
          <w:lang w:val="fr-CH"/>
        </w:rPr>
        <w:t>,</w:t>
      </w:r>
      <w:r w:rsidRPr="00C22206">
        <w:rPr>
          <w:lang w:val="fr-CH"/>
        </w:rPr>
        <w:t xml:space="preserve"> </w:t>
      </w:r>
      <w:r w:rsidR="007A7C56" w:rsidRPr="00C22206">
        <w:rPr>
          <w:lang w:val="fr-CH"/>
        </w:rPr>
        <w:t xml:space="preserve">comme par exemple d’un médecin ou de la livraison de repas à domicile, </w:t>
      </w:r>
      <w:r w:rsidRPr="00C22206">
        <w:rPr>
          <w:lang w:val="fr-CH"/>
        </w:rPr>
        <w:t>ou</w:t>
      </w:r>
      <w:r w:rsidR="00BC2FE9">
        <w:rPr>
          <w:lang w:val="fr-CH"/>
        </w:rPr>
        <w:t>,</w:t>
      </w:r>
      <w:r w:rsidRPr="00C22206">
        <w:rPr>
          <w:lang w:val="fr-CH"/>
        </w:rPr>
        <w:t xml:space="preserve"> </w:t>
      </w:r>
      <w:r w:rsidR="007A7C56" w:rsidRPr="00C22206">
        <w:rPr>
          <w:lang w:val="fr-CH"/>
        </w:rPr>
        <w:t>dans un cadre institutionnel,</w:t>
      </w:r>
      <w:r w:rsidRPr="00C22206">
        <w:rPr>
          <w:lang w:val="fr-CH"/>
        </w:rPr>
        <w:t xml:space="preserve"> il </w:t>
      </w:r>
      <w:r w:rsidR="007A7C56" w:rsidRPr="00C22206">
        <w:rPr>
          <w:lang w:val="fr-CH"/>
        </w:rPr>
        <w:t>incombe également au mandataire de l</w:t>
      </w:r>
      <w:r w:rsidRPr="00C22206">
        <w:rPr>
          <w:lang w:val="fr-CH"/>
        </w:rPr>
        <w:t xml:space="preserve">’organiser </w:t>
      </w:r>
      <w:r w:rsidR="000A547A" w:rsidRPr="00C22206">
        <w:rPr>
          <w:lang w:val="fr-CH"/>
        </w:rPr>
        <w:t xml:space="preserve">(cf. </w:t>
      </w:r>
      <w:r w:rsidR="000A547A" w:rsidRPr="00C22206">
        <w:rPr>
          <w:b/>
          <w:lang w:val="fr-CH"/>
        </w:rPr>
        <w:sym w:font="Wingdings" w:char="F0E8"/>
      </w:r>
      <w:r w:rsidR="000A547A" w:rsidRPr="00C22206">
        <w:rPr>
          <w:b/>
          <w:lang w:val="fr-CH"/>
        </w:rPr>
        <w:t xml:space="preserve"> </w:t>
      </w:r>
      <w:r w:rsidR="000A547A" w:rsidRPr="00C22206">
        <w:rPr>
          <w:lang w:val="fr-CH"/>
        </w:rPr>
        <w:t>Chapitre 8, Age, handicap, santé)</w:t>
      </w:r>
      <w:r w:rsidRPr="00C22206">
        <w:rPr>
          <w:lang w:val="fr-CH"/>
        </w:rPr>
        <w:t xml:space="preserve">. Finalement, les </w:t>
      </w:r>
      <w:r w:rsidR="00BC2598" w:rsidRPr="00C22206">
        <w:rPr>
          <w:lang w:val="fr-CH"/>
        </w:rPr>
        <w:t>tâches liées au règlement</w:t>
      </w:r>
      <w:r w:rsidRPr="00C22206">
        <w:rPr>
          <w:lang w:val="fr-CH"/>
        </w:rPr>
        <w:t xml:space="preserve"> </w:t>
      </w:r>
      <w:r w:rsidR="00BC2598" w:rsidRPr="00C22206">
        <w:rPr>
          <w:lang w:val="fr-CH"/>
        </w:rPr>
        <w:t>d’un éventuel</w:t>
      </w:r>
      <w:r w:rsidRPr="00C22206">
        <w:rPr>
          <w:lang w:val="fr-CH"/>
        </w:rPr>
        <w:t xml:space="preserve"> décès peuvent également faire partie </w:t>
      </w:r>
      <w:r w:rsidR="00BC2598" w:rsidRPr="00C22206">
        <w:rPr>
          <w:lang w:val="fr-CH"/>
        </w:rPr>
        <w:t>des</w:t>
      </w:r>
      <w:r w:rsidRPr="00C22206">
        <w:rPr>
          <w:lang w:val="fr-CH"/>
        </w:rPr>
        <w:t xml:space="preserve"> tâches administratives. Comme le mandat prend fin </w:t>
      </w:r>
      <w:r w:rsidR="007A7C56" w:rsidRPr="00C22206">
        <w:rPr>
          <w:lang w:val="fr-CH"/>
        </w:rPr>
        <w:t xml:space="preserve">de plein droit </w:t>
      </w:r>
      <w:r w:rsidRPr="00C22206">
        <w:rPr>
          <w:lang w:val="fr-CH"/>
        </w:rPr>
        <w:t xml:space="preserve">au décès de la personne, </w:t>
      </w:r>
      <w:r w:rsidR="007A7C56" w:rsidRPr="00C22206">
        <w:rPr>
          <w:lang w:val="fr-CH"/>
        </w:rPr>
        <w:t xml:space="preserve">la curatrice ou le curateur ne peut </w:t>
      </w:r>
      <w:r w:rsidR="00BC2598" w:rsidRPr="00C22206">
        <w:rPr>
          <w:lang w:val="fr-CH"/>
        </w:rPr>
        <w:t xml:space="preserve">toutefois </w:t>
      </w:r>
      <w:r w:rsidR="007A7C56" w:rsidRPr="00C22206">
        <w:rPr>
          <w:lang w:val="fr-CH"/>
        </w:rPr>
        <w:t xml:space="preserve">continuer d’agir que s’il a été mandaté en conséquence par </w:t>
      </w:r>
      <w:r w:rsidRPr="00C22206">
        <w:rPr>
          <w:lang w:val="fr-CH"/>
        </w:rPr>
        <w:t xml:space="preserve">les proches </w:t>
      </w:r>
      <w:r w:rsidR="007A7C56" w:rsidRPr="00C22206">
        <w:rPr>
          <w:lang w:val="fr-CH"/>
        </w:rPr>
        <w:t xml:space="preserve">(héritiers) </w:t>
      </w:r>
      <w:r w:rsidR="00BC2598" w:rsidRPr="00C22206">
        <w:rPr>
          <w:lang w:val="fr-CH"/>
        </w:rPr>
        <w:t>(</w:t>
      </w:r>
      <w:r w:rsidR="005216A3" w:rsidRPr="00C22206">
        <w:rPr>
          <w:lang w:val="fr-CH"/>
        </w:rPr>
        <w:t>cf</w:t>
      </w:r>
      <w:r w:rsidR="00BC2598" w:rsidRPr="00C22206">
        <w:rPr>
          <w:lang w:val="fr-CH"/>
        </w:rPr>
        <w:t xml:space="preserve">. </w:t>
      </w:r>
      <w:r w:rsidR="00BC2598" w:rsidRPr="00C22206">
        <w:rPr>
          <w:b/>
          <w:lang w:val="fr-CH"/>
        </w:rPr>
        <w:sym w:font="Wingdings" w:char="F0E8"/>
      </w:r>
      <w:r w:rsidR="00BC2598" w:rsidRPr="00C22206">
        <w:rPr>
          <w:b/>
          <w:lang w:val="fr-CH"/>
        </w:rPr>
        <w:t xml:space="preserve"> </w:t>
      </w:r>
      <w:r w:rsidR="00BC2598" w:rsidRPr="00C22206">
        <w:rPr>
          <w:lang w:val="fr-CH"/>
        </w:rPr>
        <w:t xml:space="preserve">Chapitre 3.9, Comment procéder en cas de décès, et l’annexe 11, « Liste de contrôle </w:t>
      </w:r>
      <w:r w:rsidR="00003464" w:rsidRPr="00C22206">
        <w:rPr>
          <w:lang w:val="fr-CH"/>
        </w:rPr>
        <w:t xml:space="preserve">pour le </w:t>
      </w:r>
      <w:r w:rsidR="00BC2598" w:rsidRPr="00C22206">
        <w:rPr>
          <w:lang w:val="fr-CH"/>
        </w:rPr>
        <w:t xml:space="preserve">règlement du décès »). </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D876BD" w:rsidP="00705B17">
      <w:pPr>
        <w:pStyle w:val="berschrift3"/>
        <w:ind w:hanging="1224"/>
        <w:jc w:val="both"/>
        <w:rPr>
          <w:lang w:val="fr-CH"/>
        </w:rPr>
      </w:pPr>
      <w:bookmarkStart w:id="232" w:name="_Toc401051649"/>
      <w:r w:rsidRPr="00C22206">
        <w:rPr>
          <w:lang w:val="fr-CH"/>
        </w:rPr>
        <w:t>Représentation légale</w:t>
      </w:r>
      <w:bookmarkEnd w:id="232"/>
      <w:r w:rsidR="00AB63A5" w:rsidRPr="00C22206">
        <w:rPr>
          <w:lang w:val="fr-CH"/>
        </w:rPr>
        <w:fldChar w:fldCharType="begin"/>
      </w:r>
      <w:r w:rsidR="00AB63A5" w:rsidRPr="00C22206">
        <w:rPr>
          <w:lang w:val="fr-CH"/>
        </w:rPr>
        <w:instrText xml:space="preserve"> XE "</w:instrText>
      </w:r>
      <w:r w:rsidRPr="00C22206">
        <w:rPr>
          <w:lang w:val="fr-CH"/>
        </w:rPr>
        <w:instrText>représentation légale</w:instrText>
      </w:r>
      <w:r w:rsidR="00AB63A5" w:rsidRPr="00C22206">
        <w:rPr>
          <w:lang w:val="fr-CH"/>
        </w:rPr>
        <w:instrText xml:space="preserve">" </w:instrText>
      </w:r>
      <w:r w:rsidR="00AB63A5" w:rsidRPr="00C22206">
        <w:rPr>
          <w:lang w:val="fr-CH"/>
        </w:rPr>
        <w:fldChar w:fldCharType="end"/>
      </w:r>
    </w:p>
    <w:p w:rsidR="007F60E5" w:rsidRPr="00C22206" w:rsidRDefault="007F60E5" w:rsidP="004F5C71">
      <w:pPr>
        <w:jc w:val="both"/>
        <w:rPr>
          <w:lang w:val="fr-CH"/>
        </w:rPr>
      </w:pPr>
    </w:p>
    <w:p w:rsidR="00D05CC1" w:rsidRPr="00C22206" w:rsidRDefault="00D05CC1" w:rsidP="00D05CC1">
      <w:pPr>
        <w:jc w:val="both"/>
        <w:rPr>
          <w:lang w:val="fr-CH"/>
        </w:rPr>
      </w:pPr>
      <w:r w:rsidRPr="00C22206">
        <w:rPr>
          <w:lang w:val="fr-CH"/>
        </w:rPr>
        <w:t>Selon la mesure et les domaines de tâches définis par l’APEA et en fonction de la capacité de discernement et de l’exercice des droits civils qui en découle ainsi que des souhaits de la personne concernée, le mandataire représente cette dernière et sauvegarde ses intérêts dans certaines ou dans toutes les affaires juridiques.</w:t>
      </w:r>
    </w:p>
    <w:p w:rsidR="00D05CC1" w:rsidRPr="00C22206" w:rsidRDefault="00D05CC1" w:rsidP="00D05CC1">
      <w:pPr>
        <w:jc w:val="both"/>
        <w:rPr>
          <w:lang w:val="fr-CH"/>
        </w:rPr>
      </w:pPr>
      <w:r w:rsidRPr="00C22206">
        <w:rPr>
          <w:lang w:val="fr-CH"/>
        </w:rPr>
        <w:t xml:space="preserve">Pour certains actes, le mandataire a besoin du consentement de l’autorité. En cas de doute par rapport à des actes qui ne font pas partie de la gestion ordinaire, adressez-vous toujours à </w:t>
      </w:r>
      <w:r w:rsidR="003134EA" w:rsidRPr="00C22206">
        <w:rPr>
          <w:lang w:val="fr-CH"/>
        </w:rPr>
        <w:t>l’APEA</w:t>
      </w:r>
      <w:r w:rsidRPr="00C22206">
        <w:rPr>
          <w:lang w:val="fr-CH"/>
        </w:rPr>
        <w:t xml:space="preserve"> avant d’agir pour savoir si le </w:t>
      </w:r>
      <w:r w:rsidR="003134EA" w:rsidRPr="00C22206">
        <w:rPr>
          <w:lang w:val="fr-CH"/>
        </w:rPr>
        <w:t>concours</w:t>
      </w:r>
      <w:r w:rsidRPr="00C22206">
        <w:rPr>
          <w:lang w:val="fr-CH"/>
        </w:rPr>
        <w:t xml:space="preserve"> de l’autorité est nécessaire. </w:t>
      </w:r>
    </w:p>
    <w:p w:rsidR="00D92D0E" w:rsidRPr="00C22206" w:rsidRDefault="00D92D0E" w:rsidP="004F5C71">
      <w:pPr>
        <w:jc w:val="both"/>
        <w:rPr>
          <w:lang w:val="fr-CH"/>
        </w:rPr>
      </w:pPr>
      <w:r w:rsidRPr="00C22206">
        <w:rPr>
          <w:lang w:val="fr-CH"/>
        </w:rPr>
        <w:t xml:space="preserve"> </w:t>
      </w:r>
    </w:p>
    <w:p w:rsidR="00D92D0E" w:rsidRPr="00C22206" w:rsidRDefault="007F60E5" w:rsidP="00D92D0E">
      <w:pPr>
        <w:rPr>
          <w:lang w:val="fr-CH"/>
        </w:rPr>
      </w:pPr>
      <w:r w:rsidRPr="00C22206">
        <w:rPr>
          <w:b/>
          <w:lang w:val="fr-CH"/>
        </w:rPr>
        <w:lastRenderedPageBreak/>
        <w:sym w:font="Wingdings" w:char="F0E8"/>
      </w:r>
      <w:r w:rsidRPr="00C22206">
        <w:rPr>
          <w:lang w:val="fr-CH"/>
        </w:rPr>
        <w:t xml:space="preserve"> </w:t>
      </w:r>
      <w:r w:rsidR="003134EA" w:rsidRPr="00C22206">
        <w:rPr>
          <w:lang w:val="fr-CH"/>
        </w:rPr>
        <w:t>Annexe</w:t>
      </w:r>
      <w:r w:rsidR="002734D1" w:rsidRPr="00C22206">
        <w:rPr>
          <w:lang w:val="fr-CH"/>
        </w:rPr>
        <w:t xml:space="preserve"> </w:t>
      </w:r>
      <w:r w:rsidR="002C3650" w:rsidRPr="00C22206">
        <w:rPr>
          <w:lang w:val="fr-CH"/>
        </w:rPr>
        <w:t>1</w:t>
      </w:r>
      <w:r w:rsidR="00950223" w:rsidRPr="00C22206">
        <w:rPr>
          <w:lang w:val="fr-CH"/>
        </w:rPr>
        <w:t xml:space="preserve">6 </w:t>
      </w:r>
      <w:r w:rsidR="00A525E8">
        <w:rPr>
          <w:lang w:val="fr-CH"/>
        </w:rPr>
        <w:t>Aperçu « T</w:t>
      </w:r>
      <w:r w:rsidR="003134EA" w:rsidRPr="00C22206">
        <w:rPr>
          <w:lang w:val="fr-CH"/>
        </w:rPr>
        <w:t>âches, devoirs et compétences des mandataires »</w:t>
      </w:r>
    </w:p>
    <w:p w:rsidR="007F60E5" w:rsidRPr="00C22206" w:rsidRDefault="002734D1" w:rsidP="004F5C71">
      <w:pPr>
        <w:jc w:val="both"/>
        <w:rPr>
          <w:lang w:val="fr-CH"/>
        </w:rPr>
      </w:pPr>
      <w:r w:rsidRPr="00C22206">
        <w:rPr>
          <w:b/>
          <w:lang w:val="fr-CH"/>
        </w:rPr>
        <w:sym w:font="Wingdings" w:char="F0E8"/>
      </w:r>
      <w:r w:rsidRPr="00C22206">
        <w:rPr>
          <w:b/>
          <w:lang w:val="fr-CH"/>
        </w:rPr>
        <w:t xml:space="preserve"> </w:t>
      </w:r>
      <w:r w:rsidR="003134EA" w:rsidRPr="00C22206">
        <w:rPr>
          <w:lang w:val="fr-CH"/>
        </w:rPr>
        <w:t>Annexe</w:t>
      </w:r>
      <w:r w:rsidR="00D92D0E" w:rsidRPr="00C22206">
        <w:rPr>
          <w:lang w:val="fr-CH"/>
        </w:rPr>
        <w:t xml:space="preserve"> </w:t>
      </w:r>
      <w:r w:rsidR="002C3650" w:rsidRPr="00C22206">
        <w:rPr>
          <w:lang w:val="fr-CH"/>
        </w:rPr>
        <w:t>1</w:t>
      </w:r>
      <w:r w:rsidRPr="00C22206">
        <w:rPr>
          <w:lang w:val="fr-CH"/>
        </w:rPr>
        <w:t>7</w:t>
      </w:r>
      <w:r w:rsidR="002C3650" w:rsidRPr="00C22206">
        <w:rPr>
          <w:lang w:val="fr-CH"/>
        </w:rPr>
        <w:t xml:space="preserve"> </w:t>
      </w:r>
      <w:r w:rsidR="00BC2FE9">
        <w:rPr>
          <w:lang w:val="fr-CH"/>
        </w:rPr>
        <w:t>n</w:t>
      </w:r>
      <w:r w:rsidR="003134EA" w:rsidRPr="00C22206">
        <w:rPr>
          <w:lang w:val="fr-CH"/>
        </w:rPr>
        <w:t>otice « </w:t>
      </w:r>
      <w:r w:rsidR="008F30A6" w:rsidRPr="00C22206">
        <w:rPr>
          <w:lang w:val="fr-CH"/>
        </w:rPr>
        <w:t>Actes</w:t>
      </w:r>
      <w:r w:rsidR="003134EA" w:rsidRPr="00C22206">
        <w:rPr>
          <w:lang w:val="fr-CH"/>
        </w:rPr>
        <w:t xml:space="preserve"> nécessitant le concours de l’autorité »</w:t>
      </w:r>
      <w:r w:rsidR="007F60E5" w:rsidRPr="00C22206">
        <w:rPr>
          <w:lang w:val="fr-CH"/>
        </w:rPr>
        <w:t xml:space="preserve">). </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3134EA" w:rsidP="004F5C71">
      <w:pPr>
        <w:pStyle w:val="berschrift2"/>
        <w:ind w:left="851" w:hanging="851"/>
        <w:jc w:val="both"/>
        <w:rPr>
          <w:lang w:val="fr-CH"/>
        </w:rPr>
      </w:pPr>
      <w:bookmarkStart w:id="233" w:name="_Toc401051650"/>
      <w:bookmarkStart w:id="234" w:name="_Toc379444263"/>
      <w:bookmarkStart w:id="235" w:name="_Toc392695852"/>
      <w:r w:rsidRPr="00C22206">
        <w:rPr>
          <w:lang w:val="fr-CH"/>
        </w:rPr>
        <w:t>Actes prohibés</w:t>
      </w:r>
      <w:r w:rsidR="00AB63A5" w:rsidRPr="00C22206">
        <w:rPr>
          <w:lang w:val="fr-CH"/>
        </w:rPr>
        <w:fldChar w:fldCharType="begin"/>
      </w:r>
      <w:r w:rsidR="00AB63A5" w:rsidRPr="00C22206">
        <w:rPr>
          <w:lang w:val="fr-CH"/>
        </w:rPr>
        <w:instrText xml:space="preserve"> XE "</w:instrText>
      </w:r>
      <w:r w:rsidRPr="00C22206">
        <w:rPr>
          <w:lang w:val="fr-CH"/>
        </w:rPr>
        <w:instrText>actes prohibés</w:instrText>
      </w:r>
      <w:r w:rsidR="00AB63A5" w:rsidRPr="00C22206">
        <w:rPr>
          <w:lang w:val="fr-CH"/>
        </w:rPr>
        <w:instrText xml:space="preserve">" </w:instrText>
      </w:r>
      <w:r w:rsidR="00AB63A5" w:rsidRPr="00C22206">
        <w:rPr>
          <w:lang w:val="fr-CH"/>
        </w:rPr>
        <w:fldChar w:fldCharType="end"/>
      </w:r>
      <w:r w:rsidR="007F60E5" w:rsidRPr="00C22206">
        <w:rPr>
          <w:lang w:val="fr-CH"/>
        </w:rPr>
        <w:t xml:space="preserve"> </w:t>
      </w:r>
      <w:r w:rsidRPr="00C22206">
        <w:rPr>
          <w:lang w:val="fr-CH"/>
        </w:rPr>
        <w:t>et actes nécessitant le concours de l’autorité</w:t>
      </w:r>
      <w:bookmarkEnd w:id="233"/>
      <w:r w:rsidR="007F60E5" w:rsidRPr="00C22206">
        <w:rPr>
          <w:lang w:val="fr-CH"/>
        </w:rPr>
        <w:t xml:space="preserve"> </w:t>
      </w:r>
      <w:bookmarkEnd w:id="234"/>
      <w:bookmarkEnd w:id="235"/>
      <w:r w:rsidR="00AB63A5" w:rsidRPr="00C22206">
        <w:rPr>
          <w:lang w:val="fr-CH"/>
        </w:rPr>
        <w:fldChar w:fldCharType="begin"/>
      </w:r>
      <w:r w:rsidR="00AB63A5" w:rsidRPr="00C22206">
        <w:rPr>
          <w:lang w:val="fr-CH"/>
        </w:rPr>
        <w:instrText xml:space="preserve"> XE "</w:instrText>
      </w:r>
      <w:r w:rsidRPr="00C22206">
        <w:rPr>
          <w:lang w:val="fr-CH"/>
        </w:rPr>
        <w:instrText>actes nécessitant le concours de l’autorité</w:instrText>
      </w:r>
      <w:r w:rsidR="00AB63A5" w:rsidRPr="00C22206">
        <w:rPr>
          <w:lang w:val="fr-CH"/>
        </w:rPr>
        <w:instrText xml:space="preserve">" </w:instrText>
      </w:r>
      <w:r w:rsidR="00AB63A5" w:rsidRPr="00C22206">
        <w:rPr>
          <w:lang w:val="fr-CH"/>
        </w:rPr>
        <w:fldChar w:fldCharType="end"/>
      </w:r>
    </w:p>
    <w:p w:rsidR="007F60E5" w:rsidRPr="00C22206" w:rsidRDefault="007F60E5" w:rsidP="004F5C71">
      <w:pPr>
        <w:jc w:val="both"/>
        <w:rPr>
          <w:lang w:val="fr-CH"/>
        </w:rPr>
      </w:pPr>
    </w:p>
    <w:p w:rsidR="003134EA" w:rsidRPr="00C22206" w:rsidRDefault="003134EA" w:rsidP="003134EA">
      <w:pPr>
        <w:jc w:val="both"/>
        <w:rPr>
          <w:lang w:val="fr-CH"/>
        </w:rPr>
      </w:pPr>
      <w:r w:rsidRPr="00C22206">
        <w:rPr>
          <w:lang w:val="fr-CH"/>
        </w:rPr>
        <w:t xml:space="preserve">La loi détermine certains actes pour lesquels le consentement formel de </w:t>
      </w:r>
      <w:r w:rsidR="00121FB3" w:rsidRPr="00C22206">
        <w:rPr>
          <w:lang w:val="fr-CH"/>
        </w:rPr>
        <w:t>l’APEA</w:t>
      </w:r>
      <w:r w:rsidRPr="00C22206">
        <w:rPr>
          <w:lang w:val="fr-CH"/>
        </w:rPr>
        <w:t xml:space="preserve"> est nécessaire. En tant que mandataire, vous devez présenter une demande écrite pour l’acte en question.</w:t>
      </w:r>
    </w:p>
    <w:p w:rsidR="00121FB3" w:rsidRPr="00C22206" w:rsidRDefault="00121FB3" w:rsidP="003134EA">
      <w:pPr>
        <w:jc w:val="both"/>
        <w:rPr>
          <w:lang w:val="fr-CH"/>
        </w:rPr>
      </w:pPr>
    </w:p>
    <w:p w:rsidR="003134EA" w:rsidRPr="00C22206" w:rsidRDefault="003134EA" w:rsidP="003134EA">
      <w:pPr>
        <w:jc w:val="both"/>
        <w:rPr>
          <w:lang w:val="fr-CH"/>
        </w:rPr>
      </w:pPr>
      <w:r w:rsidRPr="00C22206">
        <w:rPr>
          <w:lang w:val="fr-CH"/>
        </w:rPr>
        <w:t xml:space="preserve">Les actes prohibés </w:t>
      </w:r>
      <w:r w:rsidR="00121FB3" w:rsidRPr="00C22206">
        <w:rPr>
          <w:lang w:val="fr-CH"/>
        </w:rPr>
        <w:t>(cautionnement, création de fondation</w:t>
      </w:r>
      <w:r w:rsidR="00A525E8">
        <w:rPr>
          <w:lang w:val="fr-CH"/>
        </w:rPr>
        <w:t>s</w:t>
      </w:r>
      <w:r w:rsidR="00121FB3" w:rsidRPr="00C22206">
        <w:rPr>
          <w:lang w:val="fr-CH"/>
        </w:rPr>
        <w:t>, donations) sont mentionnés à l’</w:t>
      </w:r>
      <w:r w:rsidR="00A525E8" w:rsidRPr="00C22206">
        <w:rPr>
          <w:lang w:val="fr-CH"/>
        </w:rPr>
        <w:t>article</w:t>
      </w:r>
      <w:r w:rsidRPr="00C22206">
        <w:rPr>
          <w:lang w:val="fr-CH"/>
        </w:rPr>
        <w:t xml:space="preserve">. </w:t>
      </w:r>
      <w:r w:rsidR="00121FB3" w:rsidRPr="00C22206">
        <w:rPr>
          <w:lang w:val="fr-CH"/>
        </w:rPr>
        <w:t>412</w:t>
      </w:r>
      <w:r w:rsidRPr="00C22206">
        <w:rPr>
          <w:lang w:val="fr-CH"/>
        </w:rPr>
        <w:t xml:space="preserve"> C</w:t>
      </w:r>
      <w:r w:rsidR="00121FB3" w:rsidRPr="00C22206">
        <w:rPr>
          <w:lang w:val="fr-CH"/>
        </w:rPr>
        <w:t>C. Les actes nécessitant le con</w:t>
      </w:r>
      <w:r w:rsidRPr="00C22206">
        <w:rPr>
          <w:lang w:val="fr-CH"/>
        </w:rPr>
        <w:t xml:space="preserve">sentement de </w:t>
      </w:r>
      <w:r w:rsidR="00121FB3" w:rsidRPr="00C22206">
        <w:rPr>
          <w:lang w:val="fr-CH"/>
        </w:rPr>
        <w:t>l’APEA</w:t>
      </w:r>
      <w:r w:rsidRPr="00C22206">
        <w:rPr>
          <w:lang w:val="fr-CH"/>
        </w:rPr>
        <w:t xml:space="preserve"> </w:t>
      </w:r>
      <w:r w:rsidR="00121FB3" w:rsidRPr="00C22206">
        <w:rPr>
          <w:lang w:val="fr-CH"/>
        </w:rPr>
        <w:t>sont énumérées à l’article</w:t>
      </w:r>
      <w:r w:rsidRPr="00C22206">
        <w:rPr>
          <w:lang w:val="fr-CH"/>
        </w:rPr>
        <w:t xml:space="preserve"> </w:t>
      </w:r>
      <w:r w:rsidR="00121FB3" w:rsidRPr="00C22206">
        <w:rPr>
          <w:lang w:val="fr-CH"/>
        </w:rPr>
        <w:t>416 CC.</w:t>
      </w:r>
    </w:p>
    <w:p w:rsidR="00121FB3" w:rsidRPr="00C22206" w:rsidRDefault="00121FB3" w:rsidP="003134EA">
      <w:pPr>
        <w:jc w:val="both"/>
        <w:rPr>
          <w:lang w:val="fr-CH"/>
        </w:rPr>
      </w:pPr>
    </w:p>
    <w:p w:rsidR="003134EA" w:rsidRPr="00C22206" w:rsidRDefault="003134EA" w:rsidP="003134EA">
      <w:pPr>
        <w:jc w:val="both"/>
        <w:rPr>
          <w:lang w:val="fr-CH"/>
        </w:rPr>
      </w:pPr>
      <w:r w:rsidRPr="00C22206">
        <w:rPr>
          <w:lang w:val="fr-CH"/>
        </w:rPr>
        <w:t xml:space="preserve">Si un acte nécessitant le concours </w:t>
      </w:r>
      <w:r w:rsidR="00A525E8">
        <w:rPr>
          <w:lang w:val="fr-CH"/>
        </w:rPr>
        <w:t>de l’APEA</w:t>
      </w:r>
      <w:r w:rsidRPr="00C22206">
        <w:rPr>
          <w:lang w:val="fr-CH"/>
        </w:rPr>
        <w:t xml:space="preserve"> est conclu sans le </w:t>
      </w:r>
      <w:r w:rsidR="00121FB3" w:rsidRPr="00C22206">
        <w:rPr>
          <w:lang w:val="fr-CH"/>
        </w:rPr>
        <w:t>consentement</w:t>
      </w:r>
      <w:r w:rsidRPr="00C22206">
        <w:rPr>
          <w:lang w:val="fr-CH"/>
        </w:rPr>
        <w:t xml:space="preserve"> de l’autorité, il n’entre en </w:t>
      </w:r>
      <w:r w:rsidR="00A525E8">
        <w:rPr>
          <w:lang w:val="fr-CH"/>
        </w:rPr>
        <w:t>vigueur</w:t>
      </w:r>
      <w:r w:rsidRPr="00C22206">
        <w:rPr>
          <w:lang w:val="fr-CH"/>
        </w:rPr>
        <w:t xml:space="preserve"> que sous réserve de ratification par l’autorité compétente.</w:t>
      </w:r>
    </w:p>
    <w:p w:rsidR="0089794B" w:rsidRPr="00C22206" w:rsidRDefault="002C3650" w:rsidP="004F5C71">
      <w:pPr>
        <w:jc w:val="both"/>
        <w:rPr>
          <w:lang w:val="fr-CH"/>
        </w:rPr>
      </w:pPr>
      <w:r w:rsidRPr="00C22206">
        <w:rPr>
          <w:lang w:val="fr-CH"/>
        </w:rPr>
        <w:sym w:font="Wingdings" w:char="F0E8"/>
      </w:r>
      <w:r w:rsidR="0089794B" w:rsidRPr="00C22206">
        <w:rPr>
          <w:lang w:val="fr-CH"/>
        </w:rPr>
        <w:t xml:space="preserve"> </w:t>
      </w:r>
      <w:r w:rsidR="00121FB3" w:rsidRPr="00C22206">
        <w:rPr>
          <w:lang w:val="fr-CH"/>
        </w:rPr>
        <w:t>Annexe</w:t>
      </w:r>
      <w:r w:rsidR="0089794B" w:rsidRPr="00C22206">
        <w:rPr>
          <w:lang w:val="fr-CH"/>
        </w:rPr>
        <w:t xml:space="preserve"> </w:t>
      </w:r>
      <w:r w:rsidRPr="00C22206">
        <w:rPr>
          <w:lang w:val="fr-CH"/>
        </w:rPr>
        <w:t>1</w:t>
      </w:r>
      <w:r w:rsidR="00950223" w:rsidRPr="00C22206">
        <w:rPr>
          <w:lang w:val="fr-CH"/>
        </w:rPr>
        <w:t xml:space="preserve">6 </w:t>
      </w:r>
      <w:r w:rsidR="00121FB3" w:rsidRPr="00C22206">
        <w:rPr>
          <w:lang w:val="fr-CH"/>
        </w:rPr>
        <w:t>Aperçu « Tâches, devoirs et compétences des mandataires »</w:t>
      </w:r>
      <w:r w:rsidR="0089794B" w:rsidRPr="00C22206">
        <w:rPr>
          <w:lang w:val="fr-CH"/>
        </w:rPr>
        <w:t xml:space="preserve"> </w:t>
      </w:r>
      <w:r w:rsidR="00121FB3" w:rsidRPr="00C22206">
        <w:rPr>
          <w:lang w:val="fr-CH"/>
        </w:rPr>
        <w:t>ainsi que</w:t>
      </w:r>
      <w:r w:rsidR="007F60E5" w:rsidRPr="00C22206">
        <w:rPr>
          <w:lang w:val="fr-CH"/>
        </w:rPr>
        <w:t xml:space="preserve"> </w:t>
      </w:r>
    </w:p>
    <w:p w:rsidR="007F60E5" w:rsidRPr="00C22206" w:rsidRDefault="0089794B" w:rsidP="004F5C71">
      <w:pPr>
        <w:jc w:val="both"/>
        <w:rPr>
          <w:lang w:val="fr-CH"/>
        </w:rPr>
      </w:pPr>
      <w:r w:rsidRPr="00C22206">
        <w:rPr>
          <w:lang w:val="fr-CH"/>
        </w:rPr>
        <w:sym w:font="Wingdings" w:char="F0E8"/>
      </w:r>
      <w:r w:rsidRPr="00C22206">
        <w:rPr>
          <w:lang w:val="fr-CH"/>
        </w:rPr>
        <w:t xml:space="preserve"> </w:t>
      </w:r>
      <w:r w:rsidR="00121FB3" w:rsidRPr="00C22206">
        <w:rPr>
          <w:lang w:val="fr-CH"/>
        </w:rPr>
        <w:t>Annexe</w:t>
      </w:r>
      <w:r w:rsidRPr="00C22206">
        <w:rPr>
          <w:lang w:val="fr-CH"/>
        </w:rPr>
        <w:t xml:space="preserve"> </w:t>
      </w:r>
      <w:r w:rsidR="002C3650" w:rsidRPr="00C22206">
        <w:rPr>
          <w:lang w:val="fr-CH"/>
        </w:rPr>
        <w:t>1</w:t>
      </w:r>
      <w:r w:rsidRPr="00C22206">
        <w:rPr>
          <w:lang w:val="fr-CH"/>
        </w:rPr>
        <w:t xml:space="preserve">7 </w:t>
      </w:r>
      <w:r w:rsidR="00A525E8">
        <w:rPr>
          <w:lang w:val="fr-CH"/>
        </w:rPr>
        <w:t>n</w:t>
      </w:r>
      <w:r w:rsidR="00121FB3" w:rsidRPr="00C22206">
        <w:rPr>
          <w:lang w:val="fr-CH"/>
        </w:rPr>
        <w:t>otice « </w:t>
      </w:r>
      <w:r w:rsidR="008F30A6" w:rsidRPr="00C22206">
        <w:rPr>
          <w:lang w:val="fr-CH"/>
        </w:rPr>
        <w:t>Actes</w:t>
      </w:r>
      <w:r w:rsidR="00121FB3" w:rsidRPr="00C22206">
        <w:rPr>
          <w:lang w:val="fr-CH"/>
        </w:rPr>
        <w:t xml:space="preserve"> nécessitant le concours de l’autorité »</w:t>
      </w:r>
    </w:p>
    <w:p w:rsidR="00094ABF" w:rsidRPr="00C22206" w:rsidRDefault="00094ABF" w:rsidP="004F5C71">
      <w:pPr>
        <w:jc w:val="both"/>
        <w:rPr>
          <w:lang w:val="fr-CH"/>
        </w:rPr>
      </w:pPr>
    </w:p>
    <w:p w:rsidR="00094ABF" w:rsidRPr="00C22206" w:rsidRDefault="00121FB3" w:rsidP="004F5C71">
      <w:pPr>
        <w:jc w:val="both"/>
        <w:rPr>
          <w:lang w:val="fr-CH"/>
        </w:rPr>
      </w:pPr>
      <w:r w:rsidRPr="00C22206">
        <w:rPr>
          <w:lang w:val="fr-CH"/>
        </w:rPr>
        <w:t>Le concours de l’APEA pour les actes énumérés à l’article 416 alinéa 1 CC n’est pas nécessaire, si la personne concernée est capable de discernement</w:t>
      </w:r>
      <w:r w:rsidR="00A525E8">
        <w:rPr>
          <w:lang w:val="fr-CH"/>
        </w:rPr>
        <w:t>,</w:t>
      </w:r>
      <w:r w:rsidR="005A38D0" w:rsidRPr="00C22206">
        <w:rPr>
          <w:lang w:val="fr-CH"/>
        </w:rPr>
        <w:t xml:space="preserve"> que l’exercice de ses droits civils n’est pas restreint et qu’elle donne son accord </w:t>
      </w:r>
      <w:r w:rsidR="00094ABF" w:rsidRPr="00C22206">
        <w:rPr>
          <w:lang w:val="fr-CH"/>
        </w:rPr>
        <w:t>(</w:t>
      </w:r>
      <w:r w:rsidR="005A38D0" w:rsidRPr="00C22206">
        <w:rPr>
          <w:lang w:val="fr-CH"/>
        </w:rPr>
        <w:t>a</w:t>
      </w:r>
      <w:r w:rsidR="00094ABF" w:rsidRPr="00C22206">
        <w:rPr>
          <w:lang w:val="fr-CH"/>
        </w:rPr>
        <w:t xml:space="preserve">rt. 416 </w:t>
      </w:r>
      <w:r w:rsidR="005A38D0" w:rsidRPr="00C22206">
        <w:rPr>
          <w:lang w:val="fr-CH"/>
        </w:rPr>
        <w:t>al</w:t>
      </w:r>
      <w:r w:rsidR="00094ABF" w:rsidRPr="00C22206">
        <w:rPr>
          <w:lang w:val="fr-CH"/>
        </w:rPr>
        <w:t xml:space="preserve">. 2 </w:t>
      </w:r>
      <w:r w:rsidR="005A38D0" w:rsidRPr="00C22206">
        <w:rPr>
          <w:lang w:val="fr-CH"/>
        </w:rPr>
        <w:t>CC</w:t>
      </w:r>
      <w:r w:rsidR="00094ABF" w:rsidRPr="00C22206">
        <w:rPr>
          <w:lang w:val="fr-CH"/>
        </w:rPr>
        <w:t xml:space="preserve">). </w:t>
      </w:r>
    </w:p>
    <w:p w:rsidR="007F60E5" w:rsidRPr="00C22206" w:rsidRDefault="007F60E5" w:rsidP="004F5C71">
      <w:pPr>
        <w:jc w:val="both"/>
        <w:rPr>
          <w:lang w:val="fr-CH"/>
        </w:rPr>
      </w:pPr>
    </w:p>
    <w:p w:rsidR="007F60E5" w:rsidRPr="00C22206" w:rsidRDefault="005A38D0" w:rsidP="004F5C71">
      <w:pPr>
        <w:pStyle w:val="berschrift2"/>
        <w:ind w:left="851" w:hanging="851"/>
        <w:jc w:val="both"/>
        <w:rPr>
          <w:lang w:val="fr-CH"/>
        </w:rPr>
      </w:pPr>
      <w:bookmarkStart w:id="236" w:name="_Toc401051651"/>
      <w:r w:rsidRPr="00C22206">
        <w:rPr>
          <w:lang w:val="fr-CH"/>
        </w:rPr>
        <w:t>Les droits de la personne concernée</w:t>
      </w:r>
      <w:bookmarkEnd w:id="236"/>
    </w:p>
    <w:p w:rsidR="007F60E5" w:rsidRPr="00C22206" w:rsidRDefault="007F60E5" w:rsidP="004F5C71">
      <w:pPr>
        <w:jc w:val="both"/>
        <w:rPr>
          <w:lang w:val="fr-CH"/>
        </w:rPr>
      </w:pPr>
    </w:p>
    <w:p w:rsidR="007F60E5" w:rsidRPr="00C22206" w:rsidRDefault="007F60E5" w:rsidP="004F5C71">
      <w:pPr>
        <w:jc w:val="both"/>
        <w:rPr>
          <w:b/>
          <w:lang w:val="fr-CH"/>
        </w:rPr>
      </w:pPr>
      <w:r w:rsidRPr="00C22206">
        <w:rPr>
          <w:b/>
          <w:lang w:val="fr-CH"/>
        </w:rPr>
        <w:sym w:font="Wingdings" w:char="F0E8"/>
      </w:r>
      <w:r w:rsidRPr="00C22206">
        <w:rPr>
          <w:b/>
          <w:lang w:val="fr-CH"/>
        </w:rPr>
        <w:t xml:space="preserve"> </w:t>
      </w:r>
      <w:r w:rsidR="005A38D0" w:rsidRPr="00C22206">
        <w:rPr>
          <w:b/>
          <w:lang w:val="fr-CH"/>
        </w:rPr>
        <w:t>Droits strictement personnels</w:t>
      </w:r>
      <w:r w:rsidR="00AB63A5" w:rsidRPr="00C22206">
        <w:rPr>
          <w:b/>
          <w:lang w:val="fr-CH"/>
        </w:rPr>
        <w:fldChar w:fldCharType="begin"/>
      </w:r>
      <w:r w:rsidR="00AB63A5" w:rsidRPr="00C22206">
        <w:rPr>
          <w:lang w:val="fr-CH"/>
        </w:rPr>
        <w:instrText xml:space="preserve"> XE "</w:instrText>
      </w:r>
      <w:r w:rsidR="005A38D0" w:rsidRPr="00C22206">
        <w:rPr>
          <w:b/>
          <w:lang w:val="fr-CH"/>
        </w:rPr>
        <w:instrText>droits strictement personnels</w:instrText>
      </w:r>
      <w:r w:rsidR="00AB63A5" w:rsidRPr="00C22206">
        <w:rPr>
          <w:lang w:val="fr-CH"/>
        </w:rPr>
        <w:instrText xml:space="preserve">" </w:instrText>
      </w:r>
      <w:r w:rsidR="00AB63A5" w:rsidRPr="00C22206">
        <w:rPr>
          <w:b/>
          <w:lang w:val="fr-CH"/>
        </w:rPr>
        <w:fldChar w:fldCharType="end"/>
      </w:r>
      <w:r w:rsidRPr="00C22206">
        <w:rPr>
          <w:b/>
          <w:lang w:val="fr-CH"/>
        </w:rPr>
        <w:t xml:space="preserve"> </w:t>
      </w:r>
      <w:r w:rsidR="005A38D0" w:rsidRPr="00C22206">
        <w:rPr>
          <w:b/>
          <w:lang w:val="fr-CH"/>
        </w:rPr>
        <w:t>de la personne</w:t>
      </w:r>
    </w:p>
    <w:p w:rsidR="005A38D0" w:rsidRPr="00C22206" w:rsidRDefault="005A38D0" w:rsidP="005A38D0">
      <w:pPr>
        <w:tabs>
          <w:tab w:val="left" w:pos="0"/>
        </w:tabs>
        <w:rPr>
          <w:szCs w:val="22"/>
          <w:lang w:val="fr-CH"/>
        </w:rPr>
      </w:pPr>
      <w:r w:rsidRPr="00C22206">
        <w:rPr>
          <w:szCs w:val="22"/>
          <w:lang w:val="fr-CH"/>
        </w:rPr>
        <w:t>Les personnes sous curatelle, pour autant qu’elles soient capables de discernement, peuvent en principe faire valoir leurs droits sans restriction. Les personnes capables de discernement dont l’exercice des droits civils a été restreint par une mesure de curatelle conservent des droits de la personnalité bien précis.</w:t>
      </w:r>
    </w:p>
    <w:p w:rsidR="00731E65" w:rsidRPr="00C22206" w:rsidRDefault="00731E65" w:rsidP="004F5C71">
      <w:pPr>
        <w:jc w:val="both"/>
        <w:rPr>
          <w:lang w:val="fr-CH"/>
        </w:rPr>
      </w:pPr>
    </w:p>
    <w:p w:rsidR="005A38D0" w:rsidRPr="00C22206" w:rsidRDefault="007A0E1D" w:rsidP="004F5C71">
      <w:pPr>
        <w:jc w:val="both"/>
        <w:rPr>
          <w:lang w:val="fr-CH"/>
        </w:rPr>
      </w:pPr>
      <w:r w:rsidRPr="00C22206">
        <w:rPr>
          <w:lang w:val="fr-CH"/>
        </w:rPr>
        <w:t>La doctrine et la jurisprudence distinguent les droits strictement personnels au sens absolu (qui excluent toute représentation) des droits strictement personnels au sens relatif (la représentation de la personne incapable de discernement est possible). L’exercice de certains droits strictement personnels nécessite le consentement du représentant légal. Ils ne peuvent être exercés par le représentant légal, mais nécessitent son consentement. C’est pourquoi ils ne sont pas des droits strictement personnels au sens propre.</w:t>
      </w:r>
    </w:p>
    <w:p w:rsidR="00731E65" w:rsidRPr="00C22206" w:rsidRDefault="00731E65" w:rsidP="004F5C71">
      <w:pPr>
        <w:jc w:val="both"/>
        <w:rPr>
          <w:szCs w:val="22"/>
          <w:lang w:val="fr-CH"/>
        </w:rPr>
      </w:pPr>
    </w:p>
    <w:p w:rsidR="007A0E1D" w:rsidRPr="00C22206" w:rsidRDefault="007A0E1D" w:rsidP="004F5C71">
      <w:pPr>
        <w:jc w:val="both"/>
        <w:rPr>
          <w:szCs w:val="22"/>
          <w:lang w:val="fr-CH"/>
        </w:rPr>
      </w:pPr>
      <w:r w:rsidRPr="00C22206">
        <w:rPr>
          <w:rFonts w:cs="Arial"/>
          <w:szCs w:val="22"/>
          <w:lang w:val="fr-CH"/>
        </w:rPr>
        <w:t xml:space="preserve">Par exemple, font partie des droits strictement personnels au sens absolu l’établissement d’un testament et </w:t>
      </w:r>
      <w:r w:rsidR="00A525E8">
        <w:rPr>
          <w:rFonts w:cs="Arial"/>
          <w:szCs w:val="22"/>
          <w:lang w:val="fr-CH"/>
        </w:rPr>
        <w:t xml:space="preserve">le choix d’une </w:t>
      </w:r>
      <w:r w:rsidRPr="00C22206">
        <w:rPr>
          <w:rFonts w:cs="Arial"/>
          <w:szCs w:val="22"/>
          <w:lang w:val="fr-CH"/>
        </w:rPr>
        <w:t>confession.</w:t>
      </w:r>
    </w:p>
    <w:p w:rsidR="0089794B" w:rsidRPr="00C22206" w:rsidRDefault="007A0E1D" w:rsidP="004F5C71">
      <w:pPr>
        <w:jc w:val="both"/>
        <w:rPr>
          <w:szCs w:val="22"/>
          <w:lang w:val="fr-CH"/>
        </w:rPr>
      </w:pPr>
      <w:r w:rsidRPr="00C22206">
        <w:rPr>
          <w:szCs w:val="22"/>
          <w:lang w:val="fr-CH"/>
        </w:rPr>
        <w:t xml:space="preserve">Demander un changement de nom ou consentir à un traitement médical </w:t>
      </w:r>
      <w:r w:rsidR="00445518">
        <w:rPr>
          <w:szCs w:val="22"/>
          <w:lang w:val="fr-CH"/>
        </w:rPr>
        <w:t>fait</w:t>
      </w:r>
      <w:r w:rsidRPr="00C22206">
        <w:rPr>
          <w:szCs w:val="22"/>
          <w:lang w:val="fr-CH"/>
        </w:rPr>
        <w:t xml:space="preserve"> en revanche </w:t>
      </w:r>
      <w:r w:rsidR="00445518">
        <w:rPr>
          <w:szCs w:val="22"/>
          <w:lang w:val="fr-CH"/>
        </w:rPr>
        <w:t xml:space="preserve">partie </w:t>
      </w:r>
      <w:r w:rsidRPr="00C22206">
        <w:rPr>
          <w:szCs w:val="22"/>
          <w:lang w:val="fr-CH"/>
        </w:rPr>
        <w:t>des droits strictement personnels au sens relatif</w:t>
      </w:r>
      <w:r w:rsidR="00342AFC" w:rsidRPr="00C22206">
        <w:rPr>
          <w:szCs w:val="22"/>
          <w:lang w:val="fr-CH"/>
        </w:rPr>
        <w:t>.</w:t>
      </w:r>
    </w:p>
    <w:p w:rsidR="006B3BC2" w:rsidRPr="00C22206" w:rsidRDefault="007F60E5" w:rsidP="004F5C71">
      <w:pPr>
        <w:jc w:val="both"/>
        <w:rPr>
          <w:szCs w:val="22"/>
          <w:lang w:val="fr-CH"/>
        </w:rPr>
      </w:pPr>
      <w:r w:rsidRPr="00C22206">
        <w:rPr>
          <w:b/>
          <w:szCs w:val="22"/>
          <w:lang w:val="fr-CH"/>
        </w:rPr>
        <w:sym w:font="Wingdings" w:char="F0E8"/>
      </w:r>
      <w:r w:rsidRPr="00C22206">
        <w:rPr>
          <w:szCs w:val="22"/>
          <w:lang w:val="fr-CH"/>
        </w:rPr>
        <w:t xml:space="preserve"> </w:t>
      </w:r>
      <w:r w:rsidR="007A0E1D" w:rsidRPr="00C22206">
        <w:rPr>
          <w:szCs w:val="22"/>
          <w:lang w:val="fr-CH"/>
        </w:rPr>
        <w:t>Annexe</w:t>
      </w:r>
      <w:r w:rsidR="0089794B" w:rsidRPr="00C22206">
        <w:rPr>
          <w:szCs w:val="22"/>
          <w:lang w:val="fr-CH"/>
        </w:rPr>
        <w:t xml:space="preserve"> </w:t>
      </w:r>
      <w:r w:rsidR="002C3650" w:rsidRPr="00C22206">
        <w:rPr>
          <w:szCs w:val="22"/>
          <w:lang w:val="fr-CH"/>
        </w:rPr>
        <w:t>1</w:t>
      </w:r>
      <w:r w:rsidR="00950223" w:rsidRPr="00C22206">
        <w:rPr>
          <w:szCs w:val="22"/>
          <w:lang w:val="fr-CH"/>
        </w:rPr>
        <w:t xml:space="preserve">6 </w:t>
      </w:r>
      <w:r w:rsidR="007A0E1D" w:rsidRPr="00C22206">
        <w:rPr>
          <w:szCs w:val="22"/>
          <w:lang w:val="fr-CH"/>
        </w:rPr>
        <w:t xml:space="preserve">Aperçu « Tâches, devoirs et compétences des mandataires » </w:t>
      </w:r>
    </w:p>
    <w:p w:rsidR="006C7A4C" w:rsidRPr="00C22206" w:rsidRDefault="006C7A4C" w:rsidP="004F5C71">
      <w:pPr>
        <w:jc w:val="both"/>
        <w:rPr>
          <w:lang w:val="fr-CH"/>
        </w:rPr>
      </w:pPr>
    </w:p>
    <w:p w:rsidR="007F60E5" w:rsidRPr="00C22206" w:rsidRDefault="007F60E5" w:rsidP="004F5C71">
      <w:pPr>
        <w:jc w:val="both"/>
        <w:rPr>
          <w:b/>
          <w:sz w:val="24"/>
          <w:lang w:val="fr-CH"/>
        </w:rPr>
      </w:pPr>
      <w:r w:rsidRPr="00C22206">
        <w:rPr>
          <w:b/>
          <w:lang w:val="fr-CH"/>
        </w:rPr>
        <w:sym w:font="Wingdings" w:char="F0E8"/>
      </w:r>
      <w:r w:rsidRPr="00C22206">
        <w:rPr>
          <w:b/>
          <w:lang w:val="fr-CH"/>
        </w:rPr>
        <w:t xml:space="preserve"> </w:t>
      </w:r>
      <w:r w:rsidR="00C96434" w:rsidRPr="00C22206">
        <w:rPr>
          <w:b/>
          <w:lang w:val="fr-CH"/>
        </w:rPr>
        <w:t>Protection juridique</w:t>
      </w:r>
    </w:p>
    <w:p w:rsidR="00C96434" w:rsidRPr="00C22206" w:rsidRDefault="00C96434" w:rsidP="00C96434">
      <w:pPr>
        <w:jc w:val="both"/>
        <w:rPr>
          <w:lang w:val="fr-CH"/>
        </w:rPr>
      </w:pPr>
      <w:r w:rsidRPr="00C22206">
        <w:rPr>
          <w:lang w:val="fr-CH"/>
        </w:rPr>
        <w:t>En plus de ses droits strictement personnels, la personne sous curatelle peut recourir contre les décisions de l’APEA et contre les actes ou les omissions du mandataire.</w:t>
      </w:r>
    </w:p>
    <w:p w:rsidR="00C96434" w:rsidRPr="00C22206" w:rsidRDefault="00C96434" w:rsidP="00C96434">
      <w:pPr>
        <w:jc w:val="both"/>
        <w:rPr>
          <w:lang w:val="fr-CH"/>
        </w:rPr>
      </w:pPr>
      <w:r w:rsidRPr="00C22206">
        <w:rPr>
          <w:lang w:val="fr-CH"/>
        </w:rPr>
        <w:t xml:space="preserve">Si la personne concernée subit un dommage en raison d’actes ou de décisions des organes de la protection de l’adulte, elle a le droit de réclamer </w:t>
      </w:r>
      <w:r w:rsidR="00445518" w:rsidRPr="00C22206">
        <w:rPr>
          <w:lang w:val="fr-CH"/>
        </w:rPr>
        <w:t xml:space="preserve">au canton </w:t>
      </w:r>
      <w:r w:rsidRPr="00C22206">
        <w:rPr>
          <w:lang w:val="fr-CH"/>
        </w:rPr>
        <w:t xml:space="preserve">des dommages-intérêts et éventuellement un dédommagement pour tort moral. Dans ce sens, tous les </w:t>
      </w:r>
      <w:r w:rsidRPr="00C22206">
        <w:rPr>
          <w:lang w:val="fr-CH"/>
        </w:rPr>
        <w:lastRenderedPageBreak/>
        <w:t xml:space="preserve">organes </w:t>
      </w:r>
      <w:r w:rsidR="00767787" w:rsidRPr="00C22206">
        <w:rPr>
          <w:lang w:val="fr-CH"/>
        </w:rPr>
        <w:t>de la protection de l’adulte</w:t>
      </w:r>
      <w:r w:rsidRPr="00C22206">
        <w:rPr>
          <w:lang w:val="fr-CH"/>
        </w:rPr>
        <w:t xml:space="preserve"> sont tenus d’agir en observant la diligence </w:t>
      </w:r>
      <w:r w:rsidR="00767787" w:rsidRPr="00C22206">
        <w:rPr>
          <w:lang w:val="fr-CH"/>
        </w:rPr>
        <w:t>requise.</w:t>
      </w:r>
      <w:r w:rsidRPr="00C22206">
        <w:rPr>
          <w:lang w:val="fr-CH"/>
        </w:rPr>
        <w:t xml:space="preserve"> </w:t>
      </w:r>
      <w:r w:rsidR="00767787" w:rsidRPr="00C22206">
        <w:rPr>
          <w:lang w:val="fr-CH"/>
        </w:rPr>
        <w:t>En cas de négligence grave ou d’acte intentionnel, le canton a un droit de recours contre le curateur ou la curatrice auteur du dommage.</w:t>
      </w:r>
      <w:r w:rsidR="00445518">
        <w:rPr>
          <w:lang w:val="fr-CH"/>
        </w:rPr>
        <w:t xml:space="preserve"> </w:t>
      </w:r>
    </w:p>
    <w:p w:rsidR="00C96434" w:rsidRPr="00C22206" w:rsidRDefault="00C96434" w:rsidP="004F5C71">
      <w:pPr>
        <w:jc w:val="both"/>
        <w:rPr>
          <w:lang w:val="fr-CH"/>
        </w:rPr>
      </w:pPr>
    </w:p>
    <w:p w:rsidR="007F60E5" w:rsidRPr="00C22206" w:rsidRDefault="007F60E5" w:rsidP="004F5C71">
      <w:pPr>
        <w:jc w:val="both"/>
        <w:rPr>
          <w:b/>
          <w:lang w:val="fr-CH"/>
        </w:rPr>
      </w:pPr>
      <w:r w:rsidRPr="00C22206">
        <w:rPr>
          <w:lang w:val="fr-CH"/>
        </w:rPr>
        <w:sym w:font="Wingdings" w:char="F0E8"/>
      </w:r>
      <w:r w:rsidRPr="00C22206">
        <w:rPr>
          <w:lang w:val="fr-CH"/>
        </w:rPr>
        <w:t xml:space="preserve"> </w:t>
      </w:r>
      <w:r w:rsidR="00BE79CC" w:rsidRPr="00C22206">
        <w:rPr>
          <w:b/>
          <w:lang w:val="fr-CH"/>
        </w:rPr>
        <w:t>Droit d’être entendu</w:t>
      </w:r>
    </w:p>
    <w:p w:rsidR="007F60E5" w:rsidRPr="00C22206" w:rsidRDefault="00BE79CC" w:rsidP="004F5C71">
      <w:pPr>
        <w:jc w:val="both"/>
        <w:rPr>
          <w:lang w:val="fr-CH"/>
        </w:rPr>
      </w:pPr>
      <w:r w:rsidRPr="00C22206">
        <w:rPr>
          <w:lang w:val="fr-CH"/>
        </w:rPr>
        <w:t>Comme déjà relevé, toute personne a le droit d’être entendue.</w:t>
      </w:r>
      <w:r w:rsidR="007F60E5" w:rsidRPr="00C22206">
        <w:rPr>
          <w:lang w:val="fr-CH"/>
        </w:rPr>
        <w:t xml:space="preserve"> </w:t>
      </w:r>
      <w:r w:rsidRPr="00C22206">
        <w:rPr>
          <w:lang w:val="fr-CH"/>
        </w:rPr>
        <w:t xml:space="preserve">Ce que comprend ce droit est décrit dans l’encadré au </w:t>
      </w:r>
      <w:r w:rsidR="007F60E5" w:rsidRPr="00C22206">
        <w:rPr>
          <w:b/>
          <w:lang w:val="fr-CH"/>
        </w:rPr>
        <w:sym w:font="Wingdings" w:char="F0E8"/>
      </w:r>
      <w:r w:rsidR="007F60E5" w:rsidRPr="00C22206">
        <w:rPr>
          <w:b/>
          <w:lang w:val="fr-CH"/>
        </w:rPr>
        <w:t xml:space="preserve"> </w:t>
      </w:r>
      <w:r w:rsidRPr="00C22206">
        <w:rPr>
          <w:lang w:val="fr-CH"/>
        </w:rPr>
        <w:t>Chapitre</w:t>
      </w:r>
      <w:r w:rsidR="007F60E5" w:rsidRPr="00C22206">
        <w:rPr>
          <w:lang w:val="fr-CH"/>
        </w:rPr>
        <w:t xml:space="preserve"> 10.2, </w:t>
      </w:r>
      <w:r w:rsidRPr="00C22206">
        <w:rPr>
          <w:lang w:val="fr-CH"/>
        </w:rPr>
        <w:t xml:space="preserve">Du signalement </w:t>
      </w:r>
      <w:r w:rsidR="00445518">
        <w:rPr>
          <w:lang w:val="fr-CH"/>
        </w:rPr>
        <w:t xml:space="preserve">du cas </w:t>
      </w:r>
      <w:r w:rsidRPr="00C22206">
        <w:rPr>
          <w:lang w:val="fr-CH"/>
        </w:rPr>
        <w:t>à l’institution de la mesure</w:t>
      </w:r>
      <w:r w:rsidR="007F60E5" w:rsidRPr="00C22206">
        <w:rPr>
          <w:lang w:val="fr-CH"/>
        </w:rPr>
        <w:t>.</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342AFC" w:rsidP="004F5C71">
      <w:pPr>
        <w:pStyle w:val="berschrift2"/>
        <w:ind w:left="851" w:hanging="851"/>
        <w:jc w:val="both"/>
        <w:rPr>
          <w:lang w:val="fr-CH"/>
        </w:rPr>
      </w:pPr>
      <w:bookmarkStart w:id="237" w:name="_Toc379444265"/>
      <w:bookmarkStart w:id="238" w:name="_Toc392695854"/>
      <w:bookmarkStart w:id="239" w:name="_Toc401051652"/>
      <w:r w:rsidRPr="00C22206">
        <w:rPr>
          <w:lang w:val="fr-CH"/>
        </w:rPr>
        <w:t>Caducité et levée de la mesure</w:t>
      </w:r>
      <w:bookmarkEnd w:id="237"/>
      <w:bookmarkEnd w:id="238"/>
      <w:bookmarkEnd w:id="239"/>
      <w:r w:rsidR="00AB63A5" w:rsidRPr="00C22206">
        <w:rPr>
          <w:lang w:val="fr-CH"/>
        </w:rPr>
        <w:fldChar w:fldCharType="begin"/>
      </w:r>
      <w:r w:rsidR="00AB63A5" w:rsidRPr="00C22206">
        <w:rPr>
          <w:lang w:val="fr-CH"/>
        </w:rPr>
        <w:instrText xml:space="preserve"> XE "</w:instrText>
      </w:r>
      <w:r w:rsidRPr="00C22206">
        <w:rPr>
          <w:lang w:val="fr-CH"/>
        </w:rPr>
        <w:instrText>levée de la mesure</w:instrText>
      </w:r>
      <w:r w:rsidR="00AB63A5" w:rsidRPr="00C22206">
        <w:rPr>
          <w:lang w:val="fr-CH"/>
        </w:rPr>
        <w:instrText xml:space="preserve">" </w:instrText>
      </w:r>
      <w:r w:rsidR="00AB63A5" w:rsidRPr="00C22206">
        <w:rPr>
          <w:lang w:val="fr-CH"/>
        </w:rPr>
        <w:fldChar w:fldCharType="end"/>
      </w:r>
    </w:p>
    <w:p w:rsidR="006435BF" w:rsidRPr="00C22206" w:rsidRDefault="006435BF" w:rsidP="004F5C71">
      <w:pPr>
        <w:jc w:val="both"/>
        <w:rPr>
          <w:lang w:val="fr-CH"/>
        </w:rPr>
      </w:pPr>
    </w:p>
    <w:p w:rsidR="007F60E5" w:rsidRPr="00C22206" w:rsidRDefault="000438B2" w:rsidP="004F5C71">
      <w:pPr>
        <w:jc w:val="both"/>
        <w:rPr>
          <w:lang w:val="fr-CH"/>
        </w:rPr>
      </w:pPr>
      <w:r w:rsidRPr="00C22206">
        <w:rPr>
          <w:lang w:val="fr-CH"/>
        </w:rPr>
        <w:t>Les mesures de protection de l’adulte prennent fin de manière différente, selon leur but et leur genre.</w:t>
      </w:r>
      <w:r w:rsidR="007F60E5" w:rsidRPr="00C22206">
        <w:rPr>
          <w:lang w:val="fr-CH"/>
        </w:rPr>
        <w:t xml:space="preserve"> </w:t>
      </w:r>
      <w:r w:rsidRPr="00C22206">
        <w:rPr>
          <w:lang w:val="fr-CH"/>
        </w:rPr>
        <w:t xml:space="preserve">Toute curatelle doit être levée lorsque l’affaire pour laquelle elle a été instituée est réglée ou que les raisons qui ont motivé son institution n’existent plus. </w:t>
      </w:r>
    </w:p>
    <w:p w:rsidR="007F60E5" w:rsidRPr="00C22206" w:rsidRDefault="00A701D9" w:rsidP="004F5C71">
      <w:pPr>
        <w:jc w:val="both"/>
        <w:rPr>
          <w:lang w:val="fr-CH"/>
        </w:rPr>
      </w:pPr>
      <w:r w:rsidRPr="00C22206">
        <w:rPr>
          <w:lang w:val="fr-CH"/>
        </w:rPr>
        <w:t>Les curatelles pour personnes handicapées ou âgées, de par leur nature, ne peuvent la plupart du temps pas être levées, car elles doivent assurer une aide sur la durée.</w:t>
      </w:r>
    </w:p>
    <w:p w:rsidR="006C7A4C" w:rsidRPr="00C22206" w:rsidRDefault="006C7A4C" w:rsidP="004F5C71">
      <w:pPr>
        <w:jc w:val="both"/>
        <w:rPr>
          <w:lang w:val="fr-CH"/>
        </w:rPr>
      </w:pPr>
    </w:p>
    <w:p w:rsidR="007F60E5" w:rsidRPr="00C22206" w:rsidRDefault="000438B2" w:rsidP="006C7A4C">
      <w:pPr>
        <w:rPr>
          <w:lang w:val="fr-CH"/>
        </w:rPr>
      </w:pPr>
      <w:r w:rsidRPr="00C22206">
        <w:rPr>
          <w:lang w:val="fr-CH"/>
        </w:rPr>
        <w:t>Une mesure prend en outre fin lorsque la personn</w:t>
      </w:r>
      <w:r w:rsidR="00445518">
        <w:rPr>
          <w:lang w:val="fr-CH"/>
        </w:rPr>
        <w:t>e</w:t>
      </w:r>
      <w:r w:rsidRPr="00C22206">
        <w:rPr>
          <w:lang w:val="fr-CH"/>
        </w:rPr>
        <w:t xml:space="preserve"> concernée décède. </w:t>
      </w:r>
      <w:r w:rsidR="006C7A4C" w:rsidRPr="00C22206">
        <w:rPr>
          <w:lang w:val="fr-CH"/>
        </w:rPr>
        <w:br/>
      </w:r>
      <w:r w:rsidRPr="00C22206">
        <w:rPr>
          <w:lang w:val="fr-CH"/>
        </w:rPr>
        <w:t>cf.</w:t>
      </w:r>
      <w:r w:rsidR="007F60E5" w:rsidRPr="00C22206">
        <w:rPr>
          <w:lang w:val="fr-CH"/>
        </w:rPr>
        <w:t xml:space="preserve"> </w:t>
      </w:r>
      <w:r w:rsidR="007F60E5" w:rsidRPr="00C22206">
        <w:rPr>
          <w:b/>
          <w:lang w:val="fr-CH"/>
        </w:rPr>
        <w:sym w:font="Wingdings" w:char="F0E8"/>
      </w:r>
      <w:r w:rsidR="007F60E5" w:rsidRPr="00C22206">
        <w:rPr>
          <w:b/>
          <w:lang w:val="fr-CH"/>
        </w:rPr>
        <w:t xml:space="preserve"> </w:t>
      </w:r>
      <w:r w:rsidRPr="00C22206">
        <w:rPr>
          <w:lang w:val="fr-CH"/>
        </w:rPr>
        <w:t>Chapitre</w:t>
      </w:r>
      <w:r w:rsidR="007F60E5" w:rsidRPr="00C22206">
        <w:rPr>
          <w:lang w:val="fr-CH"/>
        </w:rPr>
        <w:t xml:space="preserve"> 3.8 </w:t>
      </w:r>
      <w:r w:rsidRPr="00C22206">
        <w:rPr>
          <w:lang w:val="fr-CH"/>
        </w:rPr>
        <w:t>Que faire en cas de décès</w:t>
      </w:r>
      <w:r w:rsidR="007F60E5" w:rsidRPr="00C22206">
        <w:rPr>
          <w:lang w:val="fr-CH"/>
        </w:rPr>
        <w:t>.</w:t>
      </w:r>
    </w:p>
    <w:p w:rsidR="007F60E5" w:rsidRPr="00C22206" w:rsidRDefault="007F60E5" w:rsidP="004F5C71">
      <w:pPr>
        <w:jc w:val="both"/>
        <w:rPr>
          <w:lang w:val="fr-CH"/>
        </w:rPr>
      </w:pPr>
    </w:p>
    <w:p w:rsidR="007F60E5" w:rsidRPr="00C22206" w:rsidRDefault="007F60E5" w:rsidP="004F5C71">
      <w:pPr>
        <w:jc w:val="both"/>
        <w:rPr>
          <w:lang w:val="fr-CH"/>
        </w:rPr>
      </w:pPr>
    </w:p>
    <w:p w:rsidR="007F60E5" w:rsidRPr="00C22206" w:rsidRDefault="000438B2" w:rsidP="004F5C71">
      <w:pPr>
        <w:pStyle w:val="berschrift2"/>
        <w:ind w:left="851" w:hanging="851"/>
        <w:jc w:val="both"/>
        <w:rPr>
          <w:lang w:val="fr-CH"/>
        </w:rPr>
      </w:pPr>
      <w:bookmarkStart w:id="240" w:name="_Toc401051653"/>
      <w:r w:rsidRPr="00C22206">
        <w:rPr>
          <w:lang w:val="fr-CH"/>
        </w:rPr>
        <w:t>Fin des fonctions du curateur</w:t>
      </w:r>
      <w:bookmarkEnd w:id="240"/>
      <w:r w:rsidR="00AB63A5" w:rsidRPr="00C22206">
        <w:rPr>
          <w:lang w:val="fr-CH"/>
        </w:rPr>
        <w:fldChar w:fldCharType="begin"/>
      </w:r>
      <w:r w:rsidR="00AB63A5" w:rsidRPr="00C22206">
        <w:rPr>
          <w:lang w:val="fr-CH"/>
        </w:rPr>
        <w:instrText xml:space="preserve"> XE "</w:instrText>
      </w:r>
      <w:r w:rsidR="00A701D9" w:rsidRPr="00C22206">
        <w:rPr>
          <w:lang w:val="fr-CH"/>
        </w:rPr>
        <w:instrText>fin des fonctions du curateur</w:instrText>
      </w:r>
      <w:r w:rsidR="00AB63A5" w:rsidRPr="00C22206">
        <w:rPr>
          <w:lang w:val="fr-CH"/>
        </w:rPr>
        <w:instrText xml:space="preserve">" </w:instrText>
      </w:r>
      <w:r w:rsidR="00AB63A5" w:rsidRPr="00C22206">
        <w:rPr>
          <w:lang w:val="fr-CH"/>
        </w:rPr>
        <w:fldChar w:fldCharType="end"/>
      </w:r>
    </w:p>
    <w:p w:rsidR="0010028B" w:rsidRPr="00C22206" w:rsidRDefault="0010028B" w:rsidP="0010028B">
      <w:pPr>
        <w:jc w:val="both"/>
        <w:rPr>
          <w:lang w:val="fr-CH"/>
        </w:rPr>
      </w:pPr>
    </w:p>
    <w:p w:rsidR="0010028B" w:rsidRPr="00C22206" w:rsidRDefault="0010028B" w:rsidP="0010028B">
      <w:pPr>
        <w:jc w:val="both"/>
        <w:rPr>
          <w:lang w:val="fr-CH"/>
        </w:rPr>
      </w:pPr>
      <w:r w:rsidRPr="00C22206">
        <w:rPr>
          <w:lang w:val="fr-CH"/>
        </w:rPr>
        <w:t xml:space="preserve">Lorsque la mesure </w:t>
      </w:r>
      <w:r w:rsidR="00445518">
        <w:rPr>
          <w:lang w:val="fr-CH"/>
        </w:rPr>
        <w:t>de protection de l’adulte</w:t>
      </w:r>
      <w:r w:rsidRPr="00C22206">
        <w:rPr>
          <w:lang w:val="fr-CH"/>
        </w:rPr>
        <w:t xml:space="preserve"> prend fin (la mesure a été levée ou la personne est décédée), les fonctions du curateur se terminent également. Sinon, la durée de fonction est en général de quatre ans </w:t>
      </w:r>
      <w:r w:rsidR="00445518">
        <w:rPr>
          <w:lang w:val="fr-CH"/>
        </w:rPr>
        <w:t xml:space="preserve">au </w:t>
      </w:r>
      <w:r w:rsidR="00445518" w:rsidRPr="00C22206">
        <w:rPr>
          <w:lang w:val="fr-CH"/>
        </w:rPr>
        <w:t xml:space="preserve">minimum </w:t>
      </w:r>
      <w:r w:rsidRPr="00C22206">
        <w:rPr>
          <w:lang w:val="fr-CH"/>
        </w:rPr>
        <w:t>(deux périodes de deux ans). Le mandataire a alors le droit d’être libéré</w:t>
      </w:r>
      <w:r w:rsidR="00FE77AC">
        <w:rPr>
          <w:lang w:val="fr-CH"/>
        </w:rPr>
        <w:t xml:space="preserve"> de ses fonctions</w:t>
      </w:r>
      <w:r w:rsidRPr="00C22206">
        <w:rPr>
          <w:lang w:val="fr-CH"/>
        </w:rPr>
        <w:t>. Par la suite, une démission est possible à la fin de chaque nouvelle période, c’est-à-dire tous les 2 ans. Avant cette échéance ou pendant un période de rapport</w:t>
      </w:r>
      <w:r w:rsidR="00445518">
        <w:rPr>
          <w:lang w:val="fr-CH"/>
        </w:rPr>
        <w:t>,</w:t>
      </w:r>
      <w:r w:rsidRPr="00C22206">
        <w:rPr>
          <w:lang w:val="fr-CH"/>
        </w:rPr>
        <w:t xml:space="preserve"> </w:t>
      </w:r>
      <w:r w:rsidR="003027A8" w:rsidRPr="00C22206">
        <w:rPr>
          <w:lang w:val="fr-CH"/>
        </w:rPr>
        <w:t xml:space="preserve">une libération peut être demandée pour </w:t>
      </w:r>
      <w:r w:rsidRPr="00C22206">
        <w:rPr>
          <w:lang w:val="fr-CH"/>
        </w:rPr>
        <w:t>de justes motifs.</w:t>
      </w:r>
    </w:p>
    <w:p w:rsidR="003027A8" w:rsidRPr="00C22206" w:rsidRDefault="003027A8" w:rsidP="0010028B">
      <w:pPr>
        <w:jc w:val="both"/>
        <w:rPr>
          <w:lang w:val="fr-CH"/>
        </w:rPr>
      </w:pPr>
    </w:p>
    <w:p w:rsidR="0010028B" w:rsidRPr="00C22206" w:rsidRDefault="003027A8" w:rsidP="0010028B">
      <w:pPr>
        <w:jc w:val="both"/>
        <w:rPr>
          <w:lang w:val="fr-CH"/>
        </w:rPr>
      </w:pPr>
      <w:r w:rsidRPr="00C22206">
        <w:rPr>
          <w:lang w:val="fr-CH"/>
        </w:rPr>
        <w:t>Les fonctions</w:t>
      </w:r>
      <w:r w:rsidR="0010028B" w:rsidRPr="00C22206">
        <w:rPr>
          <w:lang w:val="fr-CH"/>
        </w:rPr>
        <w:t xml:space="preserve"> se termine</w:t>
      </w:r>
      <w:r w:rsidRPr="00C22206">
        <w:rPr>
          <w:lang w:val="fr-CH"/>
        </w:rPr>
        <w:t>nt</w:t>
      </w:r>
      <w:r w:rsidR="0010028B" w:rsidRPr="00C22206">
        <w:rPr>
          <w:lang w:val="fr-CH"/>
        </w:rPr>
        <w:t xml:space="preserve"> par la remise d’un rapport et de comptes </w:t>
      </w:r>
      <w:r w:rsidR="00445518">
        <w:rPr>
          <w:lang w:val="fr-CH"/>
        </w:rPr>
        <w:t>finaux</w:t>
      </w:r>
      <w:r w:rsidR="0010028B" w:rsidRPr="00C22206">
        <w:rPr>
          <w:lang w:val="fr-CH"/>
        </w:rPr>
        <w:t xml:space="preserve">. Le mandataire doit </w:t>
      </w:r>
      <w:r w:rsidRPr="00C22206">
        <w:rPr>
          <w:lang w:val="fr-CH"/>
        </w:rPr>
        <w:t xml:space="preserve">encore </w:t>
      </w:r>
      <w:r w:rsidR="0010028B" w:rsidRPr="00C22206">
        <w:rPr>
          <w:lang w:val="fr-CH"/>
        </w:rPr>
        <w:t xml:space="preserve">accomplir les actes </w:t>
      </w:r>
      <w:r w:rsidRPr="00C22206">
        <w:rPr>
          <w:lang w:val="fr-CH"/>
        </w:rPr>
        <w:t>de gestion indispensables</w:t>
      </w:r>
      <w:r w:rsidR="0010028B" w:rsidRPr="00C22206">
        <w:rPr>
          <w:lang w:val="fr-CH"/>
        </w:rPr>
        <w:t xml:space="preserve">, jusqu’à </w:t>
      </w:r>
      <w:r w:rsidRPr="00C22206">
        <w:rPr>
          <w:lang w:val="fr-CH"/>
        </w:rPr>
        <w:t>l’entrée en fonction</w:t>
      </w:r>
      <w:r w:rsidR="0010028B" w:rsidRPr="00C22206">
        <w:rPr>
          <w:lang w:val="fr-CH"/>
        </w:rPr>
        <w:t xml:space="preserve"> d’un successeur. N</w:t>
      </w:r>
      <w:r w:rsidRPr="00C22206">
        <w:rPr>
          <w:lang w:val="fr-CH"/>
        </w:rPr>
        <w:t>ous vous recommandons par consé</w:t>
      </w:r>
      <w:r w:rsidR="0010028B" w:rsidRPr="00C22206">
        <w:rPr>
          <w:lang w:val="fr-CH"/>
        </w:rPr>
        <w:t xml:space="preserve">quent d’annoncer </w:t>
      </w:r>
      <w:r w:rsidRPr="00C22206">
        <w:rPr>
          <w:lang w:val="fr-CH"/>
        </w:rPr>
        <w:t xml:space="preserve">suffisamment tôt </w:t>
      </w:r>
      <w:r w:rsidR="0010028B" w:rsidRPr="00C22206">
        <w:rPr>
          <w:lang w:val="fr-CH"/>
        </w:rPr>
        <w:t xml:space="preserve">votre </w:t>
      </w:r>
      <w:r w:rsidRPr="00C22206">
        <w:rPr>
          <w:lang w:val="fr-CH"/>
        </w:rPr>
        <w:t xml:space="preserve">intention de </w:t>
      </w:r>
      <w:r w:rsidR="0010028B" w:rsidRPr="00C22206">
        <w:rPr>
          <w:lang w:val="fr-CH"/>
        </w:rPr>
        <w:t>démission</w:t>
      </w:r>
      <w:r w:rsidRPr="00C22206">
        <w:rPr>
          <w:lang w:val="fr-CH"/>
        </w:rPr>
        <w:t>ner.</w:t>
      </w:r>
    </w:p>
    <w:p w:rsidR="0010028B" w:rsidRPr="00C22206" w:rsidRDefault="0010028B" w:rsidP="0010028B">
      <w:pPr>
        <w:jc w:val="both"/>
        <w:rPr>
          <w:lang w:val="fr-CH"/>
        </w:rPr>
      </w:pPr>
    </w:p>
    <w:p w:rsidR="007F60E5" w:rsidRPr="00C22206" w:rsidRDefault="0010028B" w:rsidP="0010028B">
      <w:pPr>
        <w:jc w:val="both"/>
        <w:rPr>
          <w:lang w:val="fr-CH"/>
        </w:rPr>
      </w:pPr>
      <w:r w:rsidRPr="00C22206">
        <w:rPr>
          <w:lang w:val="fr-CH"/>
        </w:rPr>
        <w:t xml:space="preserve">Si le mandataire ne peut </w:t>
      </w:r>
      <w:r w:rsidR="003027A8" w:rsidRPr="00C22206">
        <w:rPr>
          <w:lang w:val="fr-CH"/>
        </w:rPr>
        <w:t xml:space="preserve">(plus) </w:t>
      </w:r>
      <w:r w:rsidRPr="00C22206">
        <w:rPr>
          <w:lang w:val="fr-CH"/>
        </w:rPr>
        <w:t xml:space="preserve">répondre aux exigences requises, qu’il néglige la personne dont il doit s’occuper ou qu’il trompe la confiance mise en lui, </w:t>
      </w:r>
      <w:r w:rsidR="003027A8" w:rsidRPr="00C22206">
        <w:rPr>
          <w:lang w:val="fr-CH"/>
        </w:rPr>
        <w:t xml:space="preserve">l’APEA </w:t>
      </w:r>
      <w:r w:rsidRPr="00C22206">
        <w:rPr>
          <w:lang w:val="fr-CH"/>
        </w:rPr>
        <w:t>peut le relever d</w:t>
      </w:r>
      <w:r w:rsidR="003027A8" w:rsidRPr="00C22206">
        <w:rPr>
          <w:lang w:val="fr-CH"/>
        </w:rPr>
        <w:t>e sa charge.</w:t>
      </w:r>
    </w:p>
    <w:p w:rsidR="0010028B" w:rsidRPr="00C22206" w:rsidRDefault="0010028B" w:rsidP="004F5C71">
      <w:pPr>
        <w:jc w:val="both"/>
        <w:rPr>
          <w:lang w:val="fr-CH"/>
        </w:rPr>
      </w:pPr>
    </w:p>
    <w:p w:rsidR="00FB3863" w:rsidRPr="00C22206" w:rsidRDefault="00FB3863" w:rsidP="004F5C71">
      <w:pPr>
        <w:jc w:val="both"/>
        <w:rPr>
          <w:lang w:val="fr-CH"/>
        </w:rPr>
      </w:pPr>
    </w:p>
    <w:p w:rsidR="00FB3863" w:rsidRPr="00C22206" w:rsidRDefault="00FB3863" w:rsidP="004F5C71">
      <w:pPr>
        <w:jc w:val="both"/>
        <w:rPr>
          <w:lang w:val="fr-CH"/>
        </w:rPr>
      </w:pPr>
    </w:p>
    <w:p w:rsidR="007F60E5" w:rsidRPr="00C22206" w:rsidRDefault="00BE79CC" w:rsidP="00705B17">
      <w:pPr>
        <w:pStyle w:val="berschrift2"/>
        <w:ind w:hanging="858"/>
        <w:jc w:val="both"/>
        <w:rPr>
          <w:lang w:val="fr-CH"/>
        </w:rPr>
      </w:pPr>
      <w:bookmarkStart w:id="241" w:name="_Toc401051654"/>
      <w:r w:rsidRPr="00C22206">
        <w:rPr>
          <w:lang w:val="fr-CH"/>
        </w:rPr>
        <w:t>Autres informations</w:t>
      </w:r>
      <w:bookmarkEnd w:id="241"/>
    </w:p>
    <w:p w:rsidR="007F60E5" w:rsidRPr="00C22206" w:rsidRDefault="007F60E5" w:rsidP="004F5C71">
      <w:pPr>
        <w:jc w:val="both"/>
        <w:rPr>
          <w:lang w:val="fr-CH"/>
        </w:rPr>
      </w:pPr>
    </w:p>
    <w:p w:rsidR="00D854BD" w:rsidRPr="00C22206" w:rsidRDefault="003027A8" w:rsidP="004F5C71">
      <w:pPr>
        <w:numPr>
          <w:ilvl w:val="0"/>
          <w:numId w:val="28"/>
        </w:numPr>
        <w:jc w:val="both"/>
        <w:rPr>
          <w:lang w:val="fr-CH"/>
        </w:rPr>
      </w:pPr>
      <w:bookmarkStart w:id="242" w:name="_Toc379444268"/>
      <w:r w:rsidRPr="00C22206">
        <w:rPr>
          <w:lang w:val="fr-CH"/>
        </w:rPr>
        <w:t>Procédure lors de l’ordonnance d’une mesure</w:t>
      </w:r>
      <w:r w:rsidR="00AB63A5" w:rsidRPr="00C22206">
        <w:rPr>
          <w:lang w:val="fr-CH"/>
        </w:rPr>
        <w:fldChar w:fldCharType="begin"/>
      </w:r>
      <w:r w:rsidR="00AB63A5" w:rsidRPr="00C22206">
        <w:rPr>
          <w:lang w:val="fr-CH"/>
        </w:rPr>
        <w:instrText xml:space="preserve"> XE "</w:instrText>
      </w:r>
      <w:r w:rsidR="007D6707" w:rsidRPr="00C22206">
        <w:rPr>
          <w:lang w:val="fr-CH"/>
        </w:rPr>
        <w:instrText>Procédure lors de l’ordonnance d’</w:instrText>
      </w:r>
      <w:r w:rsidR="002A7FB5" w:rsidRPr="00C22206">
        <w:rPr>
          <w:lang w:val="fr-CH"/>
        </w:rPr>
        <w:instrText>une</w:instrText>
      </w:r>
      <w:r w:rsidR="007D6707" w:rsidRPr="00C22206">
        <w:rPr>
          <w:lang w:val="fr-CH"/>
        </w:rPr>
        <w:instrText xml:space="preserve"> mesure</w:instrText>
      </w:r>
      <w:r w:rsidR="00AB63A5" w:rsidRPr="00C22206">
        <w:rPr>
          <w:lang w:val="fr-CH"/>
        </w:rPr>
        <w:instrText xml:space="preserve">" </w:instrText>
      </w:r>
      <w:r w:rsidR="00AB63A5" w:rsidRPr="00C22206">
        <w:rPr>
          <w:lang w:val="fr-CH"/>
        </w:rPr>
        <w:fldChar w:fldCharType="end"/>
      </w:r>
      <w:r w:rsidR="006C7A4C" w:rsidRPr="00C22206">
        <w:rPr>
          <w:lang w:val="fr-CH"/>
        </w:rPr>
        <w:t xml:space="preserve">, </w:t>
      </w:r>
      <w:r w:rsidR="007D6707" w:rsidRPr="00C22206">
        <w:rPr>
          <w:lang w:val="fr-CH"/>
        </w:rPr>
        <w:t>annexe</w:t>
      </w:r>
      <w:r w:rsidR="00CA18FB" w:rsidRPr="00C22206">
        <w:rPr>
          <w:lang w:val="fr-CH"/>
        </w:rPr>
        <w:t xml:space="preserve"> </w:t>
      </w:r>
      <w:r w:rsidR="00BD6A12" w:rsidRPr="00C22206">
        <w:rPr>
          <w:lang w:val="fr-CH"/>
        </w:rPr>
        <w:t>2</w:t>
      </w:r>
    </w:p>
    <w:p w:rsidR="006477B2" w:rsidRPr="00C22206" w:rsidRDefault="007D6707" w:rsidP="004F5C71">
      <w:pPr>
        <w:numPr>
          <w:ilvl w:val="0"/>
          <w:numId w:val="28"/>
        </w:numPr>
        <w:jc w:val="both"/>
        <w:rPr>
          <w:lang w:val="fr-CH"/>
        </w:rPr>
      </w:pPr>
      <w:r w:rsidRPr="00C22206">
        <w:rPr>
          <w:lang w:val="fr-CH"/>
        </w:rPr>
        <w:t>Aperçu « Tâches, devoirs et compétences des mandataires »</w:t>
      </w:r>
      <w:bookmarkEnd w:id="242"/>
      <w:r w:rsidR="00AB63A5" w:rsidRPr="00C22206">
        <w:rPr>
          <w:lang w:val="fr-CH"/>
        </w:rPr>
        <w:fldChar w:fldCharType="begin"/>
      </w:r>
      <w:r w:rsidR="00AB63A5" w:rsidRPr="00C22206">
        <w:rPr>
          <w:lang w:val="fr-CH"/>
        </w:rPr>
        <w:instrText xml:space="preserve"> XE "</w:instrText>
      </w:r>
      <w:r w:rsidRPr="00C22206">
        <w:rPr>
          <w:lang w:val="fr-CH"/>
        </w:rPr>
        <w:instrText>aperçu sur les devoirs, tâches, compétences</w:instrText>
      </w:r>
      <w:r w:rsidR="00AB63A5" w:rsidRPr="00C22206">
        <w:rPr>
          <w:lang w:val="fr-CH"/>
        </w:rPr>
        <w:instrText xml:space="preserve">" </w:instrText>
      </w:r>
      <w:r w:rsidR="00AB63A5" w:rsidRPr="00C22206">
        <w:rPr>
          <w:lang w:val="fr-CH"/>
        </w:rPr>
        <w:fldChar w:fldCharType="end"/>
      </w:r>
      <w:r w:rsidR="006C7A4C" w:rsidRPr="00C22206">
        <w:rPr>
          <w:lang w:val="fr-CH"/>
        </w:rPr>
        <w:t xml:space="preserve">, </w:t>
      </w:r>
      <w:r w:rsidRPr="00C22206">
        <w:rPr>
          <w:lang w:val="fr-CH"/>
        </w:rPr>
        <w:t>annexe</w:t>
      </w:r>
      <w:r w:rsidR="006C7A4C" w:rsidRPr="00C22206">
        <w:rPr>
          <w:lang w:val="fr-CH"/>
        </w:rPr>
        <w:t xml:space="preserve"> </w:t>
      </w:r>
      <w:r w:rsidR="00BD6A12" w:rsidRPr="00C22206">
        <w:rPr>
          <w:lang w:val="fr-CH"/>
        </w:rPr>
        <w:t>1</w:t>
      </w:r>
      <w:r w:rsidR="006C7A4C" w:rsidRPr="00C22206">
        <w:rPr>
          <w:lang w:val="fr-CH"/>
        </w:rPr>
        <w:t>6</w:t>
      </w:r>
    </w:p>
    <w:p w:rsidR="006C7A4C" w:rsidRPr="00C22206" w:rsidRDefault="007D6707" w:rsidP="006C7A4C">
      <w:pPr>
        <w:numPr>
          <w:ilvl w:val="0"/>
          <w:numId w:val="28"/>
        </w:numPr>
        <w:jc w:val="both"/>
        <w:rPr>
          <w:lang w:val="fr-CH"/>
        </w:rPr>
      </w:pPr>
      <w:bookmarkStart w:id="243" w:name="_Toc379444269"/>
      <w:r w:rsidRPr="00C22206">
        <w:rPr>
          <w:lang w:val="fr-CH"/>
        </w:rPr>
        <w:t xml:space="preserve">Notice </w:t>
      </w:r>
      <w:r w:rsidR="008F30A6" w:rsidRPr="00C22206">
        <w:rPr>
          <w:lang w:val="fr-CH"/>
        </w:rPr>
        <w:t>« Actes</w:t>
      </w:r>
      <w:r w:rsidRPr="00C22206">
        <w:rPr>
          <w:lang w:val="fr-CH"/>
        </w:rPr>
        <w:t xml:space="preserve"> nécessitant le concours de l‘autorité</w:t>
      </w:r>
      <w:r w:rsidR="008F30A6" w:rsidRPr="00C22206">
        <w:rPr>
          <w:lang w:val="fr-CH"/>
        </w:rPr>
        <w:t> »</w:t>
      </w:r>
      <w:r w:rsidR="00AB63A5" w:rsidRPr="00C22206">
        <w:rPr>
          <w:lang w:val="fr-CH"/>
        </w:rPr>
        <w:fldChar w:fldCharType="begin"/>
      </w:r>
      <w:r w:rsidR="00AB63A5" w:rsidRPr="00C22206">
        <w:rPr>
          <w:lang w:val="fr-CH"/>
        </w:rPr>
        <w:instrText xml:space="preserve"> XE "</w:instrText>
      </w:r>
      <w:r w:rsidRPr="00C22206">
        <w:rPr>
          <w:lang w:val="fr-CH"/>
        </w:rPr>
        <w:instrText xml:space="preserve">Notice </w:instrText>
      </w:r>
      <w:r w:rsidR="008F30A6" w:rsidRPr="00C22206">
        <w:rPr>
          <w:lang w:val="fr-CH"/>
        </w:rPr>
        <w:instrText>actes</w:instrText>
      </w:r>
      <w:r w:rsidRPr="00C22206">
        <w:rPr>
          <w:lang w:val="fr-CH"/>
        </w:rPr>
        <w:instrText xml:space="preserve"> nécessitant le concours de l’autorité</w:instrText>
      </w:r>
      <w:r w:rsidR="00AB63A5" w:rsidRPr="00C22206">
        <w:rPr>
          <w:lang w:val="fr-CH"/>
        </w:rPr>
        <w:instrText xml:space="preserve">" </w:instrText>
      </w:r>
      <w:r w:rsidR="00AB63A5" w:rsidRPr="00C22206">
        <w:rPr>
          <w:lang w:val="fr-CH"/>
        </w:rPr>
        <w:fldChar w:fldCharType="end"/>
      </w:r>
      <w:r w:rsidR="006C7A4C" w:rsidRPr="00C22206">
        <w:rPr>
          <w:lang w:val="fr-CH"/>
        </w:rPr>
        <w:t xml:space="preserve">, </w:t>
      </w:r>
      <w:r w:rsidRPr="00C22206">
        <w:rPr>
          <w:lang w:val="fr-CH"/>
        </w:rPr>
        <w:t>annexe</w:t>
      </w:r>
      <w:r w:rsidR="006C7A4C" w:rsidRPr="00C22206">
        <w:rPr>
          <w:lang w:val="fr-CH"/>
        </w:rPr>
        <w:t xml:space="preserve"> 17</w:t>
      </w:r>
    </w:p>
    <w:p w:rsidR="00BD6A12" w:rsidRPr="00C22206" w:rsidRDefault="007D6707" w:rsidP="004F5C71">
      <w:pPr>
        <w:numPr>
          <w:ilvl w:val="0"/>
          <w:numId w:val="28"/>
        </w:numPr>
        <w:jc w:val="both"/>
        <w:rPr>
          <w:lang w:val="fr-CH"/>
        </w:rPr>
      </w:pPr>
      <w:r w:rsidRPr="00C22206">
        <w:rPr>
          <w:lang w:val="fr-CH"/>
        </w:rPr>
        <w:t>Notice</w:t>
      </w:r>
      <w:r w:rsidR="006C7A4C" w:rsidRPr="00C22206">
        <w:rPr>
          <w:lang w:val="fr-CH"/>
        </w:rPr>
        <w:t xml:space="preserve"> </w:t>
      </w:r>
      <w:r w:rsidRPr="00C22206">
        <w:rPr>
          <w:lang w:val="fr-CH"/>
        </w:rPr>
        <w:t>bases légales</w:t>
      </w:r>
      <w:r w:rsidR="00AB63A5" w:rsidRPr="00C22206">
        <w:rPr>
          <w:lang w:val="fr-CH"/>
        </w:rPr>
        <w:fldChar w:fldCharType="begin"/>
      </w:r>
      <w:r w:rsidR="00AB63A5" w:rsidRPr="00C22206">
        <w:rPr>
          <w:lang w:val="fr-CH"/>
        </w:rPr>
        <w:instrText xml:space="preserve"> XE "</w:instrText>
      </w:r>
      <w:r w:rsidRPr="00C22206">
        <w:rPr>
          <w:lang w:val="fr-CH"/>
        </w:rPr>
        <w:instrText>Notice bases légales</w:instrText>
      </w:r>
      <w:r w:rsidR="00AB63A5" w:rsidRPr="00C22206">
        <w:rPr>
          <w:lang w:val="fr-CH"/>
        </w:rPr>
        <w:instrText xml:space="preserve">" </w:instrText>
      </w:r>
      <w:r w:rsidR="00AB63A5" w:rsidRPr="00C22206">
        <w:rPr>
          <w:lang w:val="fr-CH"/>
        </w:rPr>
        <w:fldChar w:fldCharType="end"/>
      </w:r>
      <w:r w:rsidR="006C7A4C" w:rsidRPr="00C22206">
        <w:rPr>
          <w:lang w:val="fr-CH"/>
        </w:rPr>
        <w:t xml:space="preserve">, </w:t>
      </w:r>
      <w:r w:rsidRPr="00C22206">
        <w:rPr>
          <w:lang w:val="fr-CH"/>
        </w:rPr>
        <w:t>annexe</w:t>
      </w:r>
      <w:r w:rsidR="006C7A4C" w:rsidRPr="00C22206">
        <w:rPr>
          <w:lang w:val="fr-CH"/>
        </w:rPr>
        <w:t xml:space="preserve"> 19</w:t>
      </w:r>
    </w:p>
    <w:p w:rsidR="006C7A4C" w:rsidRPr="00C22206" w:rsidRDefault="007D6707" w:rsidP="007D6707">
      <w:pPr>
        <w:numPr>
          <w:ilvl w:val="0"/>
          <w:numId w:val="28"/>
        </w:numPr>
        <w:jc w:val="both"/>
        <w:rPr>
          <w:lang w:val="fr-CH"/>
        </w:rPr>
      </w:pPr>
      <w:r w:rsidRPr="00C22206">
        <w:rPr>
          <w:lang w:val="fr-CH"/>
        </w:rPr>
        <w:t>Droit de la protection de l‘adulte</w:t>
      </w:r>
      <w:r w:rsidR="006C7A4C" w:rsidRPr="00C22206">
        <w:rPr>
          <w:lang w:val="fr-CH"/>
        </w:rPr>
        <w:t xml:space="preserve"> – </w:t>
      </w:r>
      <w:r w:rsidRPr="00C22206">
        <w:rPr>
          <w:lang w:val="fr-CH"/>
        </w:rPr>
        <w:t>Répertoire par mots clés, annexe 20</w:t>
      </w:r>
    </w:p>
    <w:bookmarkEnd w:id="243"/>
    <w:p w:rsidR="00F26FFC" w:rsidRDefault="00F26FFC">
      <w:pPr>
        <w:rPr>
          <w:lang w:val="fr-CH"/>
        </w:rPr>
      </w:pPr>
      <w:r>
        <w:rPr>
          <w:lang w:val="fr-CH"/>
        </w:rPr>
        <w:br w:type="page"/>
      </w:r>
    </w:p>
    <w:p w:rsidR="00F75126" w:rsidRPr="00C22206" w:rsidRDefault="00F75126">
      <w:pPr>
        <w:rPr>
          <w:lang w:val="fr-CH"/>
        </w:rPr>
      </w:pPr>
      <w:r w:rsidRPr="00C22206">
        <w:rPr>
          <w:lang w:val="fr-CH"/>
        </w:rPr>
        <w:br w:type="page"/>
      </w:r>
    </w:p>
    <w:p w:rsidR="007F60E5" w:rsidRPr="00C22206" w:rsidRDefault="007F60E5" w:rsidP="004F5C71">
      <w:pPr>
        <w:jc w:val="both"/>
        <w:rPr>
          <w:lang w:val="fr-CH"/>
        </w:rPr>
      </w:pPr>
    </w:p>
    <w:p w:rsidR="007F60E5" w:rsidRPr="00C22206" w:rsidRDefault="00BE79CC" w:rsidP="00F75126">
      <w:pPr>
        <w:pStyle w:val="berschrift1"/>
        <w:shd w:val="clear" w:color="auto" w:fill="FFFF99"/>
        <w:jc w:val="both"/>
        <w:rPr>
          <w:lang w:val="fr-CH"/>
        </w:rPr>
      </w:pPr>
      <w:bookmarkStart w:id="244" w:name="_Toc401051655"/>
      <w:r w:rsidRPr="00C22206">
        <w:rPr>
          <w:lang w:val="fr-CH"/>
        </w:rPr>
        <w:t>Adresses importantes</w:t>
      </w:r>
      <w:bookmarkEnd w:id="244"/>
    </w:p>
    <w:p w:rsidR="007F60E5" w:rsidRPr="00C22206" w:rsidRDefault="007F60E5" w:rsidP="007E79E2">
      <w:pPr>
        <w:tabs>
          <w:tab w:val="left" w:pos="1155"/>
        </w:tabs>
        <w:jc w:val="both"/>
        <w:rPr>
          <w:lang w:val="fr-CH"/>
        </w:rPr>
      </w:pPr>
    </w:p>
    <w:p w:rsidR="007F60E5" w:rsidRPr="00C22206" w:rsidRDefault="00473BAE" w:rsidP="007E79E2">
      <w:pPr>
        <w:jc w:val="both"/>
        <w:rPr>
          <w:shd w:val="clear" w:color="auto" w:fill="D9D9D9"/>
          <w:lang w:val="fr-CH"/>
        </w:rPr>
      </w:pPr>
      <w:r w:rsidRPr="00C22206">
        <w:rPr>
          <w:lang w:val="fr-CH"/>
        </w:rPr>
        <w:t>Dans ce chapitre vous trouverez une liste des adresses les plus importantes qui pourront vous aider dans l’exercice de votre fonction.</w:t>
      </w:r>
    </w:p>
    <w:p w:rsidR="007E79E2" w:rsidRPr="00C22206" w:rsidRDefault="007E79E2" w:rsidP="004F5C71">
      <w:pPr>
        <w:jc w:val="both"/>
        <w:rPr>
          <w:shd w:val="clear" w:color="auto" w:fill="D9D9D9"/>
          <w:lang w:val="fr-CH"/>
        </w:rPr>
      </w:pPr>
    </w:p>
    <w:tbl>
      <w:tblPr>
        <w:tblStyle w:val="Tabellenraster"/>
        <w:tblW w:w="0" w:type="auto"/>
        <w:shd w:val="clear" w:color="auto" w:fill="D9D9D9" w:themeFill="background1" w:themeFillShade="D9"/>
        <w:tblLook w:val="04A0" w:firstRow="1" w:lastRow="0" w:firstColumn="1" w:lastColumn="0" w:noHBand="0" w:noVBand="1"/>
      </w:tblPr>
      <w:tblGrid>
        <w:gridCol w:w="3794"/>
        <w:gridCol w:w="4678"/>
      </w:tblGrid>
      <w:tr w:rsidR="007E79E2" w:rsidRPr="00661245" w:rsidTr="008445C7">
        <w:tc>
          <w:tcPr>
            <w:tcW w:w="3794" w:type="dxa"/>
            <w:shd w:val="clear" w:color="auto" w:fill="D9D9D9" w:themeFill="background1" w:themeFillShade="D9"/>
          </w:tcPr>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tc>
        <w:tc>
          <w:tcPr>
            <w:tcW w:w="4678" w:type="dxa"/>
            <w:shd w:val="clear" w:color="auto" w:fill="D9D9D9" w:themeFill="background1" w:themeFillShade="D9"/>
          </w:tcPr>
          <w:p w:rsidR="007E79E2" w:rsidRPr="00C22206" w:rsidRDefault="007E79E2" w:rsidP="004F5C71">
            <w:pPr>
              <w:jc w:val="both"/>
              <w:rPr>
                <w:shd w:val="clear" w:color="auto" w:fill="D9D9D9"/>
                <w:lang w:val="fr-CH"/>
              </w:rPr>
            </w:pPr>
          </w:p>
        </w:tc>
      </w:tr>
      <w:tr w:rsidR="007E79E2" w:rsidRPr="00661245" w:rsidTr="008445C7">
        <w:tc>
          <w:tcPr>
            <w:tcW w:w="3794" w:type="dxa"/>
            <w:shd w:val="clear" w:color="auto" w:fill="D9D9D9" w:themeFill="background1" w:themeFillShade="D9"/>
          </w:tcPr>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tc>
        <w:tc>
          <w:tcPr>
            <w:tcW w:w="4678" w:type="dxa"/>
            <w:shd w:val="clear" w:color="auto" w:fill="D9D9D9" w:themeFill="background1" w:themeFillShade="D9"/>
          </w:tcPr>
          <w:p w:rsidR="007E79E2" w:rsidRPr="00C22206" w:rsidRDefault="007E79E2" w:rsidP="004F5C71">
            <w:pPr>
              <w:jc w:val="both"/>
              <w:rPr>
                <w:shd w:val="clear" w:color="auto" w:fill="D9D9D9"/>
                <w:lang w:val="fr-CH"/>
              </w:rPr>
            </w:pPr>
          </w:p>
        </w:tc>
      </w:tr>
      <w:tr w:rsidR="007E79E2" w:rsidRPr="00661245" w:rsidTr="008445C7">
        <w:tc>
          <w:tcPr>
            <w:tcW w:w="3794" w:type="dxa"/>
            <w:shd w:val="clear" w:color="auto" w:fill="D9D9D9" w:themeFill="background1" w:themeFillShade="D9"/>
          </w:tcPr>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tc>
        <w:tc>
          <w:tcPr>
            <w:tcW w:w="4678" w:type="dxa"/>
            <w:shd w:val="clear" w:color="auto" w:fill="D9D9D9" w:themeFill="background1" w:themeFillShade="D9"/>
          </w:tcPr>
          <w:p w:rsidR="007E79E2" w:rsidRPr="00C22206" w:rsidRDefault="007E79E2" w:rsidP="004F5C71">
            <w:pPr>
              <w:jc w:val="both"/>
              <w:rPr>
                <w:shd w:val="clear" w:color="auto" w:fill="D9D9D9"/>
                <w:lang w:val="fr-CH"/>
              </w:rPr>
            </w:pPr>
          </w:p>
        </w:tc>
      </w:tr>
      <w:tr w:rsidR="007E79E2" w:rsidRPr="00661245" w:rsidTr="008445C7">
        <w:tc>
          <w:tcPr>
            <w:tcW w:w="3794" w:type="dxa"/>
            <w:shd w:val="clear" w:color="auto" w:fill="D9D9D9" w:themeFill="background1" w:themeFillShade="D9"/>
          </w:tcPr>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tc>
        <w:tc>
          <w:tcPr>
            <w:tcW w:w="4678" w:type="dxa"/>
            <w:shd w:val="clear" w:color="auto" w:fill="D9D9D9" w:themeFill="background1" w:themeFillShade="D9"/>
          </w:tcPr>
          <w:p w:rsidR="007E79E2" w:rsidRPr="00C22206" w:rsidRDefault="007E79E2" w:rsidP="004F5C71">
            <w:pPr>
              <w:jc w:val="both"/>
              <w:rPr>
                <w:shd w:val="clear" w:color="auto" w:fill="D9D9D9"/>
                <w:lang w:val="fr-CH"/>
              </w:rPr>
            </w:pPr>
          </w:p>
        </w:tc>
      </w:tr>
      <w:tr w:rsidR="007E79E2" w:rsidRPr="00661245" w:rsidTr="008445C7">
        <w:tc>
          <w:tcPr>
            <w:tcW w:w="3794" w:type="dxa"/>
            <w:shd w:val="clear" w:color="auto" w:fill="D9D9D9" w:themeFill="background1" w:themeFillShade="D9"/>
          </w:tcPr>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tc>
        <w:tc>
          <w:tcPr>
            <w:tcW w:w="4678" w:type="dxa"/>
            <w:shd w:val="clear" w:color="auto" w:fill="D9D9D9" w:themeFill="background1" w:themeFillShade="D9"/>
          </w:tcPr>
          <w:p w:rsidR="007E79E2" w:rsidRPr="00C22206" w:rsidRDefault="007E79E2" w:rsidP="004F5C71">
            <w:pPr>
              <w:jc w:val="both"/>
              <w:rPr>
                <w:shd w:val="clear" w:color="auto" w:fill="D9D9D9"/>
                <w:lang w:val="fr-CH"/>
              </w:rPr>
            </w:pPr>
          </w:p>
        </w:tc>
      </w:tr>
      <w:tr w:rsidR="007E79E2" w:rsidRPr="00661245" w:rsidTr="008445C7">
        <w:tc>
          <w:tcPr>
            <w:tcW w:w="3794" w:type="dxa"/>
            <w:shd w:val="clear" w:color="auto" w:fill="D9D9D9" w:themeFill="background1" w:themeFillShade="D9"/>
          </w:tcPr>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p w:rsidR="007E79E2" w:rsidRPr="00C22206" w:rsidRDefault="007E79E2" w:rsidP="004F5C71">
            <w:pPr>
              <w:jc w:val="both"/>
              <w:rPr>
                <w:shd w:val="clear" w:color="auto" w:fill="D9D9D9"/>
                <w:lang w:val="fr-CH"/>
              </w:rPr>
            </w:pPr>
          </w:p>
        </w:tc>
        <w:tc>
          <w:tcPr>
            <w:tcW w:w="4678" w:type="dxa"/>
            <w:shd w:val="clear" w:color="auto" w:fill="D9D9D9" w:themeFill="background1" w:themeFillShade="D9"/>
          </w:tcPr>
          <w:p w:rsidR="007E79E2" w:rsidRPr="00C22206" w:rsidRDefault="007E79E2" w:rsidP="004F5C71">
            <w:pPr>
              <w:jc w:val="both"/>
              <w:rPr>
                <w:shd w:val="clear" w:color="auto" w:fill="D9D9D9"/>
                <w:lang w:val="fr-CH"/>
              </w:rPr>
            </w:pPr>
          </w:p>
        </w:tc>
      </w:tr>
    </w:tbl>
    <w:p w:rsidR="007F60E5" w:rsidRPr="00C22206" w:rsidRDefault="007F60E5" w:rsidP="004F5C71">
      <w:pPr>
        <w:jc w:val="both"/>
        <w:rPr>
          <w:lang w:val="fr-CH"/>
        </w:rPr>
      </w:pPr>
    </w:p>
    <w:p w:rsidR="00F26FFC" w:rsidRDefault="00F26FFC">
      <w:pPr>
        <w:rPr>
          <w:lang w:val="fr-CH"/>
        </w:rPr>
      </w:pPr>
      <w:r>
        <w:rPr>
          <w:lang w:val="fr-CH"/>
        </w:rPr>
        <w:br w:type="page"/>
      </w:r>
    </w:p>
    <w:p w:rsidR="00F26FFC" w:rsidRDefault="00F26FFC">
      <w:pPr>
        <w:rPr>
          <w:lang w:val="fr-CH"/>
        </w:rPr>
      </w:pPr>
      <w:r>
        <w:rPr>
          <w:lang w:val="fr-CH"/>
        </w:rPr>
        <w:br w:type="page"/>
      </w:r>
    </w:p>
    <w:p w:rsidR="003B5EEE" w:rsidRPr="00C22206" w:rsidRDefault="003B5EEE" w:rsidP="004F5C71">
      <w:pPr>
        <w:jc w:val="both"/>
        <w:rPr>
          <w:lang w:val="fr-CH"/>
        </w:rPr>
      </w:pPr>
    </w:p>
    <w:p w:rsidR="003B5EEE" w:rsidRPr="00C22206" w:rsidRDefault="003B5EEE" w:rsidP="004F5C71">
      <w:pPr>
        <w:jc w:val="both"/>
        <w:rPr>
          <w:lang w:val="fr-CH"/>
        </w:rPr>
      </w:pPr>
    </w:p>
    <w:p w:rsidR="007F60E5" w:rsidRPr="00C22206" w:rsidRDefault="00BE79CC" w:rsidP="00F75126">
      <w:pPr>
        <w:pStyle w:val="berschrift1"/>
        <w:shd w:val="clear" w:color="auto" w:fill="FFFF99"/>
        <w:jc w:val="both"/>
        <w:rPr>
          <w:lang w:val="fr-CH"/>
        </w:rPr>
      </w:pPr>
      <w:bookmarkStart w:id="245" w:name="_Toc379444271"/>
      <w:bookmarkStart w:id="246" w:name="_Toc392695858"/>
      <w:bookmarkStart w:id="247" w:name="_Toc401051656"/>
      <w:r w:rsidRPr="00C22206">
        <w:rPr>
          <w:lang w:val="fr-CH"/>
        </w:rPr>
        <w:t>De</w:t>
      </w:r>
      <w:r w:rsidR="007F60E5" w:rsidRPr="00C22206">
        <w:rPr>
          <w:lang w:val="fr-CH"/>
        </w:rPr>
        <w:t xml:space="preserve"> A </w:t>
      </w:r>
      <w:r w:rsidR="00473BAE" w:rsidRPr="00C22206">
        <w:rPr>
          <w:lang w:val="fr-CH"/>
        </w:rPr>
        <w:t>à</w:t>
      </w:r>
      <w:r w:rsidR="007F60E5" w:rsidRPr="00C22206">
        <w:rPr>
          <w:lang w:val="fr-CH"/>
        </w:rPr>
        <w:t xml:space="preserve"> Z</w:t>
      </w:r>
      <w:bookmarkEnd w:id="245"/>
      <w:r w:rsidR="00C605DF" w:rsidRPr="00C22206">
        <w:rPr>
          <w:lang w:val="fr-CH"/>
        </w:rPr>
        <w:t xml:space="preserve"> (</w:t>
      </w:r>
      <w:r w:rsidRPr="00C22206">
        <w:rPr>
          <w:lang w:val="fr-CH"/>
        </w:rPr>
        <w:t>répertoire de mots clés</w:t>
      </w:r>
      <w:r w:rsidR="00C605DF" w:rsidRPr="00C22206">
        <w:rPr>
          <w:lang w:val="fr-CH"/>
        </w:rPr>
        <w:t>)</w:t>
      </w:r>
      <w:bookmarkEnd w:id="246"/>
      <w:bookmarkEnd w:id="247"/>
    </w:p>
    <w:p w:rsidR="007F60E5" w:rsidRPr="00C22206" w:rsidRDefault="007F60E5" w:rsidP="004F5C71">
      <w:pPr>
        <w:jc w:val="both"/>
        <w:rPr>
          <w:lang w:val="fr-CH"/>
        </w:rPr>
      </w:pPr>
    </w:p>
    <w:p w:rsidR="00473BAE" w:rsidRPr="00C22206" w:rsidRDefault="00473BAE" w:rsidP="00473BAE">
      <w:pPr>
        <w:jc w:val="both"/>
        <w:rPr>
          <w:lang w:val="fr-CH"/>
        </w:rPr>
      </w:pPr>
      <w:r w:rsidRPr="00C22206">
        <w:rPr>
          <w:lang w:val="fr-CH"/>
        </w:rPr>
        <w:t>Dans ce chapitre v</w:t>
      </w:r>
      <w:r w:rsidR="00FE77AC">
        <w:rPr>
          <w:lang w:val="fr-CH"/>
        </w:rPr>
        <w:t xml:space="preserve">ous trouverez un index de mots </w:t>
      </w:r>
      <w:r w:rsidRPr="00C22206">
        <w:rPr>
          <w:lang w:val="fr-CH"/>
        </w:rPr>
        <w:t xml:space="preserve">clés qui facilitera vos recherches par thèmes. </w:t>
      </w:r>
    </w:p>
    <w:p w:rsidR="00473BAE" w:rsidRPr="00C22206" w:rsidRDefault="00473BAE" w:rsidP="00473BAE">
      <w:pPr>
        <w:jc w:val="both"/>
        <w:rPr>
          <w:lang w:val="fr-CH"/>
        </w:rPr>
      </w:pPr>
    </w:p>
    <w:p w:rsidR="00473BAE" w:rsidRPr="00C22206" w:rsidRDefault="00473BAE" w:rsidP="00473BAE">
      <w:pPr>
        <w:jc w:val="both"/>
        <w:rPr>
          <w:lang w:val="fr-CH"/>
        </w:rPr>
      </w:pPr>
      <w:r w:rsidRPr="00C22206">
        <w:rPr>
          <w:lang w:val="fr-CH"/>
        </w:rPr>
        <w:t xml:space="preserve">Les chiffres se réfèrent aux </w:t>
      </w:r>
      <w:r w:rsidRPr="00C22206">
        <w:rPr>
          <w:b/>
          <w:lang w:val="fr-CH"/>
        </w:rPr>
        <w:t>pages</w:t>
      </w:r>
      <w:r w:rsidRPr="00C22206">
        <w:rPr>
          <w:lang w:val="fr-CH"/>
        </w:rPr>
        <w:t xml:space="preserve"> du manuel</w:t>
      </w:r>
    </w:p>
    <w:p w:rsidR="009F7293" w:rsidRDefault="009F7293" w:rsidP="004F5C71">
      <w:pPr>
        <w:jc w:val="both"/>
        <w:rPr>
          <w:lang w:val="fr-CH"/>
        </w:rPr>
      </w:pPr>
    </w:p>
    <w:p w:rsidR="005C7D2A" w:rsidRPr="003513FA" w:rsidRDefault="005C7D2A" w:rsidP="004F5C71">
      <w:pPr>
        <w:jc w:val="both"/>
        <w:rPr>
          <w:b/>
          <w:sz w:val="28"/>
          <w:szCs w:val="28"/>
          <w:lang w:val="fr-CH"/>
        </w:rPr>
      </w:pPr>
      <w:r w:rsidRPr="003513FA">
        <w:rPr>
          <w:b/>
          <w:sz w:val="28"/>
          <w:szCs w:val="28"/>
          <w:lang w:val="fr-CH"/>
        </w:rPr>
        <w:t>A</w:t>
      </w:r>
    </w:p>
    <w:p w:rsidR="00AB6549" w:rsidRPr="000F788B" w:rsidRDefault="005C7D2A" w:rsidP="009F7293">
      <w:pPr>
        <w:rPr>
          <w:noProof/>
          <w:lang w:val="de-CH"/>
        </w:rPr>
        <w:sectPr w:rsidR="00AB6549" w:rsidRPr="000F788B" w:rsidSect="00AB6549">
          <w:headerReference w:type="default" r:id="rId26"/>
          <w:footerReference w:type="default" r:id="rId27"/>
          <w:type w:val="continuous"/>
          <w:pgSz w:w="11907" w:h="16840"/>
          <w:pgMar w:top="1418" w:right="1418" w:bottom="1418" w:left="1701" w:header="720" w:footer="701" w:gutter="0"/>
          <w:cols w:space="720"/>
        </w:sectPr>
      </w:pPr>
      <w:r w:rsidRPr="000F788B">
        <w:rPr>
          <w:lang w:val="de-CH"/>
        </w:rPr>
        <w:fldChar w:fldCharType="begin"/>
      </w:r>
      <w:r w:rsidRPr="000F788B">
        <w:rPr>
          <w:lang w:val="de-CH"/>
        </w:rPr>
        <w:instrText xml:space="preserve"> INDEX \e "</w:instrText>
      </w:r>
      <w:r w:rsidRPr="000F788B">
        <w:rPr>
          <w:lang w:val="de-CH"/>
        </w:rPr>
        <w:tab/>
        <w:instrText xml:space="preserve">" \c "1" \z "2055" </w:instrText>
      </w:r>
      <w:r w:rsidRPr="000F788B">
        <w:rPr>
          <w:lang w:val="de-CH"/>
        </w:rPr>
        <w:fldChar w:fldCharType="separate"/>
      </w:r>
    </w:p>
    <w:p w:rsidR="00AB6549" w:rsidRPr="000F788B" w:rsidRDefault="00AB6549">
      <w:pPr>
        <w:pStyle w:val="Index1"/>
      </w:pPr>
      <w:r w:rsidRPr="000F788B">
        <w:t>accès au logement</w:t>
      </w:r>
      <w:r w:rsidRPr="000F788B">
        <w:tab/>
        <w:t>56</w:t>
      </w:r>
    </w:p>
    <w:p w:rsidR="00AB6549" w:rsidRPr="000F788B" w:rsidRDefault="00AB6549">
      <w:pPr>
        <w:pStyle w:val="Index1"/>
      </w:pPr>
      <w:r w:rsidRPr="000F788B">
        <w:rPr>
          <w:lang w:val="fr-CH"/>
        </w:rPr>
        <w:t>accidents non professionnels</w:t>
      </w:r>
      <w:r w:rsidRPr="000F788B">
        <w:tab/>
        <w:t>44</w:t>
      </w:r>
    </w:p>
    <w:p w:rsidR="00AB6549" w:rsidRPr="000F788B" w:rsidRDefault="00AB6549">
      <w:pPr>
        <w:pStyle w:val="Index1"/>
      </w:pPr>
      <w:r w:rsidRPr="000F788B">
        <w:rPr>
          <w:lang w:val="fr-CH"/>
        </w:rPr>
        <w:t>accidents professionnels</w:t>
      </w:r>
      <w:r w:rsidRPr="000F788B">
        <w:tab/>
        <w:t>44</w:t>
      </w:r>
    </w:p>
    <w:p w:rsidR="00AB6549" w:rsidRPr="000F788B" w:rsidRDefault="00AB6549">
      <w:pPr>
        <w:pStyle w:val="Index1"/>
      </w:pPr>
      <w:r w:rsidRPr="000F788B">
        <w:rPr>
          <w:lang w:val="fr-CH"/>
        </w:rPr>
        <w:t>accompagnement</w:t>
      </w:r>
      <w:r w:rsidRPr="000F788B">
        <w:tab/>
        <w:t>67</w:t>
      </w:r>
    </w:p>
    <w:p w:rsidR="00AB6549" w:rsidRPr="000F788B" w:rsidRDefault="00AB6549">
      <w:pPr>
        <w:pStyle w:val="Index1"/>
      </w:pPr>
      <w:r w:rsidRPr="000F788B">
        <w:rPr>
          <w:lang w:val="fr-CH"/>
        </w:rPr>
        <w:t>accompagnement régulier</w:t>
      </w:r>
      <w:r w:rsidRPr="000F788B">
        <w:tab/>
        <w:t>41</w:t>
      </w:r>
    </w:p>
    <w:p w:rsidR="00AB6549" w:rsidRPr="000F788B" w:rsidRDefault="00AB6549">
      <w:pPr>
        <w:pStyle w:val="Index1"/>
      </w:pPr>
      <w:r w:rsidRPr="000F788B">
        <w:rPr>
          <w:lang w:val="fr-CH"/>
        </w:rPr>
        <w:t>acte de nomination</w:t>
      </w:r>
      <w:r w:rsidRPr="000F788B">
        <w:tab/>
        <w:t>17</w:t>
      </w:r>
    </w:p>
    <w:p w:rsidR="00AB6549" w:rsidRPr="000F788B" w:rsidRDefault="00AB6549">
      <w:pPr>
        <w:pStyle w:val="Index1"/>
      </w:pPr>
      <w:r w:rsidRPr="000F788B">
        <w:rPr>
          <w:lang w:val="fr-CH"/>
        </w:rPr>
        <w:t>actes nécessitant le concours de l’autorité</w:t>
      </w:r>
      <w:r w:rsidRPr="000F788B">
        <w:tab/>
        <w:t>81</w:t>
      </w:r>
    </w:p>
    <w:p w:rsidR="00AB6549" w:rsidRPr="000F788B" w:rsidRDefault="00AB6549">
      <w:pPr>
        <w:pStyle w:val="Index1"/>
      </w:pPr>
      <w:r w:rsidRPr="000F788B">
        <w:rPr>
          <w:lang w:val="fr-CH"/>
        </w:rPr>
        <w:t>actes ordinaires de la vie</w:t>
      </w:r>
      <w:r w:rsidRPr="000F788B">
        <w:tab/>
        <w:t>40</w:t>
      </w:r>
    </w:p>
    <w:p w:rsidR="00AB6549" w:rsidRPr="000F788B" w:rsidRDefault="00AB6549">
      <w:pPr>
        <w:pStyle w:val="Index1"/>
      </w:pPr>
      <w:r w:rsidRPr="000F788B">
        <w:rPr>
          <w:lang w:val="fr-CH"/>
        </w:rPr>
        <w:t>actes prohibés</w:t>
      </w:r>
      <w:r w:rsidRPr="000F788B">
        <w:tab/>
        <w:t>81</w:t>
      </w:r>
    </w:p>
    <w:p w:rsidR="00AB6549" w:rsidRPr="000F788B" w:rsidRDefault="00AB6549">
      <w:pPr>
        <w:pStyle w:val="Index1"/>
      </w:pPr>
      <w:r w:rsidRPr="000F788B">
        <w:rPr>
          <w:lang w:val="fr-CH"/>
        </w:rPr>
        <w:t>administration de la curatelle</w:t>
      </w:r>
      <w:r w:rsidRPr="000F788B">
        <w:tab/>
        <w:t>17</w:t>
      </w:r>
    </w:p>
    <w:p w:rsidR="00AB6549" w:rsidRPr="000F788B" w:rsidRDefault="00AB6549">
      <w:pPr>
        <w:pStyle w:val="Index1"/>
      </w:pPr>
      <w:r w:rsidRPr="000F788B">
        <w:rPr>
          <w:lang w:val="fr-CH"/>
        </w:rPr>
        <w:t>administration de la fortune</w:t>
      </w:r>
      <w:r w:rsidRPr="000F788B">
        <w:tab/>
        <w:t>21</w:t>
      </w:r>
    </w:p>
    <w:p w:rsidR="00AB6549" w:rsidRPr="000F788B" w:rsidRDefault="00AB6549">
      <w:pPr>
        <w:pStyle w:val="Index1"/>
      </w:pPr>
      <w:r w:rsidRPr="000F788B">
        <w:rPr>
          <w:lang w:val="fr-CH"/>
        </w:rPr>
        <w:t>âge</w:t>
      </w:r>
      <w:r w:rsidRPr="000F788B">
        <w:tab/>
        <w:t>59</w:t>
      </w:r>
    </w:p>
    <w:p w:rsidR="00AB6549" w:rsidRPr="000F788B" w:rsidRDefault="00AB6549">
      <w:pPr>
        <w:pStyle w:val="Index1"/>
      </w:pPr>
      <w:r w:rsidRPr="000F788B">
        <w:rPr>
          <w:lang w:val="fr-CH"/>
        </w:rPr>
        <w:t>âge de la retraite</w:t>
      </w:r>
      <w:r w:rsidRPr="000F788B">
        <w:tab/>
        <w:t>36, 37</w:t>
      </w:r>
    </w:p>
    <w:p w:rsidR="00AB6549" w:rsidRPr="000F788B" w:rsidRDefault="00AB6549">
      <w:pPr>
        <w:pStyle w:val="Index1"/>
      </w:pPr>
      <w:r w:rsidRPr="000F788B">
        <w:rPr>
          <w:lang w:val="fr-CH"/>
        </w:rPr>
        <w:t>AI</w:t>
      </w:r>
      <w:r w:rsidRPr="000F788B">
        <w:tab/>
        <w:t>37</w:t>
      </w:r>
    </w:p>
    <w:p w:rsidR="00AB6549" w:rsidRPr="000F788B" w:rsidRDefault="00AB6549">
      <w:pPr>
        <w:pStyle w:val="Index1"/>
      </w:pPr>
      <w:r w:rsidRPr="000F788B">
        <w:rPr>
          <w:lang w:val="fr-CH"/>
        </w:rPr>
        <w:t>aide sociale</w:t>
      </w:r>
      <w:r w:rsidRPr="000F788B">
        <w:tab/>
        <w:t>29</w:t>
      </w:r>
    </w:p>
    <w:p w:rsidR="00AB6549" w:rsidRPr="000F788B" w:rsidRDefault="00AB6549">
      <w:pPr>
        <w:pStyle w:val="Index1"/>
      </w:pPr>
      <w:r w:rsidRPr="000F788B">
        <w:rPr>
          <w:lang w:val="fr-CH"/>
        </w:rPr>
        <w:t>aide sociale pécuniaire</w:t>
      </w:r>
      <w:r w:rsidRPr="000F788B">
        <w:tab/>
        <w:t>29</w:t>
      </w:r>
    </w:p>
    <w:p w:rsidR="00AB6549" w:rsidRPr="000F788B" w:rsidRDefault="00AB6549">
      <w:pPr>
        <w:pStyle w:val="Index1"/>
      </w:pPr>
      <w:r w:rsidRPr="000F788B">
        <w:rPr>
          <w:lang w:val="fr-CH"/>
        </w:rPr>
        <w:t>aider – conseiller – accompagner</w:t>
      </w:r>
      <w:r w:rsidRPr="000F788B">
        <w:tab/>
        <w:t>71</w:t>
      </w:r>
    </w:p>
    <w:p w:rsidR="00AB6549" w:rsidRPr="000F788B" w:rsidRDefault="00AB6549">
      <w:pPr>
        <w:pStyle w:val="Index1"/>
      </w:pPr>
      <w:r w:rsidRPr="000F788B">
        <w:rPr>
          <w:lang w:val="fr-CH"/>
        </w:rPr>
        <w:t>allocation de maternité</w:t>
      </w:r>
      <w:r w:rsidRPr="000F788B">
        <w:tab/>
        <w:t>41</w:t>
      </w:r>
    </w:p>
    <w:p w:rsidR="00AB6549" w:rsidRPr="000F788B" w:rsidRDefault="00AB6549">
      <w:pPr>
        <w:pStyle w:val="Index1"/>
      </w:pPr>
      <w:r w:rsidRPr="000F788B">
        <w:rPr>
          <w:lang w:val="fr-CH"/>
        </w:rPr>
        <w:t>allocation pour impotents</w:t>
      </w:r>
      <w:r w:rsidRPr="000F788B">
        <w:tab/>
        <w:t>27, 40</w:t>
      </w:r>
    </w:p>
    <w:p w:rsidR="00AB6549" w:rsidRPr="000F788B" w:rsidRDefault="00AB6549">
      <w:pPr>
        <w:pStyle w:val="Index1"/>
      </w:pPr>
      <w:r w:rsidRPr="000F788B">
        <w:rPr>
          <w:lang w:val="fr-CH"/>
        </w:rPr>
        <w:t>allocation pour perte de gain</w:t>
      </w:r>
      <w:r w:rsidRPr="000F788B">
        <w:tab/>
        <w:t>41</w:t>
      </w:r>
    </w:p>
    <w:p w:rsidR="00AB6549" w:rsidRPr="000F788B" w:rsidRDefault="00AB6549">
      <w:pPr>
        <w:pStyle w:val="Index1"/>
      </w:pPr>
      <w:r w:rsidRPr="000F788B">
        <w:rPr>
          <w:lang w:val="fr-CH"/>
        </w:rPr>
        <w:t>allocations communales</w:t>
      </w:r>
      <w:r w:rsidRPr="000F788B">
        <w:tab/>
        <w:t>30</w:t>
      </w:r>
    </w:p>
    <w:p w:rsidR="00AB6549" w:rsidRPr="000F788B" w:rsidRDefault="00AB6549">
      <w:pPr>
        <w:pStyle w:val="Index1"/>
      </w:pPr>
      <w:r w:rsidRPr="000F788B">
        <w:rPr>
          <w:lang w:val="fr-CH"/>
        </w:rPr>
        <w:t>allocations de chômage</w:t>
      </w:r>
      <w:r w:rsidRPr="000F788B">
        <w:tab/>
        <w:t>41</w:t>
      </w:r>
    </w:p>
    <w:p w:rsidR="00AB6549" w:rsidRPr="000F788B" w:rsidRDefault="00AB6549">
      <w:pPr>
        <w:pStyle w:val="Index1"/>
      </w:pPr>
      <w:r w:rsidRPr="000F788B">
        <w:rPr>
          <w:lang w:val="fr-CH"/>
        </w:rPr>
        <w:t>APEA</w:t>
      </w:r>
      <w:r w:rsidRPr="000F788B">
        <w:tab/>
        <w:t>13, 73</w:t>
      </w:r>
    </w:p>
    <w:p w:rsidR="00AB6549" w:rsidRPr="000F788B" w:rsidRDefault="00AB6549">
      <w:pPr>
        <w:pStyle w:val="Index1"/>
      </w:pPr>
      <w:r w:rsidRPr="000F788B">
        <w:rPr>
          <w:lang w:val="fr-CH"/>
        </w:rPr>
        <w:t>aperçu sur les devoirs, tâches, compétences</w:t>
      </w:r>
      <w:r w:rsidRPr="000F788B">
        <w:tab/>
        <w:t>83</w:t>
      </w:r>
    </w:p>
    <w:p w:rsidR="00AB6549" w:rsidRPr="000F788B" w:rsidRDefault="00AB6549">
      <w:pPr>
        <w:pStyle w:val="Index1"/>
      </w:pPr>
      <w:r w:rsidRPr="000F788B">
        <w:rPr>
          <w:lang w:val="fr-CH"/>
        </w:rPr>
        <w:t>apprentissage</w:t>
      </w:r>
      <w:r w:rsidRPr="000F788B">
        <w:tab/>
        <w:t>52</w:t>
      </w:r>
    </w:p>
    <w:p w:rsidR="00AB6549" w:rsidRPr="000F788B" w:rsidRDefault="00AB6549">
      <w:pPr>
        <w:pStyle w:val="Index1"/>
      </w:pPr>
      <w:r w:rsidRPr="000F788B">
        <w:rPr>
          <w:lang w:val="fr-CH"/>
        </w:rPr>
        <w:t>apte au placement</w:t>
      </w:r>
      <w:r w:rsidRPr="000F788B">
        <w:tab/>
        <w:t>42</w:t>
      </w:r>
    </w:p>
    <w:p w:rsidR="00AB6549" w:rsidRPr="000F788B" w:rsidRDefault="00AB6549">
      <w:pPr>
        <w:pStyle w:val="Index1"/>
      </w:pPr>
      <w:r w:rsidRPr="000F788B">
        <w:rPr>
          <w:lang w:val="fr-CH"/>
        </w:rPr>
        <w:t>argent de poche</w:t>
      </w:r>
      <w:r w:rsidRPr="000F788B">
        <w:tab/>
        <w:t>21</w:t>
      </w:r>
    </w:p>
    <w:p w:rsidR="00AB6549" w:rsidRPr="000F788B" w:rsidRDefault="00AB6549">
      <w:pPr>
        <w:pStyle w:val="Index1"/>
      </w:pPr>
      <w:r w:rsidRPr="000F788B">
        <w:rPr>
          <w:lang w:val="fr-CH"/>
        </w:rPr>
        <w:t>ASLOCA</w:t>
      </w:r>
      <w:r w:rsidRPr="000F788B">
        <w:tab/>
        <w:t>58</w:t>
      </w:r>
    </w:p>
    <w:p w:rsidR="00AB6549" w:rsidRPr="000F788B" w:rsidRDefault="00AB6549">
      <w:pPr>
        <w:pStyle w:val="Index1"/>
      </w:pPr>
      <w:r w:rsidRPr="000F788B">
        <w:rPr>
          <w:lang w:val="fr-CH"/>
        </w:rPr>
        <w:t>assistance personnelle</w:t>
      </w:r>
      <w:r w:rsidRPr="000F788B">
        <w:tab/>
        <w:t>63, 67, 72, 80</w:t>
      </w:r>
    </w:p>
    <w:p w:rsidR="00AB6549" w:rsidRPr="000F788B" w:rsidRDefault="00AB6549">
      <w:pPr>
        <w:pStyle w:val="Index1"/>
      </w:pPr>
      <w:r w:rsidRPr="000F788B">
        <w:rPr>
          <w:lang w:val="fr-CH"/>
        </w:rPr>
        <w:t>assurance accidents</w:t>
      </w:r>
      <w:r w:rsidRPr="000F788B">
        <w:tab/>
        <w:t>49</w:t>
      </w:r>
    </w:p>
    <w:p w:rsidR="00AB6549" w:rsidRPr="000F788B" w:rsidRDefault="00AB6549">
      <w:pPr>
        <w:pStyle w:val="Index1"/>
      </w:pPr>
      <w:r w:rsidRPr="000F788B">
        <w:rPr>
          <w:lang w:val="fr-CH"/>
        </w:rPr>
        <w:t>assurance chômage</w:t>
      </w:r>
      <w:r w:rsidRPr="000F788B">
        <w:tab/>
        <w:t>41</w:t>
      </w:r>
    </w:p>
    <w:p w:rsidR="00AB6549" w:rsidRPr="000F788B" w:rsidRDefault="00AB6549">
      <w:pPr>
        <w:pStyle w:val="Index1"/>
      </w:pPr>
      <w:r w:rsidRPr="000F788B">
        <w:rPr>
          <w:lang w:val="fr-CH"/>
        </w:rPr>
        <w:t>assurance de base</w:t>
      </w:r>
      <w:r w:rsidRPr="000F788B">
        <w:tab/>
        <w:t>44</w:t>
      </w:r>
    </w:p>
    <w:p w:rsidR="00AB6549" w:rsidRPr="000F788B" w:rsidRDefault="00AB6549">
      <w:pPr>
        <w:pStyle w:val="Index1"/>
      </w:pPr>
      <w:r w:rsidRPr="000F788B">
        <w:rPr>
          <w:lang w:val="fr-CH"/>
        </w:rPr>
        <w:t>assurance ménage</w:t>
      </w:r>
      <w:r w:rsidRPr="000F788B">
        <w:tab/>
        <w:t>47</w:t>
      </w:r>
    </w:p>
    <w:p w:rsidR="00AB6549" w:rsidRPr="000F788B" w:rsidRDefault="00AB6549">
      <w:pPr>
        <w:pStyle w:val="Index1"/>
      </w:pPr>
      <w:r w:rsidRPr="000F788B">
        <w:rPr>
          <w:lang w:val="fr-CH"/>
        </w:rPr>
        <w:t>assurance responsabilité civile privée</w:t>
      </w:r>
      <w:r w:rsidRPr="000F788B">
        <w:tab/>
        <w:t>47</w:t>
      </w:r>
    </w:p>
    <w:p w:rsidR="00AB6549" w:rsidRPr="000F788B" w:rsidRDefault="00AB6549">
      <w:pPr>
        <w:pStyle w:val="Index1"/>
      </w:pPr>
      <w:r w:rsidRPr="000F788B">
        <w:rPr>
          <w:lang w:val="fr-CH"/>
        </w:rPr>
        <w:t>assurance-accidents</w:t>
      </w:r>
      <w:r w:rsidRPr="000F788B">
        <w:tab/>
        <w:t>44</w:t>
      </w:r>
    </w:p>
    <w:p w:rsidR="00AB6549" w:rsidRPr="000F788B" w:rsidRDefault="00AB6549">
      <w:pPr>
        <w:pStyle w:val="Index1"/>
      </w:pPr>
      <w:r w:rsidRPr="000F788B">
        <w:rPr>
          <w:lang w:val="fr-CH"/>
        </w:rPr>
        <w:t>assurances</w:t>
      </w:r>
      <w:r w:rsidRPr="000F788B">
        <w:tab/>
        <w:t>35</w:t>
      </w:r>
    </w:p>
    <w:p w:rsidR="00AB6549" w:rsidRPr="000F788B" w:rsidRDefault="00AB6549">
      <w:pPr>
        <w:pStyle w:val="Index1"/>
      </w:pPr>
      <w:r w:rsidRPr="000F788B">
        <w:rPr>
          <w:lang w:val="fr-CH"/>
        </w:rPr>
        <w:t>assurances complémentaires</w:t>
      </w:r>
      <w:r w:rsidRPr="000F788B">
        <w:tab/>
        <w:t>45, 46</w:t>
      </w:r>
    </w:p>
    <w:p w:rsidR="00AB6549" w:rsidRPr="000F788B" w:rsidRDefault="00AB6549">
      <w:pPr>
        <w:pStyle w:val="Index1"/>
      </w:pPr>
      <w:r w:rsidRPr="000F788B">
        <w:rPr>
          <w:lang w:val="fr-CH"/>
        </w:rPr>
        <w:t>assurances complémentaires LCA</w:t>
      </w:r>
      <w:r w:rsidRPr="000F788B">
        <w:tab/>
        <w:t>48</w:t>
      </w:r>
    </w:p>
    <w:p w:rsidR="00AB6549" w:rsidRPr="000F788B" w:rsidRDefault="00AB6549">
      <w:pPr>
        <w:pStyle w:val="Index1"/>
      </w:pPr>
      <w:r w:rsidRPr="000F788B">
        <w:rPr>
          <w:lang w:val="fr-CH"/>
        </w:rPr>
        <w:t>assurances privées</w:t>
      </w:r>
      <w:r w:rsidRPr="000F788B">
        <w:tab/>
        <w:t>46</w:t>
      </w:r>
    </w:p>
    <w:p w:rsidR="00AB6549" w:rsidRPr="000F788B" w:rsidRDefault="00AB6549">
      <w:pPr>
        <w:pStyle w:val="Index1"/>
      </w:pPr>
      <w:r w:rsidRPr="000F788B">
        <w:rPr>
          <w:lang w:val="fr-CH"/>
        </w:rPr>
        <w:t>assurances sociales</w:t>
      </w:r>
      <w:r w:rsidRPr="000F788B">
        <w:tab/>
        <w:t>35</w:t>
      </w:r>
    </w:p>
    <w:p w:rsidR="00AB6549" w:rsidRPr="000F788B" w:rsidRDefault="00AB6549">
      <w:pPr>
        <w:pStyle w:val="Index1"/>
      </w:pPr>
      <w:r w:rsidRPr="000F788B">
        <w:rPr>
          <w:lang w:val="fr-CH"/>
        </w:rPr>
        <w:t>Assurances vie</w:t>
      </w:r>
      <w:r w:rsidRPr="000F788B">
        <w:tab/>
        <w:t>46</w:t>
      </w:r>
    </w:p>
    <w:p w:rsidR="00AB6549" w:rsidRPr="000F788B" w:rsidRDefault="00AB6549">
      <w:pPr>
        <w:pStyle w:val="Index1"/>
      </w:pPr>
      <w:r w:rsidRPr="000F788B">
        <w:rPr>
          <w:lang w:val="fr-CH"/>
        </w:rPr>
        <w:t>autorité de conciliation en droit du bail</w:t>
      </w:r>
      <w:r w:rsidRPr="000F788B">
        <w:tab/>
        <w:t>58</w:t>
      </w:r>
    </w:p>
    <w:p w:rsidR="00AB6549" w:rsidRPr="000F788B" w:rsidRDefault="00AB6549">
      <w:pPr>
        <w:pStyle w:val="Index1"/>
      </w:pPr>
      <w:r w:rsidRPr="000F788B">
        <w:rPr>
          <w:lang w:val="fr-CH"/>
        </w:rPr>
        <w:t>AVS</w:t>
      </w:r>
      <w:r w:rsidRPr="000F788B">
        <w:tab/>
        <w:t>35</w:t>
      </w:r>
    </w:p>
    <w:p w:rsidR="00452E96" w:rsidRPr="00452E96" w:rsidRDefault="00452E96" w:rsidP="00452E96">
      <w:pPr>
        <w:jc w:val="both"/>
        <w:rPr>
          <w:b/>
          <w:sz w:val="28"/>
          <w:szCs w:val="28"/>
          <w:lang w:val="fr-CH"/>
        </w:rPr>
      </w:pPr>
      <w:r w:rsidRPr="00452E96">
        <w:rPr>
          <w:b/>
          <w:sz w:val="28"/>
          <w:szCs w:val="28"/>
          <w:lang w:val="fr-CH"/>
        </w:rPr>
        <w:t>B</w:t>
      </w:r>
    </w:p>
    <w:p w:rsidR="00AB6549" w:rsidRPr="000F788B" w:rsidRDefault="00AB6549">
      <w:pPr>
        <w:pStyle w:val="Index1"/>
      </w:pPr>
      <w:r w:rsidRPr="000F788B">
        <w:rPr>
          <w:lang w:val="fr-CH"/>
        </w:rPr>
        <w:t>bonifications d’assistance</w:t>
      </w:r>
      <w:r w:rsidRPr="000F788B">
        <w:tab/>
        <w:t>36</w:t>
      </w:r>
    </w:p>
    <w:p w:rsidR="00AB6549" w:rsidRPr="000F788B" w:rsidRDefault="00AB6549">
      <w:pPr>
        <w:pStyle w:val="Index1"/>
      </w:pPr>
      <w:r w:rsidRPr="000F788B">
        <w:rPr>
          <w:lang w:val="fr-CH"/>
        </w:rPr>
        <w:t>bonifications pour tâches éducatives</w:t>
      </w:r>
      <w:r w:rsidRPr="000F788B">
        <w:tab/>
        <w:t>36</w:t>
      </w:r>
    </w:p>
    <w:p w:rsidR="00AB6549" w:rsidRPr="000F788B" w:rsidRDefault="00AB6549">
      <w:pPr>
        <w:pStyle w:val="Index1"/>
      </w:pPr>
      <w:r w:rsidRPr="000F788B">
        <w:rPr>
          <w:lang w:val="fr-CH"/>
        </w:rPr>
        <w:t>budget</w:t>
      </w:r>
      <w:r w:rsidRPr="000F788B">
        <w:tab/>
        <w:t>20</w:t>
      </w:r>
    </w:p>
    <w:p w:rsidR="00AB6549" w:rsidRPr="000F788B" w:rsidRDefault="00AB6549">
      <w:pPr>
        <w:pStyle w:val="Index1"/>
      </w:pPr>
      <w:r w:rsidRPr="000F788B">
        <w:rPr>
          <w:lang w:val="fr-CH"/>
        </w:rPr>
        <w:t>budget conseil</w:t>
      </w:r>
      <w:r w:rsidRPr="000F788B">
        <w:tab/>
        <w:t>20</w:t>
      </w:r>
    </w:p>
    <w:p w:rsidR="00AB6549" w:rsidRPr="000F788B" w:rsidRDefault="00AB6549">
      <w:pPr>
        <w:pStyle w:val="Index1"/>
      </w:pPr>
      <w:r w:rsidRPr="000F788B">
        <w:rPr>
          <w:lang w:val="fr-CH"/>
        </w:rPr>
        <w:t>budget des heures</w:t>
      </w:r>
      <w:r w:rsidRPr="000F788B">
        <w:tab/>
        <w:t>14</w:t>
      </w:r>
    </w:p>
    <w:p w:rsidR="00AB6549" w:rsidRPr="000F788B" w:rsidRDefault="00AB6549">
      <w:pPr>
        <w:pStyle w:val="Index1"/>
      </w:pPr>
      <w:r w:rsidRPr="000F788B">
        <w:rPr>
          <w:lang w:val="fr-CH"/>
        </w:rPr>
        <w:t>but de la mesure</w:t>
      </w:r>
      <w:r w:rsidRPr="000F788B">
        <w:tab/>
        <w:t>74</w:t>
      </w:r>
    </w:p>
    <w:p w:rsidR="00452E96" w:rsidRDefault="00452E96" w:rsidP="00452E96">
      <w:pPr>
        <w:jc w:val="both"/>
        <w:rPr>
          <w:b/>
          <w:sz w:val="28"/>
          <w:szCs w:val="28"/>
          <w:lang w:val="fr-CH"/>
        </w:rPr>
      </w:pPr>
    </w:p>
    <w:p w:rsidR="00452E96" w:rsidRPr="00452E96" w:rsidRDefault="00452E96" w:rsidP="00452E96">
      <w:pPr>
        <w:jc w:val="both"/>
        <w:rPr>
          <w:b/>
          <w:sz w:val="28"/>
          <w:szCs w:val="28"/>
          <w:lang w:val="fr-CH"/>
        </w:rPr>
      </w:pPr>
      <w:r w:rsidRPr="00452E96">
        <w:rPr>
          <w:b/>
          <w:sz w:val="28"/>
          <w:szCs w:val="28"/>
          <w:lang w:val="fr-CH"/>
        </w:rPr>
        <w:t>C</w:t>
      </w:r>
    </w:p>
    <w:p w:rsidR="00AB6549" w:rsidRPr="000F788B" w:rsidRDefault="00AB6549">
      <w:pPr>
        <w:pStyle w:val="Index1"/>
      </w:pPr>
      <w:r w:rsidRPr="000F788B">
        <w:rPr>
          <w:lang w:val="fr-CH"/>
        </w:rPr>
        <w:t>caisse de pension</w:t>
      </w:r>
      <w:r w:rsidRPr="000F788B">
        <w:tab/>
        <w:t>43</w:t>
      </w:r>
    </w:p>
    <w:p w:rsidR="00AB6549" w:rsidRPr="000F788B" w:rsidRDefault="00AB6549">
      <w:pPr>
        <w:pStyle w:val="Index1"/>
      </w:pPr>
      <w:r w:rsidRPr="000F788B">
        <w:rPr>
          <w:lang w:val="fr-CH"/>
        </w:rPr>
        <w:t>caisse-maladie</w:t>
      </w:r>
      <w:r w:rsidRPr="000F788B">
        <w:tab/>
        <w:t>44</w:t>
      </w:r>
    </w:p>
    <w:p w:rsidR="00AB6549" w:rsidRPr="000F788B" w:rsidRDefault="00AB6549">
      <w:pPr>
        <w:pStyle w:val="Index1"/>
      </w:pPr>
      <w:r w:rsidRPr="000F788B">
        <w:rPr>
          <w:lang w:val="fr-CH"/>
        </w:rPr>
        <w:t>calcul des rentes</w:t>
      </w:r>
      <w:r w:rsidRPr="000F788B">
        <w:tab/>
        <w:t>36</w:t>
      </w:r>
    </w:p>
    <w:p w:rsidR="00AB6549" w:rsidRPr="000F788B" w:rsidRDefault="00AB6549">
      <w:pPr>
        <w:pStyle w:val="Index1"/>
      </w:pPr>
      <w:r w:rsidRPr="000F788B">
        <w:rPr>
          <w:lang w:val="fr-CH"/>
        </w:rPr>
        <w:t>calibrage</w:t>
      </w:r>
      <w:r w:rsidRPr="000F788B">
        <w:tab/>
        <w:t>76</w:t>
      </w:r>
    </w:p>
    <w:p w:rsidR="00AB6549" w:rsidRPr="000F788B" w:rsidRDefault="00AB6549">
      <w:pPr>
        <w:pStyle w:val="Index1"/>
      </w:pPr>
      <w:r w:rsidRPr="000F788B">
        <w:rPr>
          <w:lang w:val="fr-CH"/>
        </w:rPr>
        <w:t>capacité de discernement</w:t>
      </w:r>
      <w:r w:rsidRPr="000F788B">
        <w:tab/>
        <w:t>76</w:t>
      </w:r>
    </w:p>
    <w:p w:rsidR="00AB6549" w:rsidRPr="000F788B" w:rsidRDefault="00AB6549">
      <w:pPr>
        <w:pStyle w:val="Index1"/>
      </w:pPr>
      <w:r w:rsidRPr="000F788B">
        <w:rPr>
          <w:lang w:val="fr-CH"/>
        </w:rPr>
        <w:t>changement d’appartement</w:t>
      </w:r>
      <w:r w:rsidRPr="000F788B">
        <w:tab/>
        <w:t>55</w:t>
      </w:r>
    </w:p>
    <w:p w:rsidR="00AB6549" w:rsidRPr="000F788B" w:rsidRDefault="00AB6549">
      <w:pPr>
        <w:pStyle w:val="Index1"/>
      </w:pPr>
      <w:r w:rsidRPr="000F788B">
        <w:rPr>
          <w:lang w:val="fr-CH"/>
        </w:rPr>
        <w:t>changement de domicile</w:t>
      </w:r>
      <w:r w:rsidRPr="000F788B">
        <w:tab/>
        <w:t>55</w:t>
      </w:r>
    </w:p>
    <w:p w:rsidR="00AB6549" w:rsidRPr="000F788B" w:rsidRDefault="00AB6549">
      <w:pPr>
        <w:pStyle w:val="Index1"/>
      </w:pPr>
      <w:r w:rsidRPr="000F788B">
        <w:rPr>
          <w:lang w:val="fr-CH"/>
        </w:rPr>
        <w:t>chômage</w:t>
      </w:r>
      <w:r w:rsidRPr="000F788B">
        <w:tab/>
        <w:t>51</w:t>
      </w:r>
    </w:p>
    <w:p w:rsidR="00AB6549" w:rsidRPr="000F788B" w:rsidRDefault="00AB6549">
      <w:pPr>
        <w:pStyle w:val="Index1"/>
      </w:pPr>
      <w:r w:rsidRPr="000F788B">
        <w:rPr>
          <w:lang w:val="fr-CH"/>
        </w:rPr>
        <w:t>CNA/SUVA</w:t>
      </w:r>
      <w:r w:rsidRPr="000F788B">
        <w:tab/>
        <w:t>44</w:t>
      </w:r>
    </w:p>
    <w:p w:rsidR="00AB6549" w:rsidRPr="000F788B" w:rsidRDefault="00AB6549">
      <w:pPr>
        <w:pStyle w:val="Index1"/>
      </w:pPr>
      <w:r w:rsidRPr="000F788B">
        <w:rPr>
          <w:lang w:val="fr-CH"/>
        </w:rPr>
        <w:t>comptabilité</w:t>
      </w:r>
      <w:r w:rsidRPr="000F788B">
        <w:tab/>
        <w:t>20</w:t>
      </w:r>
    </w:p>
    <w:p w:rsidR="00AB6549" w:rsidRPr="000F788B" w:rsidRDefault="00AB6549">
      <w:pPr>
        <w:pStyle w:val="Index1"/>
      </w:pPr>
      <w:r w:rsidRPr="000F788B">
        <w:rPr>
          <w:lang w:val="fr-CH"/>
        </w:rPr>
        <w:t>compte d’exploitation</w:t>
      </w:r>
      <w:r w:rsidRPr="000F788B">
        <w:tab/>
        <w:t>20, 21</w:t>
      </w:r>
    </w:p>
    <w:p w:rsidR="00AB6549" w:rsidRPr="000F788B" w:rsidRDefault="00AB6549">
      <w:pPr>
        <w:pStyle w:val="Index1"/>
      </w:pPr>
      <w:r w:rsidRPr="000F788B">
        <w:rPr>
          <w:lang w:val="fr-CH"/>
        </w:rPr>
        <w:t>compte géré par la personne</w:t>
      </w:r>
      <w:r w:rsidRPr="000F788B">
        <w:tab/>
        <w:t>21</w:t>
      </w:r>
    </w:p>
    <w:p w:rsidR="00AB6549" w:rsidRPr="000F788B" w:rsidRDefault="00AB6549">
      <w:pPr>
        <w:pStyle w:val="Index1"/>
      </w:pPr>
      <w:r w:rsidRPr="000F788B">
        <w:rPr>
          <w:lang w:val="fr-CH"/>
        </w:rPr>
        <w:t>conduite d’entretiens</w:t>
      </w:r>
      <w:r w:rsidRPr="000F788B">
        <w:tab/>
        <w:t>68</w:t>
      </w:r>
    </w:p>
    <w:p w:rsidR="00AB6549" w:rsidRPr="000F788B" w:rsidRDefault="00AB6549">
      <w:pPr>
        <w:pStyle w:val="Index1"/>
      </w:pPr>
      <w:r w:rsidRPr="000F788B">
        <w:rPr>
          <w:lang w:val="fr-CH"/>
        </w:rPr>
        <w:t>conseils</w:t>
      </w:r>
      <w:r w:rsidRPr="000F788B">
        <w:tab/>
        <w:t>13, 67</w:t>
      </w:r>
    </w:p>
    <w:p w:rsidR="00AB6549" w:rsidRPr="000F788B" w:rsidRDefault="00AB6549">
      <w:pPr>
        <w:pStyle w:val="Index1"/>
      </w:pPr>
      <w:r w:rsidRPr="000F788B">
        <w:rPr>
          <w:lang w:val="fr-CH"/>
        </w:rPr>
        <w:t>constats médicaux</w:t>
      </w:r>
      <w:r w:rsidRPr="000F788B">
        <w:tab/>
        <w:t>24</w:t>
      </w:r>
    </w:p>
    <w:p w:rsidR="00AB6549" w:rsidRPr="000F788B" w:rsidRDefault="00AB6549">
      <w:pPr>
        <w:pStyle w:val="Index1"/>
      </w:pPr>
      <w:r w:rsidRPr="000F788B">
        <w:rPr>
          <w:lang w:val="fr-CH"/>
        </w:rPr>
        <w:t>consultation sociale</w:t>
      </w:r>
      <w:r w:rsidRPr="000F788B">
        <w:tab/>
        <w:t>59</w:t>
      </w:r>
    </w:p>
    <w:p w:rsidR="00AB6549" w:rsidRPr="000F788B" w:rsidRDefault="00AB6549">
      <w:pPr>
        <w:pStyle w:val="Index1"/>
      </w:pPr>
      <w:r w:rsidRPr="000F788B">
        <w:rPr>
          <w:lang w:val="fr-CH"/>
        </w:rPr>
        <w:t>contact avec la personne concernée</w:t>
      </w:r>
      <w:r w:rsidRPr="000F788B">
        <w:tab/>
        <w:t>22</w:t>
      </w:r>
    </w:p>
    <w:p w:rsidR="00AB6549" w:rsidRPr="000F788B" w:rsidRDefault="00AB6549">
      <w:pPr>
        <w:pStyle w:val="Index1"/>
      </w:pPr>
      <w:r w:rsidRPr="000F788B">
        <w:rPr>
          <w:lang w:val="fr-CH"/>
        </w:rPr>
        <w:t>contributions d’entretien</w:t>
      </w:r>
      <w:r w:rsidRPr="000F788B">
        <w:tab/>
        <w:t>27</w:t>
      </w:r>
    </w:p>
    <w:p w:rsidR="00AB6549" w:rsidRPr="000F788B" w:rsidRDefault="00AB6549">
      <w:pPr>
        <w:pStyle w:val="Index1"/>
      </w:pPr>
      <w:r w:rsidRPr="000F788B">
        <w:rPr>
          <w:lang w:val="fr-CH"/>
        </w:rPr>
        <w:t>convention spéciale</w:t>
      </w:r>
      <w:r w:rsidRPr="000F788B">
        <w:tab/>
        <w:t>44</w:t>
      </w:r>
    </w:p>
    <w:p w:rsidR="00AB6549" w:rsidRPr="000F788B" w:rsidRDefault="00AB6549">
      <w:pPr>
        <w:pStyle w:val="Index1"/>
      </w:pPr>
      <w:r w:rsidRPr="000F788B">
        <w:rPr>
          <w:lang w:val="fr-CH"/>
        </w:rPr>
        <w:t>cotisations manquantes</w:t>
      </w:r>
      <w:r w:rsidRPr="000F788B">
        <w:tab/>
        <w:t>36</w:t>
      </w:r>
    </w:p>
    <w:p w:rsidR="00AB6549" w:rsidRPr="000F788B" w:rsidRDefault="00AB6549">
      <w:pPr>
        <w:pStyle w:val="Index1"/>
      </w:pPr>
      <w:r w:rsidRPr="000F788B">
        <w:rPr>
          <w:lang w:val="fr-CH"/>
        </w:rPr>
        <w:t>cotisations sans activité lucrative</w:t>
      </w:r>
      <w:r w:rsidRPr="000F788B">
        <w:tab/>
        <w:t>51</w:t>
      </w:r>
    </w:p>
    <w:p w:rsidR="00AB6549" w:rsidRPr="000F788B" w:rsidRDefault="00AB6549">
      <w:pPr>
        <w:pStyle w:val="Index1"/>
      </w:pPr>
      <w:r w:rsidRPr="000F788B">
        <w:rPr>
          <w:lang w:val="fr-CH"/>
        </w:rPr>
        <w:t>critique constructive</w:t>
      </w:r>
      <w:r w:rsidRPr="000F788B">
        <w:tab/>
        <w:t>68</w:t>
      </w:r>
    </w:p>
    <w:p w:rsidR="00AB6549" w:rsidRPr="000F788B" w:rsidRDefault="00AB6549">
      <w:pPr>
        <w:pStyle w:val="Index1"/>
      </w:pPr>
      <w:r w:rsidRPr="000F788B">
        <w:rPr>
          <w:lang w:val="fr-CH"/>
        </w:rPr>
        <w:t>CSIAS</w:t>
      </w:r>
      <w:r w:rsidRPr="000F788B">
        <w:tab/>
        <w:t>29</w:t>
      </w:r>
    </w:p>
    <w:p w:rsidR="00AB6549" w:rsidRPr="000F788B" w:rsidRDefault="00AB6549">
      <w:pPr>
        <w:pStyle w:val="Index1"/>
      </w:pPr>
      <w:r w:rsidRPr="000F788B">
        <w:rPr>
          <w:lang w:val="fr-CH"/>
        </w:rPr>
        <w:t>curatelle d’accompagnement</w:t>
      </w:r>
      <w:r w:rsidRPr="000F788B">
        <w:tab/>
        <w:t>75</w:t>
      </w:r>
    </w:p>
    <w:p w:rsidR="00AB6549" w:rsidRPr="000F788B" w:rsidRDefault="00AB6549">
      <w:pPr>
        <w:pStyle w:val="Index1"/>
      </w:pPr>
      <w:r w:rsidRPr="000F788B">
        <w:rPr>
          <w:lang w:val="fr-CH"/>
        </w:rPr>
        <w:t>curatelle de coopération</w:t>
      </w:r>
      <w:r w:rsidRPr="000F788B">
        <w:tab/>
        <w:t>75, 78</w:t>
      </w:r>
    </w:p>
    <w:p w:rsidR="00AB6549" w:rsidRPr="000F788B" w:rsidRDefault="00AB6549">
      <w:pPr>
        <w:pStyle w:val="Index1"/>
      </w:pPr>
      <w:r w:rsidRPr="000F788B">
        <w:rPr>
          <w:lang w:val="fr-CH"/>
        </w:rPr>
        <w:t>curatelle de portée générale</w:t>
      </w:r>
      <w:r w:rsidRPr="000F788B">
        <w:tab/>
        <w:t>76, 79</w:t>
      </w:r>
    </w:p>
    <w:p w:rsidR="00AB6549" w:rsidRPr="000F788B" w:rsidRDefault="00AB6549">
      <w:pPr>
        <w:pStyle w:val="Index1"/>
      </w:pPr>
      <w:r w:rsidRPr="000F788B">
        <w:rPr>
          <w:lang w:val="fr-CH"/>
        </w:rPr>
        <w:t>curatelle de représentation</w:t>
      </w:r>
      <w:r w:rsidRPr="000F788B">
        <w:tab/>
        <w:t>75, 78</w:t>
      </w:r>
    </w:p>
    <w:p w:rsidR="00AB6549" w:rsidRPr="000F788B" w:rsidRDefault="00AB6549">
      <w:pPr>
        <w:pStyle w:val="Index1"/>
      </w:pPr>
      <w:r w:rsidRPr="000F788B">
        <w:rPr>
          <w:lang w:val="fr-CH"/>
        </w:rPr>
        <w:t>curatelle de représentation pour la gestion du patrimoine</w:t>
      </w:r>
      <w:r w:rsidRPr="000F788B">
        <w:tab/>
        <w:t>78</w:t>
      </w:r>
    </w:p>
    <w:p w:rsidR="00AB6549" w:rsidRPr="000F788B" w:rsidRDefault="00AB6549">
      <w:pPr>
        <w:pStyle w:val="Index1"/>
      </w:pPr>
      <w:r w:rsidRPr="000F788B">
        <w:rPr>
          <w:lang w:val="fr-CH"/>
        </w:rPr>
        <w:t>curatelles avec limitation de l’exercice des droits civils</w:t>
      </w:r>
      <w:r w:rsidRPr="000F788B">
        <w:tab/>
        <w:t>78</w:t>
      </w:r>
    </w:p>
    <w:p w:rsidR="00AB6549" w:rsidRPr="000F788B" w:rsidRDefault="00AB6549">
      <w:pPr>
        <w:pStyle w:val="Index1"/>
      </w:pPr>
      <w:r w:rsidRPr="000F788B">
        <w:rPr>
          <w:lang w:val="fr-CH"/>
        </w:rPr>
        <w:t>curatelles sans limitation de l’exercice des droits civils</w:t>
      </w:r>
      <w:r w:rsidRPr="000F788B">
        <w:tab/>
        <w:t>78</w:t>
      </w:r>
    </w:p>
    <w:p w:rsidR="00AB6549" w:rsidRPr="000F788B" w:rsidRDefault="00AB6549">
      <w:pPr>
        <w:pStyle w:val="Index1"/>
      </w:pPr>
      <w:r w:rsidRPr="000F788B">
        <w:rPr>
          <w:lang w:val="fr-CH"/>
        </w:rPr>
        <w:t>curateur</w:t>
      </w:r>
      <w:r w:rsidRPr="000F788B">
        <w:tab/>
        <w:t>79</w:t>
      </w:r>
    </w:p>
    <w:p w:rsidR="00AB6549" w:rsidRPr="000F788B" w:rsidRDefault="00AB6549">
      <w:pPr>
        <w:pStyle w:val="Index1"/>
      </w:pPr>
      <w:r w:rsidRPr="000F788B">
        <w:rPr>
          <w:lang w:val="fr-CH"/>
        </w:rPr>
        <w:t>curatrice</w:t>
      </w:r>
      <w:r w:rsidRPr="000F788B">
        <w:tab/>
        <w:t>79</w:t>
      </w:r>
    </w:p>
    <w:p w:rsidR="00452E96" w:rsidRDefault="00452E96" w:rsidP="00452E96">
      <w:pPr>
        <w:jc w:val="both"/>
        <w:rPr>
          <w:b/>
          <w:sz w:val="28"/>
          <w:szCs w:val="28"/>
          <w:lang w:val="fr-CH"/>
        </w:rPr>
      </w:pPr>
    </w:p>
    <w:p w:rsidR="00452E96" w:rsidRPr="00452E96" w:rsidRDefault="00452E96" w:rsidP="00452E96">
      <w:pPr>
        <w:jc w:val="both"/>
        <w:rPr>
          <w:b/>
          <w:sz w:val="28"/>
          <w:szCs w:val="28"/>
          <w:lang w:val="fr-CH"/>
        </w:rPr>
      </w:pPr>
      <w:r w:rsidRPr="00452E96">
        <w:rPr>
          <w:b/>
          <w:sz w:val="28"/>
          <w:szCs w:val="28"/>
          <w:lang w:val="fr-CH"/>
        </w:rPr>
        <w:t>D</w:t>
      </w:r>
    </w:p>
    <w:p w:rsidR="00AB6549" w:rsidRPr="000F788B" w:rsidRDefault="00AB6549">
      <w:pPr>
        <w:pStyle w:val="Index1"/>
      </w:pPr>
      <w:r w:rsidRPr="000F788B">
        <w:rPr>
          <w:lang w:val="fr-CH"/>
        </w:rPr>
        <w:t>date de la décision</w:t>
      </w:r>
      <w:r w:rsidRPr="000F788B">
        <w:tab/>
        <w:t>17</w:t>
      </w:r>
    </w:p>
    <w:p w:rsidR="00AB6549" w:rsidRPr="000F788B" w:rsidRDefault="00AB6549">
      <w:pPr>
        <w:pStyle w:val="Index1"/>
      </w:pPr>
      <w:r w:rsidRPr="000F788B">
        <w:rPr>
          <w:lang w:val="fr-CH"/>
        </w:rPr>
        <w:t>débuts du mandat</w:t>
      </w:r>
      <w:r w:rsidRPr="000F788B">
        <w:tab/>
        <w:t>17</w:t>
      </w:r>
    </w:p>
    <w:p w:rsidR="00AB6549" w:rsidRPr="000F788B" w:rsidRDefault="00AB6549">
      <w:pPr>
        <w:pStyle w:val="Index1"/>
      </w:pPr>
      <w:r w:rsidRPr="000F788B">
        <w:rPr>
          <w:lang w:val="fr-CH"/>
        </w:rPr>
        <w:t>décision</w:t>
      </w:r>
      <w:r w:rsidRPr="000F788B">
        <w:tab/>
        <w:t>74</w:t>
      </w:r>
    </w:p>
    <w:p w:rsidR="00AB6549" w:rsidRPr="000F788B" w:rsidRDefault="00AB6549">
      <w:pPr>
        <w:pStyle w:val="Index1"/>
      </w:pPr>
      <w:r w:rsidRPr="000F788B">
        <w:rPr>
          <w:lang w:val="fr-CH"/>
        </w:rPr>
        <w:t>déclaration d’impôt</w:t>
      </w:r>
      <w:r w:rsidRPr="000F788B">
        <w:tab/>
        <w:t>32</w:t>
      </w:r>
    </w:p>
    <w:p w:rsidR="00AB6549" w:rsidRPr="000F788B" w:rsidRDefault="00AB6549">
      <w:pPr>
        <w:pStyle w:val="Index1"/>
      </w:pPr>
      <w:r w:rsidRPr="000F788B">
        <w:rPr>
          <w:lang w:val="fr-CH"/>
        </w:rPr>
        <w:t>degrés d’impotence</w:t>
      </w:r>
      <w:r w:rsidRPr="000F788B">
        <w:tab/>
        <w:t>40</w:t>
      </w:r>
    </w:p>
    <w:p w:rsidR="00AB6549" w:rsidRPr="000F788B" w:rsidRDefault="00AB6549">
      <w:pPr>
        <w:pStyle w:val="Index1"/>
      </w:pPr>
      <w:r w:rsidRPr="000F788B">
        <w:rPr>
          <w:lang w:val="fr-CH"/>
        </w:rPr>
        <w:t>délai de carence</w:t>
      </w:r>
      <w:r w:rsidRPr="000F788B">
        <w:tab/>
        <w:t>37</w:t>
      </w:r>
    </w:p>
    <w:p w:rsidR="00AB6549" w:rsidRPr="000F788B" w:rsidRDefault="00AB6549">
      <w:pPr>
        <w:pStyle w:val="Index1"/>
      </w:pPr>
      <w:r w:rsidRPr="000F788B">
        <w:rPr>
          <w:lang w:val="fr-CH"/>
        </w:rPr>
        <w:t>délai de recours</w:t>
      </w:r>
      <w:r w:rsidRPr="000F788B">
        <w:tab/>
        <w:t>17</w:t>
      </w:r>
    </w:p>
    <w:p w:rsidR="00AB6549" w:rsidRPr="000F788B" w:rsidRDefault="00AB6549">
      <w:pPr>
        <w:pStyle w:val="Index1"/>
      </w:pPr>
      <w:r w:rsidRPr="000F788B">
        <w:rPr>
          <w:lang w:val="fr-CH"/>
        </w:rPr>
        <w:t>délai-cadre</w:t>
      </w:r>
      <w:r w:rsidRPr="000F788B">
        <w:tab/>
        <w:t>41</w:t>
      </w:r>
    </w:p>
    <w:p w:rsidR="00AB6549" w:rsidRPr="000F788B" w:rsidRDefault="00AB6549">
      <w:pPr>
        <w:pStyle w:val="Index1"/>
      </w:pPr>
      <w:r w:rsidRPr="000F788B">
        <w:rPr>
          <w:lang w:val="fr-CH"/>
        </w:rPr>
        <w:t>demande de prolongation de délai</w:t>
      </w:r>
      <w:r w:rsidRPr="000F788B">
        <w:tab/>
        <w:t>21, 25</w:t>
      </w:r>
    </w:p>
    <w:p w:rsidR="00AB6549" w:rsidRPr="000F788B" w:rsidRDefault="00AB6549">
      <w:pPr>
        <w:pStyle w:val="Index1"/>
      </w:pPr>
      <w:r w:rsidRPr="000F788B">
        <w:rPr>
          <w:lang w:val="fr-CH"/>
        </w:rPr>
        <w:t>déménagement et liquidation de logement</w:t>
      </w:r>
      <w:r w:rsidRPr="000F788B">
        <w:tab/>
        <w:t>59</w:t>
      </w:r>
    </w:p>
    <w:p w:rsidR="00AB6549" w:rsidRPr="000F788B" w:rsidRDefault="00AB6549">
      <w:pPr>
        <w:pStyle w:val="Index1"/>
      </w:pPr>
      <w:r w:rsidRPr="000F788B">
        <w:rPr>
          <w:lang w:val="fr-CH"/>
        </w:rPr>
        <w:t>désendettement</w:t>
      </w:r>
      <w:r w:rsidRPr="000F788B">
        <w:tab/>
        <w:t>31</w:t>
      </w:r>
    </w:p>
    <w:p w:rsidR="00AB6549" w:rsidRPr="000F788B" w:rsidRDefault="00AB6549">
      <w:pPr>
        <w:pStyle w:val="Index1"/>
      </w:pPr>
      <w:r w:rsidRPr="000F788B">
        <w:rPr>
          <w:lang w:val="fr-CH"/>
        </w:rPr>
        <w:t>dettes</w:t>
      </w:r>
      <w:r w:rsidRPr="000F788B">
        <w:tab/>
        <w:t>30</w:t>
      </w:r>
    </w:p>
    <w:p w:rsidR="00AB6549" w:rsidRPr="000F788B" w:rsidRDefault="00AB6549">
      <w:pPr>
        <w:pStyle w:val="Index1"/>
      </w:pPr>
      <w:r w:rsidRPr="000F788B">
        <w:rPr>
          <w:lang w:val="fr-CH"/>
        </w:rPr>
        <w:t>dialogue, comportements qui le favorisent</w:t>
      </w:r>
      <w:r w:rsidRPr="000F788B">
        <w:tab/>
        <w:t>70</w:t>
      </w:r>
    </w:p>
    <w:p w:rsidR="00AB6549" w:rsidRPr="000F788B" w:rsidRDefault="00AB6549">
      <w:pPr>
        <w:pStyle w:val="Index1"/>
      </w:pPr>
      <w:r w:rsidRPr="000F788B">
        <w:rPr>
          <w:lang w:val="fr-CH"/>
        </w:rPr>
        <w:t>directives anticipées</w:t>
      </w:r>
      <w:r w:rsidRPr="000F788B">
        <w:tab/>
        <w:t>62</w:t>
      </w:r>
    </w:p>
    <w:p w:rsidR="00AB6549" w:rsidRPr="000F788B" w:rsidRDefault="00AB6549">
      <w:pPr>
        <w:pStyle w:val="Index1"/>
      </w:pPr>
      <w:r w:rsidRPr="000F788B">
        <w:rPr>
          <w:lang w:val="fr-CH"/>
        </w:rPr>
        <w:t>directives anticipées du patient</w:t>
      </w:r>
      <w:r w:rsidRPr="000F788B">
        <w:tab/>
        <w:t>63, 64</w:t>
      </w:r>
    </w:p>
    <w:p w:rsidR="00AB6549" w:rsidRPr="000F788B" w:rsidRDefault="00AB6549">
      <w:pPr>
        <w:pStyle w:val="Index1"/>
      </w:pPr>
      <w:r w:rsidRPr="000F788B">
        <w:rPr>
          <w:shd w:val="clear" w:color="auto" w:fill="D9D9D9"/>
          <w:lang w:val="fr-CH"/>
        </w:rPr>
        <w:t>directives sur la rémunération</w:t>
      </w:r>
      <w:r w:rsidRPr="000F788B">
        <w:tab/>
        <w:t>15</w:t>
      </w:r>
    </w:p>
    <w:p w:rsidR="00AB6549" w:rsidRPr="000F788B" w:rsidRDefault="00AB6549">
      <w:pPr>
        <w:pStyle w:val="Index1"/>
      </w:pPr>
      <w:r w:rsidRPr="000F788B">
        <w:rPr>
          <w:lang w:val="fr-CH"/>
        </w:rPr>
        <w:t>dispositif</w:t>
      </w:r>
      <w:r w:rsidRPr="000F788B">
        <w:tab/>
        <w:t>17</w:t>
      </w:r>
    </w:p>
    <w:p w:rsidR="00AB6549" w:rsidRPr="000F788B" w:rsidRDefault="00AB6549">
      <w:pPr>
        <w:pStyle w:val="Index1"/>
      </w:pPr>
      <w:r w:rsidRPr="000F788B">
        <w:rPr>
          <w:lang w:val="fr-CH"/>
        </w:rPr>
        <w:t>domaine médical</w:t>
      </w:r>
      <w:r w:rsidRPr="000F788B">
        <w:tab/>
        <w:t>63</w:t>
      </w:r>
    </w:p>
    <w:p w:rsidR="00AB6549" w:rsidRPr="000F788B" w:rsidRDefault="00AB6549">
      <w:pPr>
        <w:pStyle w:val="Index1"/>
      </w:pPr>
      <w:r w:rsidRPr="000F788B">
        <w:rPr>
          <w:lang w:val="fr-CH"/>
        </w:rPr>
        <w:t>domicile civil</w:t>
      </w:r>
      <w:r w:rsidRPr="000F788B">
        <w:tab/>
        <w:t>55</w:t>
      </w:r>
    </w:p>
    <w:p w:rsidR="00AB6549" w:rsidRPr="000F788B" w:rsidRDefault="00AB6549">
      <w:pPr>
        <w:pStyle w:val="Index1"/>
      </w:pPr>
      <w:r w:rsidRPr="000F788B">
        <w:rPr>
          <w:lang w:val="fr-CH"/>
        </w:rPr>
        <w:t>dossier</w:t>
      </w:r>
      <w:r w:rsidRPr="000F788B">
        <w:tab/>
        <w:t>18</w:t>
      </w:r>
    </w:p>
    <w:p w:rsidR="00AB6549" w:rsidRPr="000F788B" w:rsidRDefault="00AB6549">
      <w:pPr>
        <w:pStyle w:val="Index1"/>
      </w:pPr>
      <w:r w:rsidRPr="000F788B">
        <w:rPr>
          <w:lang w:val="fr-CH"/>
        </w:rPr>
        <w:t>droit d’être entendu</w:t>
      </w:r>
      <w:r w:rsidRPr="000F788B">
        <w:tab/>
        <w:t>74, 75</w:t>
      </w:r>
    </w:p>
    <w:p w:rsidR="00AB6549" w:rsidRPr="000F788B" w:rsidRDefault="00AB6549">
      <w:pPr>
        <w:pStyle w:val="Index1"/>
      </w:pPr>
      <w:r w:rsidRPr="000F788B">
        <w:rPr>
          <w:lang w:val="fr-CH"/>
        </w:rPr>
        <w:t>droit de consulter le dossier</w:t>
      </w:r>
      <w:r w:rsidRPr="000F788B">
        <w:tab/>
        <w:t>75</w:t>
      </w:r>
    </w:p>
    <w:p w:rsidR="00AB6549" w:rsidRPr="000F788B" w:rsidRDefault="00AB6549">
      <w:pPr>
        <w:pStyle w:val="Index1"/>
      </w:pPr>
      <w:r w:rsidRPr="000F788B">
        <w:rPr>
          <w:lang w:val="fr-CH"/>
        </w:rPr>
        <w:t>droit de la protection de l’adulte</w:t>
      </w:r>
      <w:r w:rsidRPr="000F788B">
        <w:tab/>
        <w:t>73</w:t>
      </w:r>
    </w:p>
    <w:p w:rsidR="00AB6549" w:rsidRPr="000F788B" w:rsidRDefault="00AB6549">
      <w:pPr>
        <w:pStyle w:val="Index1"/>
      </w:pPr>
      <w:r w:rsidRPr="000F788B">
        <w:rPr>
          <w:lang w:val="fr-CH"/>
        </w:rPr>
        <w:t>droits acquis par la personne</w:t>
      </w:r>
      <w:r w:rsidRPr="000F788B">
        <w:tab/>
        <w:t>27</w:t>
      </w:r>
    </w:p>
    <w:p w:rsidR="00AB6549" w:rsidRPr="000F788B" w:rsidRDefault="00AB6549">
      <w:pPr>
        <w:pStyle w:val="Index1"/>
      </w:pPr>
      <w:r w:rsidRPr="000F788B">
        <w:rPr>
          <w:lang w:val="fr-CH"/>
        </w:rPr>
        <w:t>droits du patient ABC</w:t>
      </w:r>
      <w:r w:rsidRPr="000F788B">
        <w:tab/>
        <w:t>62</w:t>
      </w:r>
    </w:p>
    <w:p w:rsidR="00AB6549" w:rsidRPr="000F788B" w:rsidRDefault="00AB6549">
      <w:pPr>
        <w:pStyle w:val="Index1"/>
      </w:pPr>
      <w:r w:rsidRPr="000F788B">
        <w:rPr>
          <w:lang w:val="fr-CH"/>
        </w:rPr>
        <w:t>droits strictement personnels</w:t>
      </w:r>
      <w:r w:rsidRPr="000F788B">
        <w:tab/>
        <w:t>82</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E</w:t>
      </w:r>
    </w:p>
    <w:p w:rsidR="00AB6549" w:rsidRPr="000F788B" w:rsidRDefault="00AB6549">
      <w:pPr>
        <w:pStyle w:val="Index1"/>
      </w:pPr>
      <w:r w:rsidRPr="000F788B">
        <w:rPr>
          <w:lang w:val="fr-CH"/>
        </w:rPr>
        <w:t>engagement social</w:t>
      </w:r>
      <w:r w:rsidRPr="000F788B">
        <w:tab/>
        <w:t>14</w:t>
      </w:r>
    </w:p>
    <w:p w:rsidR="00AB6549" w:rsidRPr="000F788B" w:rsidRDefault="00AB6549">
      <w:pPr>
        <w:pStyle w:val="Index1"/>
      </w:pPr>
      <w:r w:rsidRPr="000F788B">
        <w:rPr>
          <w:lang w:val="fr-CH"/>
        </w:rPr>
        <w:t>entrée dans un établissement médico-social</w:t>
      </w:r>
      <w:r w:rsidRPr="000F788B">
        <w:tab/>
        <w:t>57</w:t>
      </w:r>
    </w:p>
    <w:p w:rsidR="00AB6549" w:rsidRPr="000F788B" w:rsidRDefault="00AB6549">
      <w:pPr>
        <w:pStyle w:val="Index1"/>
      </w:pPr>
      <w:r w:rsidRPr="000F788B">
        <w:rPr>
          <w:lang w:val="fr-CH"/>
        </w:rPr>
        <w:t>entrée en force</w:t>
      </w:r>
      <w:r w:rsidRPr="000F788B">
        <w:tab/>
        <w:t>17</w:t>
      </w:r>
    </w:p>
    <w:p w:rsidR="00AB6549" w:rsidRPr="000F788B" w:rsidRDefault="00AB6549">
      <w:pPr>
        <w:pStyle w:val="Index1"/>
      </w:pPr>
      <w:r w:rsidRPr="000F788B">
        <w:rPr>
          <w:lang w:val="fr-CH"/>
        </w:rPr>
        <w:t>entretien, sa préparation</w:t>
      </w:r>
      <w:r w:rsidRPr="000F788B">
        <w:tab/>
        <w:t>69</w:t>
      </w:r>
    </w:p>
    <w:p w:rsidR="00AB6549" w:rsidRPr="000F788B" w:rsidRDefault="00AB6549">
      <w:pPr>
        <w:pStyle w:val="Index1"/>
      </w:pPr>
      <w:r w:rsidRPr="000F788B">
        <w:rPr>
          <w:lang w:val="fr-CH"/>
        </w:rPr>
        <w:t>établissement de la relation</w:t>
      </w:r>
      <w:r w:rsidRPr="000F788B">
        <w:tab/>
        <w:t>22, 67</w:t>
      </w:r>
    </w:p>
    <w:p w:rsidR="00AB6549" w:rsidRPr="000F788B" w:rsidRDefault="00AB6549">
      <w:pPr>
        <w:pStyle w:val="Index1"/>
      </w:pPr>
      <w:r w:rsidRPr="000F788B">
        <w:rPr>
          <w:lang w:val="fr-CH"/>
        </w:rPr>
        <w:t>établissement médico-social</w:t>
      </w:r>
      <w:r w:rsidRPr="000F788B">
        <w:tab/>
        <w:t>57</w:t>
      </w:r>
    </w:p>
    <w:p w:rsidR="00AB6549" w:rsidRPr="000F788B" w:rsidRDefault="00AB6549">
      <w:pPr>
        <w:pStyle w:val="Index1"/>
      </w:pPr>
      <w:r w:rsidRPr="000F788B">
        <w:rPr>
          <w:lang w:val="fr-CH"/>
        </w:rPr>
        <w:t>exécuteur testamentaire</w:t>
      </w:r>
      <w:r w:rsidRPr="000F788B">
        <w:tab/>
        <w:t>25, 65</w:t>
      </w:r>
    </w:p>
    <w:p w:rsidR="00AB6549" w:rsidRPr="000F788B" w:rsidRDefault="00AB6549">
      <w:pPr>
        <w:pStyle w:val="Index1"/>
      </w:pPr>
      <w:r w:rsidRPr="000F788B">
        <w:rPr>
          <w:lang w:val="fr-CH"/>
        </w:rPr>
        <w:t>exercice des droits civils</w:t>
      </w:r>
      <w:r w:rsidRPr="000F788B">
        <w:tab/>
        <w:t>76</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F</w:t>
      </w:r>
    </w:p>
    <w:p w:rsidR="00AB6549" w:rsidRPr="000F788B" w:rsidRDefault="00AB6549">
      <w:pPr>
        <w:pStyle w:val="Index1"/>
      </w:pPr>
      <w:r w:rsidRPr="000F788B">
        <w:rPr>
          <w:lang w:val="fr-CH"/>
        </w:rPr>
        <w:t>factures impayées</w:t>
      </w:r>
      <w:r w:rsidRPr="000F788B">
        <w:tab/>
        <w:t>25</w:t>
      </w:r>
    </w:p>
    <w:p w:rsidR="00AB6549" w:rsidRPr="000F788B" w:rsidRDefault="00AB6549">
      <w:pPr>
        <w:pStyle w:val="Index1"/>
      </w:pPr>
      <w:r w:rsidRPr="000F788B">
        <w:rPr>
          <w:lang w:val="fr-CH"/>
        </w:rPr>
        <w:t>faire la connaissance</w:t>
      </w:r>
      <w:r w:rsidRPr="000F788B">
        <w:tab/>
        <w:t>18</w:t>
      </w:r>
    </w:p>
    <w:p w:rsidR="00AB6549" w:rsidRPr="000F788B" w:rsidRDefault="00AB6549">
      <w:pPr>
        <w:pStyle w:val="Index1"/>
      </w:pPr>
      <w:r w:rsidRPr="000F788B">
        <w:rPr>
          <w:lang w:val="fr-CH"/>
        </w:rPr>
        <w:t>fauteuil roulant voyage</w:t>
      </w:r>
      <w:r w:rsidRPr="000F788B">
        <w:tab/>
        <w:t>61</w:t>
      </w:r>
    </w:p>
    <w:p w:rsidR="00AB6549" w:rsidRPr="000F788B" w:rsidRDefault="00AB6549">
      <w:pPr>
        <w:pStyle w:val="Index1"/>
      </w:pPr>
      <w:r w:rsidRPr="000F788B">
        <w:rPr>
          <w:lang w:val="fr-CH"/>
        </w:rPr>
        <w:t>fin des fonctions du curateur</w:t>
      </w:r>
      <w:r w:rsidRPr="000F788B">
        <w:tab/>
        <w:t>82</w:t>
      </w:r>
    </w:p>
    <w:p w:rsidR="00AB6549" w:rsidRPr="000F788B" w:rsidRDefault="00AB6549">
      <w:pPr>
        <w:pStyle w:val="Index1"/>
      </w:pPr>
      <w:r w:rsidRPr="000F788B">
        <w:rPr>
          <w:lang w:val="fr-CH"/>
        </w:rPr>
        <w:t>finances</w:t>
      </w:r>
      <w:r w:rsidRPr="000F788B">
        <w:tab/>
        <w:t>27</w:t>
      </w:r>
    </w:p>
    <w:p w:rsidR="00AB6549" w:rsidRPr="000F788B" w:rsidRDefault="00AB6549">
      <w:pPr>
        <w:pStyle w:val="Index1"/>
      </w:pPr>
      <w:r w:rsidRPr="000F788B">
        <w:rPr>
          <w:lang w:val="fr-CH"/>
        </w:rPr>
        <w:t>fondations</w:t>
      </w:r>
      <w:r w:rsidRPr="000F788B">
        <w:tab/>
        <w:t>29</w:t>
      </w:r>
    </w:p>
    <w:p w:rsidR="00AB6549" w:rsidRPr="000F788B" w:rsidRDefault="00AB6549">
      <w:pPr>
        <w:pStyle w:val="Index1"/>
      </w:pPr>
      <w:r w:rsidRPr="000F788B">
        <w:rPr>
          <w:lang w:val="fr-CH"/>
        </w:rPr>
        <w:t>fondations collectives</w:t>
      </w:r>
      <w:r w:rsidRPr="000F788B">
        <w:tab/>
        <w:t>43</w:t>
      </w:r>
    </w:p>
    <w:p w:rsidR="00AB6549" w:rsidRPr="000F788B" w:rsidRDefault="00AB6549">
      <w:pPr>
        <w:pStyle w:val="Index1"/>
      </w:pPr>
      <w:r w:rsidRPr="000F788B">
        <w:rPr>
          <w:lang w:val="fr-CH"/>
        </w:rPr>
        <w:t>fonds</w:t>
      </w:r>
      <w:r w:rsidRPr="000F788B">
        <w:tab/>
        <w:t>29</w:t>
      </w:r>
    </w:p>
    <w:p w:rsidR="00AB6549" w:rsidRPr="000F788B" w:rsidRDefault="00AB6549">
      <w:pPr>
        <w:pStyle w:val="Index1"/>
      </w:pPr>
      <w:r w:rsidRPr="000F788B">
        <w:rPr>
          <w:lang w:val="fr-CH"/>
        </w:rPr>
        <w:t>for de la poursuite</w:t>
      </w:r>
      <w:r w:rsidRPr="000F788B">
        <w:tab/>
        <w:t>32</w:t>
      </w:r>
    </w:p>
    <w:p w:rsidR="00AB6549" w:rsidRPr="000F788B" w:rsidRDefault="00AB6549">
      <w:pPr>
        <w:pStyle w:val="Index1"/>
      </w:pPr>
      <w:r w:rsidRPr="000F788B">
        <w:rPr>
          <w:lang w:val="fr-CH"/>
        </w:rPr>
        <w:t>formation professionnelle</w:t>
      </w:r>
      <w:r w:rsidRPr="000F788B">
        <w:tab/>
        <w:t>52</w:t>
      </w:r>
    </w:p>
    <w:p w:rsidR="00AB6549" w:rsidRPr="000F788B" w:rsidRDefault="00AB6549">
      <w:pPr>
        <w:pStyle w:val="Index1"/>
      </w:pPr>
      <w:r w:rsidRPr="000F788B">
        <w:rPr>
          <w:lang w:val="fr-CH"/>
        </w:rPr>
        <w:t>frais</w:t>
      </w:r>
      <w:r w:rsidRPr="000F788B">
        <w:tab/>
        <w:t>14</w:t>
      </w:r>
    </w:p>
    <w:p w:rsidR="00AB6549" w:rsidRPr="000F788B" w:rsidRDefault="00AB6549">
      <w:pPr>
        <w:pStyle w:val="Index1"/>
      </w:pPr>
      <w:r w:rsidRPr="000F788B">
        <w:rPr>
          <w:lang w:val="fr-CH"/>
        </w:rPr>
        <w:t>franchise</w:t>
      </w:r>
      <w:r w:rsidRPr="000F788B">
        <w:tab/>
        <w:t>45</w:t>
      </w:r>
    </w:p>
    <w:p w:rsidR="00452E96" w:rsidRDefault="00452E96" w:rsidP="00452E96">
      <w:pPr>
        <w:jc w:val="both"/>
        <w:rPr>
          <w:b/>
          <w:szCs w:val="22"/>
          <w:lang w:val="fr-CH"/>
        </w:rPr>
      </w:pPr>
    </w:p>
    <w:p w:rsidR="00452E96" w:rsidRPr="00452E96" w:rsidRDefault="00452E96" w:rsidP="00452E96">
      <w:pPr>
        <w:jc w:val="both"/>
        <w:rPr>
          <w:b/>
          <w:sz w:val="28"/>
          <w:szCs w:val="28"/>
          <w:lang w:val="fr-CH"/>
        </w:rPr>
      </w:pPr>
      <w:r w:rsidRPr="00452E96">
        <w:rPr>
          <w:b/>
          <w:sz w:val="28"/>
          <w:szCs w:val="28"/>
          <w:lang w:val="fr-CH"/>
        </w:rPr>
        <w:t>G</w:t>
      </w:r>
    </w:p>
    <w:p w:rsidR="00AB6549" w:rsidRPr="000F788B" w:rsidRDefault="00AB6549">
      <w:pPr>
        <w:pStyle w:val="Index1"/>
      </w:pPr>
      <w:r w:rsidRPr="000F788B">
        <w:rPr>
          <w:lang w:val="fr-CH"/>
        </w:rPr>
        <w:t>gérant sans mandat</w:t>
      </w:r>
      <w:r w:rsidRPr="000F788B">
        <w:tab/>
        <w:t>17</w:t>
      </w:r>
    </w:p>
    <w:p w:rsidR="00AB6549" w:rsidRPr="000F788B" w:rsidRDefault="00AB6549">
      <w:pPr>
        <w:pStyle w:val="Index1"/>
      </w:pPr>
      <w:r w:rsidRPr="000F788B">
        <w:rPr>
          <w:lang w:val="fr-CH"/>
        </w:rPr>
        <w:t>gestion du mandat</w:t>
      </w:r>
      <w:r w:rsidRPr="000F788B">
        <w:tab/>
        <w:t>17</w:t>
      </w:r>
    </w:p>
    <w:p w:rsidR="00AB6549" w:rsidRPr="000F788B" w:rsidRDefault="00AB6549">
      <w:pPr>
        <w:pStyle w:val="Index1"/>
      </w:pPr>
      <w:r w:rsidRPr="000F788B">
        <w:rPr>
          <w:lang w:val="fr-CH"/>
        </w:rPr>
        <w:t>gestion sans mandat</w:t>
      </w:r>
      <w:r w:rsidRPr="000F788B">
        <w:tab/>
        <w:t>24</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H</w:t>
      </w:r>
    </w:p>
    <w:p w:rsidR="00AB6549" w:rsidRPr="000F788B" w:rsidRDefault="00AB6549">
      <w:pPr>
        <w:pStyle w:val="Index1"/>
      </w:pPr>
      <w:r w:rsidRPr="000F788B">
        <w:rPr>
          <w:lang w:val="fr-CH"/>
        </w:rPr>
        <w:t>handicap</w:t>
      </w:r>
      <w:r w:rsidRPr="000F788B">
        <w:tab/>
        <w:t>59</w:t>
      </w:r>
    </w:p>
    <w:p w:rsidR="00AB6549" w:rsidRPr="000F788B" w:rsidRDefault="00AB6549">
      <w:pPr>
        <w:pStyle w:val="Index1"/>
      </w:pPr>
      <w:r w:rsidRPr="000F788B">
        <w:rPr>
          <w:lang w:val="fr-CH"/>
        </w:rPr>
        <w:t>héritiers</w:t>
      </w:r>
      <w:r w:rsidRPr="000F788B">
        <w:tab/>
        <w:t>24</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I</w:t>
      </w:r>
    </w:p>
    <w:p w:rsidR="00AB6549" w:rsidRPr="000F788B" w:rsidRDefault="00AB6549">
      <w:pPr>
        <w:pStyle w:val="Index1"/>
      </w:pPr>
      <w:r w:rsidRPr="000F788B">
        <w:rPr>
          <w:lang w:val="fr-CH"/>
        </w:rPr>
        <w:t>impôts</w:t>
      </w:r>
      <w:r w:rsidRPr="000F788B">
        <w:tab/>
        <w:t>32</w:t>
      </w:r>
    </w:p>
    <w:p w:rsidR="00AB6549" w:rsidRPr="000F788B" w:rsidRDefault="00AB6549">
      <w:pPr>
        <w:pStyle w:val="Index1"/>
      </w:pPr>
      <w:r w:rsidRPr="000F788B">
        <w:rPr>
          <w:lang w:val="fr-CH"/>
        </w:rPr>
        <w:t>incapacité de discernement</w:t>
      </w:r>
      <w:r w:rsidRPr="000F788B">
        <w:tab/>
        <w:t>63</w:t>
      </w:r>
    </w:p>
    <w:p w:rsidR="00AB6549" w:rsidRPr="000F788B" w:rsidRDefault="00AB6549">
      <w:pPr>
        <w:pStyle w:val="Index1"/>
      </w:pPr>
      <w:r w:rsidRPr="000F788B">
        <w:rPr>
          <w:lang w:val="fr-CH"/>
        </w:rPr>
        <w:t>incapacité de travail</w:t>
      </w:r>
      <w:r w:rsidRPr="000F788B">
        <w:tab/>
        <w:t>37</w:t>
      </w:r>
    </w:p>
    <w:p w:rsidR="00AB6549" w:rsidRPr="000F788B" w:rsidRDefault="00AB6549">
      <w:pPr>
        <w:pStyle w:val="Index1"/>
      </w:pPr>
      <w:r w:rsidRPr="000F788B">
        <w:rPr>
          <w:lang w:val="fr-CH"/>
        </w:rPr>
        <w:t>indemnités journalières</w:t>
      </w:r>
      <w:r w:rsidRPr="000F788B">
        <w:tab/>
        <w:t>46</w:t>
      </w:r>
    </w:p>
    <w:p w:rsidR="00AB6549" w:rsidRPr="000F788B" w:rsidRDefault="00AB6549">
      <w:pPr>
        <w:pStyle w:val="Index1"/>
      </w:pPr>
      <w:r w:rsidRPr="000F788B">
        <w:rPr>
          <w:lang w:val="fr-CH"/>
        </w:rPr>
        <w:t>indemnités journalières pour chômeurs</w:t>
      </w:r>
      <w:r w:rsidRPr="000F788B">
        <w:tab/>
        <w:t>41</w:t>
      </w:r>
    </w:p>
    <w:p w:rsidR="00AB6549" w:rsidRPr="000F788B" w:rsidRDefault="00AB6549">
      <w:pPr>
        <w:pStyle w:val="Index1"/>
      </w:pPr>
      <w:r w:rsidRPr="000F788B">
        <w:rPr>
          <w:lang w:val="fr-CH"/>
        </w:rPr>
        <w:t>institution de la mesure</w:t>
      </w:r>
      <w:r w:rsidRPr="000F788B">
        <w:tab/>
        <w:t>17, 73, 74</w:t>
      </w:r>
    </w:p>
    <w:p w:rsidR="00AB6549" w:rsidRPr="000F788B" w:rsidRDefault="00AB6549">
      <w:pPr>
        <w:pStyle w:val="Index1"/>
      </w:pPr>
      <w:r w:rsidRPr="000F788B">
        <w:rPr>
          <w:lang w:val="fr-CH"/>
        </w:rPr>
        <w:t>institutions d’utilité publique</w:t>
      </w:r>
      <w:r w:rsidRPr="000F788B">
        <w:tab/>
        <w:t>29</w:t>
      </w:r>
    </w:p>
    <w:p w:rsidR="00AB6549" w:rsidRPr="000F788B" w:rsidRDefault="00AB6549">
      <w:pPr>
        <w:pStyle w:val="Index1"/>
      </w:pPr>
      <w:r w:rsidRPr="000F788B">
        <w:rPr>
          <w:lang w:val="fr-CH"/>
        </w:rPr>
        <w:t>institutions de prévoyance</w:t>
      </w:r>
      <w:r w:rsidRPr="000F788B">
        <w:tab/>
        <w:t>43</w:t>
      </w:r>
    </w:p>
    <w:p w:rsidR="00AB6549" w:rsidRPr="000F788B" w:rsidRDefault="00AB6549">
      <w:pPr>
        <w:pStyle w:val="Index1"/>
      </w:pPr>
      <w:r w:rsidRPr="000F788B">
        <w:rPr>
          <w:lang w:val="fr-CH"/>
        </w:rPr>
        <w:t>instructions</w:t>
      </w:r>
      <w:r w:rsidRPr="000F788B">
        <w:tab/>
        <w:t>13</w:t>
      </w:r>
    </w:p>
    <w:p w:rsidR="00AB6549" w:rsidRPr="000F788B" w:rsidRDefault="00AB6549">
      <w:pPr>
        <w:pStyle w:val="Index1"/>
      </w:pPr>
      <w:r w:rsidRPr="000F788B">
        <w:rPr>
          <w:lang w:val="fr-CH"/>
        </w:rPr>
        <w:t>inventaire</w:t>
      </w:r>
      <w:r w:rsidRPr="000F788B">
        <w:tab/>
        <w:t>18</w:t>
      </w:r>
    </w:p>
    <w:p w:rsidR="00AB6549" w:rsidRPr="000F788B" w:rsidRDefault="00AB6549">
      <w:pPr>
        <w:pStyle w:val="Index1"/>
      </w:pPr>
      <w:r w:rsidRPr="000F788B">
        <w:rPr>
          <w:lang w:val="fr-CH"/>
        </w:rPr>
        <w:t>inventaire dans un logement</w:t>
      </w:r>
      <w:r w:rsidRPr="000F788B">
        <w:tab/>
        <w:t>19</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J</w:t>
      </w:r>
    </w:p>
    <w:p w:rsidR="00AB6549" w:rsidRPr="000F788B" w:rsidRDefault="00AB6549">
      <w:pPr>
        <w:pStyle w:val="Index1"/>
      </w:pPr>
      <w:r w:rsidRPr="000F788B">
        <w:rPr>
          <w:lang w:val="fr-CH"/>
        </w:rPr>
        <w:t>journal</w:t>
      </w:r>
      <w:r w:rsidRPr="000F788B">
        <w:tab/>
        <w:t>18</w:t>
      </w:r>
    </w:p>
    <w:p w:rsidR="00AB6549" w:rsidRPr="000F788B" w:rsidRDefault="00AB6549">
      <w:pPr>
        <w:pStyle w:val="Index1"/>
      </w:pPr>
      <w:r w:rsidRPr="000F788B">
        <w:rPr>
          <w:lang w:val="fr-CH"/>
        </w:rPr>
        <w:t>justificatifs</w:t>
      </w:r>
      <w:r w:rsidRPr="000F788B">
        <w:tab/>
        <w:t>20</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L</w:t>
      </w:r>
    </w:p>
    <w:p w:rsidR="00AB6549" w:rsidRPr="000F788B" w:rsidRDefault="00AB6549">
      <w:pPr>
        <w:pStyle w:val="Index1"/>
      </w:pPr>
      <w:r w:rsidRPr="000F788B">
        <w:rPr>
          <w:lang w:val="fr-CH"/>
        </w:rPr>
        <w:t>LCA</w:t>
      </w:r>
      <w:r w:rsidRPr="000F788B">
        <w:tab/>
        <w:t>48</w:t>
      </w:r>
    </w:p>
    <w:p w:rsidR="00AB6549" w:rsidRPr="000F788B" w:rsidRDefault="00AB6549">
      <w:pPr>
        <w:pStyle w:val="Index1"/>
      </w:pPr>
      <w:r w:rsidRPr="000F788B">
        <w:rPr>
          <w:lang w:val="fr-CH"/>
        </w:rPr>
        <w:t>levée de la mesure</w:t>
      </w:r>
      <w:r w:rsidRPr="000F788B">
        <w:tab/>
        <w:t>22, 82</w:t>
      </w:r>
    </w:p>
    <w:p w:rsidR="00AB6549" w:rsidRPr="000F788B" w:rsidRDefault="00AB6549">
      <w:pPr>
        <w:pStyle w:val="Index1"/>
      </w:pPr>
      <w:r w:rsidRPr="000F788B">
        <w:rPr>
          <w:lang w:val="fr-CH"/>
        </w:rPr>
        <w:t>Liberté d‘agir</w:t>
      </w:r>
      <w:r w:rsidRPr="000F788B">
        <w:tab/>
        <w:t>77</w:t>
      </w:r>
    </w:p>
    <w:p w:rsidR="00AB6549" w:rsidRPr="000F788B" w:rsidRDefault="00AB6549">
      <w:pPr>
        <w:pStyle w:val="Index1"/>
      </w:pPr>
      <w:r w:rsidRPr="000F788B">
        <w:rPr>
          <w:lang w:val="fr-CH"/>
        </w:rPr>
        <w:t>libre passage</w:t>
      </w:r>
      <w:r w:rsidRPr="000F788B">
        <w:tab/>
        <w:t>43</w:t>
      </w:r>
    </w:p>
    <w:p w:rsidR="00AB6549" w:rsidRPr="000F788B" w:rsidRDefault="00AB6549">
      <w:pPr>
        <w:pStyle w:val="Index1"/>
      </w:pPr>
      <w:r w:rsidRPr="000F788B">
        <w:rPr>
          <w:lang w:val="fr-CH"/>
        </w:rPr>
        <w:t>limitation de l’exercice des droits civils</w:t>
      </w:r>
      <w:r w:rsidRPr="000F788B">
        <w:tab/>
        <w:t>31</w:t>
      </w:r>
    </w:p>
    <w:p w:rsidR="00AB6549" w:rsidRPr="000F788B" w:rsidRDefault="00AB6549">
      <w:pPr>
        <w:pStyle w:val="Index1"/>
      </w:pPr>
      <w:r w:rsidRPr="000F788B">
        <w:rPr>
          <w:lang w:val="fr-CH"/>
        </w:rPr>
        <w:t>liquidation du logement</w:t>
      </w:r>
      <w:r w:rsidRPr="000F788B">
        <w:tab/>
        <w:t>56</w:t>
      </w:r>
    </w:p>
    <w:p w:rsidR="00AB6549" w:rsidRPr="000F788B" w:rsidRDefault="00AB6549">
      <w:pPr>
        <w:pStyle w:val="Index1"/>
      </w:pPr>
      <w:r w:rsidRPr="000F788B">
        <w:rPr>
          <w:lang w:val="fr-CH"/>
        </w:rPr>
        <w:t>Liste de contrôle pour les deux premiers mois</w:t>
      </w:r>
      <w:r w:rsidRPr="000F788B">
        <w:tab/>
        <w:t>18, 26</w:t>
      </w:r>
    </w:p>
    <w:p w:rsidR="00AB6549" w:rsidRPr="000F788B" w:rsidRDefault="00AB6549">
      <w:pPr>
        <w:pStyle w:val="Index1"/>
      </w:pPr>
      <w:r w:rsidRPr="000F788B">
        <w:rPr>
          <w:lang w:val="fr-CH"/>
        </w:rPr>
        <w:t>logement</w:t>
      </w:r>
      <w:r w:rsidRPr="000F788B">
        <w:tab/>
        <w:t>55</w:t>
      </w:r>
    </w:p>
    <w:p w:rsidR="00AB6549" w:rsidRPr="000F788B" w:rsidRDefault="00AB6549">
      <w:pPr>
        <w:pStyle w:val="Index1"/>
      </w:pPr>
      <w:r w:rsidRPr="000F788B">
        <w:rPr>
          <w:lang w:val="fr-CH"/>
        </w:rPr>
        <w:t>logements pour personnes âgées</w:t>
      </w:r>
      <w:r w:rsidRPr="000F788B">
        <w:tab/>
        <w:t>58</w:t>
      </w:r>
    </w:p>
    <w:p w:rsidR="00AB6549" w:rsidRPr="000F788B" w:rsidRDefault="00AB6549">
      <w:pPr>
        <w:pStyle w:val="Index1"/>
      </w:pPr>
      <w:r w:rsidRPr="000F788B">
        <w:rPr>
          <w:lang w:val="fr-CH"/>
        </w:rPr>
        <w:t>loi sur l’aide sociale</w:t>
      </w:r>
      <w:r w:rsidRPr="000F788B">
        <w:tab/>
        <w:t>29</w:t>
      </w:r>
    </w:p>
    <w:p w:rsidR="00AB6549" w:rsidRPr="000F788B" w:rsidRDefault="00AB6549">
      <w:pPr>
        <w:pStyle w:val="Index1"/>
      </w:pPr>
      <w:r w:rsidRPr="000F788B">
        <w:rPr>
          <w:lang w:val="fr-CH"/>
        </w:rPr>
        <w:t>loi sur le contrat d’assurance</w:t>
      </w:r>
      <w:r w:rsidRPr="000F788B">
        <w:tab/>
        <w:t>48</w:t>
      </w:r>
    </w:p>
    <w:p w:rsidR="00AB6549" w:rsidRPr="000F788B" w:rsidRDefault="00AB6549">
      <w:pPr>
        <w:pStyle w:val="Index1"/>
      </w:pPr>
      <w:r w:rsidRPr="000F788B">
        <w:rPr>
          <w:lang w:val="fr-CH"/>
        </w:rPr>
        <w:t>LPP</w:t>
      </w:r>
      <w:r w:rsidRPr="000F788B">
        <w:tab/>
        <w:t>43</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M</w:t>
      </w:r>
    </w:p>
    <w:p w:rsidR="00AB6549" w:rsidRPr="000F788B" w:rsidRDefault="00AB6549">
      <w:pPr>
        <w:pStyle w:val="Index1"/>
      </w:pPr>
      <w:r w:rsidRPr="000F788B">
        <w:rPr>
          <w:lang w:val="fr-CH"/>
        </w:rPr>
        <w:t>maladies professionnelles</w:t>
      </w:r>
      <w:r w:rsidRPr="000F788B">
        <w:tab/>
        <w:t>44</w:t>
      </w:r>
    </w:p>
    <w:p w:rsidR="00AB6549" w:rsidRPr="000F788B" w:rsidRDefault="00AB6549">
      <w:pPr>
        <w:pStyle w:val="Index1"/>
      </w:pPr>
      <w:r w:rsidRPr="000F788B">
        <w:rPr>
          <w:lang w:val="fr-CH"/>
        </w:rPr>
        <w:t>mandat</w:t>
      </w:r>
      <w:r w:rsidRPr="000F788B">
        <w:tab/>
        <w:t>24</w:t>
      </w:r>
    </w:p>
    <w:p w:rsidR="00AB6549" w:rsidRPr="000F788B" w:rsidRDefault="00AB6549">
      <w:pPr>
        <w:pStyle w:val="Index1"/>
      </w:pPr>
      <w:r w:rsidRPr="000F788B">
        <w:rPr>
          <w:lang w:val="fr-CH"/>
        </w:rPr>
        <w:t>mandat pour cause d’inaptitude</w:t>
      </w:r>
      <w:r w:rsidRPr="000F788B">
        <w:tab/>
        <w:t>63, 64</w:t>
      </w:r>
    </w:p>
    <w:p w:rsidR="00AB6549" w:rsidRPr="000F788B" w:rsidRDefault="00AB6549">
      <w:pPr>
        <w:pStyle w:val="Index1"/>
      </w:pPr>
      <w:r w:rsidRPr="000F788B">
        <w:rPr>
          <w:lang w:val="fr-CH"/>
        </w:rPr>
        <w:t>mesures de réadaptation professionnelle</w:t>
      </w:r>
      <w:r w:rsidRPr="000F788B">
        <w:tab/>
        <w:t>52</w:t>
      </w:r>
    </w:p>
    <w:p w:rsidR="00AB6549" w:rsidRPr="000F788B" w:rsidRDefault="00AB6549">
      <w:pPr>
        <w:pStyle w:val="Index1"/>
      </w:pPr>
      <w:r w:rsidRPr="000F788B">
        <w:rPr>
          <w:lang w:val="fr-CH"/>
        </w:rPr>
        <w:t>mesures personnelles anticipées</w:t>
      </w:r>
      <w:r w:rsidRPr="000F788B">
        <w:tab/>
        <w:t>63</w:t>
      </w:r>
    </w:p>
    <w:p w:rsidR="00AB6549" w:rsidRPr="000F788B" w:rsidRDefault="00AB6549">
      <w:pPr>
        <w:pStyle w:val="Index1"/>
      </w:pPr>
      <w:r w:rsidRPr="000F788B">
        <w:rPr>
          <w:lang w:val="fr-CH"/>
        </w:rPr>
        <w:t>mesures pour adultes</w:t>
      </w:r>
      <w:r w:rsidRPr="000F788B">
        <w:tab/>
        <w:t>75</w:t>
      </w:r>
    </w:p>
    <w:p w:rsidR="00AB6549" w:rsidRPr="000F788B" w:rsidRDefault="00AB6549">
      <w:pPr>
        <w:pStyle w:val="Index1"/>
      </w:pPr>
      <w:r w:rsidRPr="000F788B">
        <w:rPr>
          <w:lang w:val="fr-CH"/>
        </w:rPr>
        <w:t>minimum vital</w:t>
      </w:r>
      <w:r w:rsidRPr="000F788B">
        <w:tab/>
        <w:t>29</w:t>
      </w:r>
    </w:p>
    <w:p w:rsidR="00AB6549" w:rsidRPr="000F788B" w:rsidRDefault="00AB6549">
      <w:pPr>
        <w:pStyle w:val="Index1"/>
      </w:pPr>
      <w:r w:rsidRPr="000F788B">
        <w:rPr>
          <w:lang w:val="fr-CH"/>
        </w:rPr>
        <w:t>modèle de budget</w:t>
      </w:r>
      <w:r w:rsidRPr="000F788B">
        <w:tab/>
        <w:t>26</w:t>
      </w:r>
    </w:p>
    <w:p w:rsidR="00AB6549" w:rsidRPr="000F788B" w:rsidRDefault="00AB6549">
      <w:pPr>
        <w:pStyle w:val="Index1"/>
      </w:pPr>
      <w:r w:rsidRPr="000F788B">
        <w:rPr>
          <w:lang w:val="fr-CH"/>
        </w:rPr>
        <w:t>modifications bases de calcul</w:t>
      </w:r>
      <w:r w:rsidRPr="000F788B">
        <w:tab/>
        <w:t>39</w:t>
      </w:r>
    </w:p>
    <w:p w:rsidR="00AB6549" w:rsidRPr="000F788B" w:rsidRDefault="00AB6549">
      <w:pPr>
        <w:pStyle w:val="Index1"/>
      </w:pPr>
      <w:r w:rsidRPr="000F788B">
        <w:rPr>
          <w:lang w:val="fr-CH"/>
        </w:rPr>
        <w:t>moyens auxiliaires</w:t>
      </w:r>
      <w:r w:rsidRPr="000F788B">
        <w:tab/>
        <w:t>27, 61</w:t>
      </w:r>
    </w:p>
    <w:p w:rsidR="00AB6549" w:rsidRPr="000F788B" w:rsidRDefault="00AB6549">
      <w:pPr>
        <w:pStyle w:val="Index1"/>
      </w:pPr>
      <w:r w:rsidRPr="000F788B">
        <w:rPr>
          <w:lang w:val="fr-CH"/>
        </w:rPr>
        <w:t>moyens d’existence</w:t>
      </w:r>
      <w:r w:rsidRPr="000F788B">
        <w:tab/>
        <w:t>27</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N</w:t>
      </w:r>
    </w:p>
    <w:p w:rsidR="00AB6549" w:rsidRPr="000F788B" w:rsidRDefault="00AB6549">
      <w:pPr>
        <w:pStyle w:val="Index1"/>
      </w:pPr>
      <w:r w:rsidRPr="000F788B">
        <w:rPr>
          <w:lang w:val="fr-CH"/>
        </w:rPr>
        <w:t>nomination d’une personne possédant les aptitudes nécessaires</w:t>
      </w:r>
      <w:r w:rsidRPr="000F788B">
        <w:tab/>
        <w:t>74</w:t>
      </w:r>
    </w:p>
    <w:p w:rsidR="00AB6549" w:rsidRPr="000F788B" w:rsidRDefault="00AB6549">
      <w:pPr>
        <w:pStyle w:val="Index1"/>
      </w:pPr>
      <w:r w:rsidRPr="000F788B">
        <w:rPr>
          <w:lang w:val="fr-CH"/>
        </w:rPr>
        <w:t>nomination du mandataire</w:t>
      </w:r>
      <w:r w:rsidRPr="000F788B">
        <w:tab/>
        <w:t>74</w:t>
      </w:r>
    </w:p>
    <w:p w:rsidR="00AB6549" w:rsidRPr="000F788B" w:rsidRDefault="00AB6549">
      <w:pPr>
        <w:pStyle w:val="Index1"/>
      </w:pPr>
      <w:r w:rsidRPr="000F788B">
        <w:rPr>
          <w:lang w:val="fr-CH"/>
        </w:rPr>
        <w:t>nomination par l’APEA</w:t>
      </w:r>
      <w:r w:rsidRPr="000F788B">
        <w:tab/>
        <w:t>17</w:t>
      </w:r>
    </w:p>
    <w:p w:rsidR="00AB6549" w:rsidRPr="000F788B" w:rsidRDefault="00AB6549">
      <w:pPr>
        <w:pStyle w:val="Index1"/>
      </w:pPr>
      <w:r w:rsidRPr="000F788B">
        <w:rPr>
          <w:lang w:val="fr-CH"/>
        </w:rPr>
        <w:t>non-imposable</w:t>
      </w:r>
      <w:r w:rsidRPr="000F788B">
        <w:tab/>
        <w:t>32</w:t>
      </w:r>
    </w:p>
    <w:p w:rsidR="00AB6549" w:rsidRPr="000F788B" w:rsidRDefault="00AB6549">
      <w:pPr>
        <w:pStyle w:val="Index1"/>
      </w:pPr>
      <w:r w:rsidRPr="000F788B">
        <w:rPr>
          <w:lang w:val="fr-CH"/>
        </w:rPr>
        <w:t>Notice actes nécessitant le concours de l’autorité</w:t>
      </w:r>
      <w:r w:rsidRPr="000F788B">
        <w:tab/>
        <w:t>83</w:t>
      </w:r>
    </w:p>
    <w:p w:rsidR="00AB6549" w:rsidRPr="000F788B" w:rsidRDefault="00AB6549">
      <w:pPr>
        <w:pStyle w:val="Index1"/>
      </w:pPr>
      <w:r w:rsidRPr="000F788B">
        <w:rPr>
          <w:lang w:val="fr-CH"/>
        </w:rPr>
        <w:t>Notice assurance maladie obligatoire</w:t>
      </w:r>
      <w:r w:rsidRPr="000F788B">
        <w:tab/>
        <w:t>49</w:t>
      </w:r>
    </w:p>
    <w:p w:rsidR="00AB6549" w:rsidRPr="000F788B" w:rsidRDefault="00AB6549">
      <w:pPr>
        <w:pStyle w:val="Index1"/>
      </w:pPr>
      <w:r w:rsidRPr="000F788B">
        <w:rPr>
          <w:lang w:val="fr-CH"/>
        </w:rPr>
        <w:t>notice assurances sociales</w:t>
      </w:r>
      <w:r w:rsidRPr="000F788B">
        <w:tab/>
        <w:t>35, 49</w:t>
      </w:r>
    </w:p>
    <w:p w:rsidR="00AB6549" w:rsidRPr="000F788B" w:rsidRDefault="00AB6549">
      <w:pPr>
        <w:pStyle w:val="Index1"/>
      </w:pPr>
      <w:r w:rsidRPr="000F788B">
        <w:rPr>
          <w:lang w:val="fr-CH"/>
        </w:rPr>
        <w:t>Notice bases légales</w:t>
      </w:r>
      <w:r w:rsidRPr="000F788B">
        <w:tab/>
        <w:t>83</w:t>
      </w:r>
    </w:p>
    <w:p w:rsidR="00AB6549" w:rsidRPr="000F788B" w:rsidRDefault="00AB6549">
      <w:pPr>
        <w:pStyle w:val="Index1"/>
      </w:pPr>
      <w:r w:rsidRPr="000F788B">
        <w:rPr>
          <w:lang w:val="fr-CH"/>
        </w:rPr>
        <w:t>notice comptabilité</w:t>
      </w:r>
      <w:r w:rsidRPr="000F788B">
        <w:tab/>
        <w:t>26</w:t>
      </w:r>
    </w:p>
    <w:p w:rsidR="00AB6549" w:rsidRPr="000F788B" w:rsidRDefault="00AB6549">
      <w:pPr>
        <w:pStyle w:val="Index1"/>
      </w:pPr>
      <w:r w:rsidRPr="000F788B">
        <w:rPr>
          <w:lang w:val="fr-CH"/>
        </w:rPr>
        <w:t>notice conduite d‘entretiens</w:t>
      </w:r>
      <w:r w:rsidRPr="000F788B">
        <w:tab/>
        <w:t>72</w:t>
      </w:r>
    </w:p>
    <w:p w:rsidR="00AB6549" w:rsidRPr="000F788B" w:rsidRDefault="00AB6549">
      <w:pPr>
        <w:pStyle w:val="Index1"/>
      </w:pPr>
      <w:r w:rsidRPr="000F788B">
        <w:rPr>
          <w:lang w:val="fr-CH"/>
        </w:rPr>
        <w:t>notice conduite d’entretiens</w:t>
      </w:r>
      <w:r w:rsidRPr="000F788B">
        <w:tab/>
        <w:t>68</w:t>
      </w:r>
    </w:p>
    <w:p w:rsidR="00AB6549" w:rsidRPr="000F788B" w:rsidRDefault="00AB6549">
      <w:pPr>
        <w:pStyle w:val="Index1"/>
      </w:pPr>
      <w:r w:rsidRPr="000F788B">
        <w:rPr>
          <w:lang w:val="fr-CH"/>
        </w:rPr>
        <w:t>notice devoir de conserver le secret</w:t>
      </w:r>
      <w:r w:rsidRPr="000F788B">
        <w:tab/>
        <w:t>26</w:t>
      </w:r>
    </w:p>
    <w:p w:rsidR="00AB6549" w:rsidRPr="000F788B" w:rsidRDefault="00AB6549">
      <w:pPr>
        <w:pStyle w:val="Index1"/>
      </w:pPr>
      <w:r w:rsidRPr="000F788B">
        <w:rPr>
          <w:lang w:val="fr-CH"/>
        </w:rPr>
        <w:t>notice liquidation du ménage</w:t>
      </w:r>
      <w:r w:rsidRPr="000F788B">
        <w:tab/>
        <w:t>19, 56</w:t>
      </w:r>
    </w:p>
    <w:p w:rsidR="00AB6549" w:rsidRPr="000F788B" w:rsidRDefault="00AB6549">
      <w:pPr>
        <w:pStyle w:val="Index1"/>
      </w:pPr>
      <w:r w:rsidRPr="000F788B">
        <w:rPr>
          <w:lang w:val="fr-CH"/>
        </w:rPr>
        <w:t>Notice liquidation du ménage</w:t>
      </w:r>
      <w:r w:rsidRPr="000F788B">
        <w:tab/>
        <w:t>58</w:t>
      </w:r>
    </w:p>
    <w:p w:rsidR="00AB6549" w:rsidRPr="000F788B" w:rsidRDefault="00AB6549">
      <w:pPr>
        <w:pStyle w:val="Index1"/>
      </w:pPr>
      <w:r w:rsidRPr="000F788B">
        <w:rPr>
          <w:lang w:val="fr-CH"/>
        </w:rPr>
        <w:t>Notice obligation de conserver le secret</w:t>
      </w:r>
      <w:r w:rsidRPr="000F788B">
        <w:tab/>
        <w:t>24</w:t>
      </w:r>
    </w:p>
    <w:p w:rsidR="00AB6549" w:rsidRPr="000F788B" w:rsidRDefault="00AB6549">
      <w:pPr>
        <w:pStyle w:val="Index1"/>
      </w:pPr>
      <w:r w:rsidRPr="000F788B">
        <w:rPr>
          <w:lang w:val="fr-CH"/>
        </w:rPr>
        <w:t>Notice premières informations pour mandataires privés</w:t>
      </w:r>
      <w:r w:rsidRPr="000F788B">
        <w:tab/>
        <w:t>15</w:t>
      </w:r>
    </w:p>
    <w:p w:rsidR="00AB6549" w:rsidRPr="000F788B" w:rsidRDefault="00AB6549">
      <w:pPr>
        <w:pStyle w:val="Index1"/>
      </w:pPr>
      <w:r w:rsidRPr="000F788B">
        <w:rPr>
          <w:lang w:val="fr-CH"/>
        </w:rPr>
        <w:t>notice rapport et comptes</w:t>
      </w:r>
      <w:r w:rsidRPr="000F788B">
        <w:tab/>
        <w:t>26</w:t>
      </w:r>
    </w:p>
    <w:p w:rsidR="00AB6549" w:rsidRPr="000F788B" w:rsidRDefault="00AB6549">
      <w:pPr>
        <w:pStyle w:val="Index1"/>
      </w:pPr>
      <w:r w:rsidRPr="000F788B">
        <w:rPr>
          <w:lang w:val="fr-CH"/>
        </w:rPr>
        <w:t>Notice règlement du décès</w:t>
      </w:r>
      <w:r w:rsidRPr="000F788B">
        <w:tab/>
        <w:t>25, 26</w:t>
      </w:r>
    </w:p>
    <w:p w:rsidR="00AB6549" w:rsidRPr="000F788B" w:rsidRDefault="00AB6549">
      <w:pPr>
        <w:pStyle w:val="Index1"/>
      </w:pPr>
      <w:r w:rsidRPr="000F788B">
        <w:rPr>
          <w:lang w:val="fr-CH"/>
        </w:rPr>
        <w:t>notice: Comment écrire son testament</w:t>
      </w:r>
      <w:r w:rsidRPr="000F788B">
        <w:tab/>
        <w:t>66</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O</w:t>
      </w:r>
    </w:p>
    <w:p w:rsidR="00AB6549" w:rsidRPr="000F788B" w:rsidRDefault="00AB6549">
      <w:pPr>
        <w:pStyle w:val="Index1"/>
      </w:pPr>
      <w:r w:rsidRPr="000F788B">
        <w:rPr>
          <w:lang w:val="fr-CH"/>
        </w:rPr>
        <w:t>objectifs à fixer</w:t>
      </w:r>
      <w:r w:rsidRPr="000F788B">
        <w:tab/>
        <w:t>68</w:t>
      </w:r>
    </w:p>
    <w:p w:rsidR="00AB6549" w:rsidRPr="000F788B" w:rsidRDefault="00AB6549">
      <w:pPr>
        <w:pStyle w:val="Index1"/>
      </w:pPr>
      <w:r w:rsidRPr="000F788B">
        <w:rPr>
          <w:lang w:val="fr-CH"/>
        </w:rPr>
        <w:t>obligation de conserver le secret</w:t>
      </w:r>
      <w:r w:rsidRPr="000F788B">
        <w:tab/>
        <w:t>24</w:t>
      </w:r>
    </w:p>
    <w:p w:rsidR="00AB6549" w:rsidRPr="000F788B" w:rsidRDefault="00AB6549">
      <w:pPr>
        <w:pStyle w:val="Index1"/>
      </w:pPr>
      <w:r w:rsidRPr="000F788B">
        <w:rPr>
          <w:lang w:val="fr-CH"/>
        </w:rPr>
        <w:t>office d’orientation professionnelle</w:t>
      </w:r>
      <w:r w:rsidRPr="000F788B">
        <w:tab/>
        <w:t>52</w:t>
      </w:r>
    </w:p>
    <w:p w:rsidR="00AB6549" w:rsidRPr="000F788B" w:rsidRDefault="00AB6549">
      <w:pPr>
        <w:pStyle w:val="Index1"/>
      </w:pPr>
      <w:r w:rsidRPr="000F788B">
        <w:rPr>
          <w:lang w:val="fr-CH"/>
        </w:rPr>
        <w:t>office de médiation pour le 3</w:t>
      </w:r>
      <w:r w:rsidRPr="000F788B">
        <w:rPr>
          <w:vertAlign w:val="superscript"/>
          <w:lang w:val="fr-CH"/>
        </w:rPr>
        <w:t>e</w:t>
      </w:r>
      <w:r w:rsidRPr="000F788B">
        <w:rPr>
          <w:lang w:val="fr-CH"/>
        </w:rPr>
        <w:t xml:space="preserve"> âge et les homes</w:t>
      </w:r>
      <w:r w:rsidRPr="000F788B">
        <w:tab/>
        <w:t>57</w:t>
      </w:r>
    </w:p>
    <w:p w:rsidR="00AB6549" w:rsidRPr="000F788B" w:rsidRDefault="00AB6549">
      <w:pPr>
        <w:pStyle w:val="Index1"/>
      </w:pPr>
      <w:r w:rsidRPr="000F788B">
        <w:rPr>
          <w:lang w:val="fr-CH"/>
        </w:rPr>
        <w:t>office des poursuites et faillites</w:t>
      </w:r>
      <w:r w:rsidRPr="000F788B">
        <w:tab/>
        <w:t>31</w:t>
      </w:r>
    </w:p>
    <w:p w:rsidR="00AB6549" w:rsidRPr="000F788B" w:rsidRDefault="00AB6549">
      <w:pPr>
        <w:pStyle w:val="Index1"/>
      </w:pPr>
      <w:r w:rsidRPr="000F788B">
        <w:rPr>
          <w:lang w:val="fr-CH"/>
        </w:rPr>
        <w:t>office du logement</w:t>
      </w:r>
      <w:r w:rsidRPr="000F788B">
        <w:tab/>
        <w:t>58</w:t>
      </w:r>
    </w:p>
    <w:p w:rsidR="00AB6549" w:rsidRPr="000F788B" w:rsidRDefault="00AB6549">
      <w:pPr>
        <w:pStyle w:val="Index1"/>
      </w:pPr>
      <w:r w:rsidRPr="000F788B">
        <w:rPr>
          <w:lang w:val="fr-CH"/>
        </w:rPr>
        <w:t>office régional de placement</w:t>
      </w:r>
      <w:r w:rsidRPr="000F788B">
        <w:tab/>
        <w:t>52</w:t>
      </w:r>
    </w:p>
    <w:p w:rsidR="00AB6549" w:rsidRPr="000F788B" w:rsidRDefault="00AB6549">
      <w:pPr>
        <w:pStyle w:val="Index1"/>
      </w:pPr>
      <w:r w:rsidRPr="000F788B">
        <w:rPr>
          <w:shd w:val="clear" w:color="auto" w:fill="D9D9D9"/>
          <w:lang w:val="fr-CH"/>
        </w:rPr>
        <w:t>offre de formation continue</w:t>
      </w:r>
      <w:r w:rsidRPr="000F788B">
        <w:tab/>
        <w:t>15</w:t>
      </w:r>
    </w:p>
    <w:p w:rsidR="00AB6549" w:rsidRPr="000F788B" w:rsidRDefault="00AB6549">
      <w:pPr>
        <w:pStyle w:val="Index1"/>
      </w:pPr>
      <w:r w:rsidRPr="000F788B">
        <w:rPr>
          <w:lang w:val="fr-CH"/>
        </w:rPr>
        <w:t>ordonnance sur la gestion du patrimoine dans le cadre d’une curatelle ou d’une tutelle (OGPCT)</w:t>
      </w:r>
      <w:r w:rsidRPr="000F788B">
        <w:tab/>
        <w:t>21, 26</w:t>
      </w:r>
    </w:p>
    <w:p w:rsidR="00AB6549" w:rsidRPr="000F788B" w:rsidRDefault="00AB6549">
      <w:pPr>
        <w:pStyle w:val="Index1"/>
      </w:pPr>
      <w:r w:rsidRPr="000F788B">
        <w:rPr>
          <w:shd w:val="clear" w:color="auto" w:fill="D9D9D9"/>
          <w:lang w:val="fr-CH"/>
        </w:rPr>
        <w:t>organigramme</w:t>
      </w:r>
      <w:r w:rsidRPr="000F788B">
        <w:tab/>
        <w:t>15</w:t>
      </w:r>
    </w:p>
    <w:p w:rsidR="00AB6549" w:rsidRPr="000F788B" w:rsidRDefault="00AB6549">
      <w:pPr>
        <w:pStyle w:val="Index1"/>
      </w:pPr>
      <w:r w:rsidRPr="000F788B">
        <w:rPr>
          <w:lang w:val="fr-CH"/>
        </w:rPr>
        <w:t>organisation des patients</w:t>
      </w:r>
      <w:r w:rsidRPr="000F788B">
        <w:tab/>
        <w:t>62</w:t>
      </w:r>
    </w:p>
    <w:p w:rsidR="00AB6549" w:rsidRPr="000F788B" w:rsidRDefault="00AB6549">
      <w:pPr>
        <w:pStyle w:val="Index1"/>
      </w:pPr>
      <w:r w:rsidRPr="000F788B">
        <w:rPr>
          <w:lang w:val="fr-CH"/>
        </w:rPr>
        <w:t>ORP</w:t>
      </w:r>
      <w:r w:rsidRPr="000F788B">
        <w:tab/>
        <w:t>52</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P</w:t>
      </w:r>
    </w:p>
    <w:p w:rsidR="00AB6549" w:rsidRPr="000F788B" w:rsidRDefault="00AB6549">
      <w:pPr>
        <w:pStyle w:val="Index1"/>
      </w:pPr>
      <w:r w:rsidRPr="000F788B">
        <w:rPr>
          <w:lang w:val="fr-CH"/>
        </w:rPr>
        <w:t>participation aux frais</w:t>
      </w:r>
      <w:r w:rsidRPr="000F788B">
        <w:tab/>
        <w:t>45</w:t>
      </w:r>
    </w:p>
    <w:p w:rsidR="00AB6549" w:rsidRPr="000F788B" w:rsidRDefault="00AB6549">
      <w:pPr>
        <w:pStyle w:val="Index1"/>
      </w:pPr>
      <w:r w:rsidRPr="000F788B">
        <w:rPr>
          <w:lang w:val="fr-CH"/>
        </w:rPr>
        <w:t>pénétrer dans le logement</w:t>
      </w:r>
      <w:r w:rsidRPr="000F788B">
        <w:tab/>
        <w:t>18</w:t>
      </w:r>
    </w:p>
    <w:p w:rsidR="00AB6549" w:rsidRPr="000F788B" w:rsidRDefault="00AB6549">
      <w:pPr>
        <w:pStyle w:val="Index1"/>
      </w:pPr>
      <w:r w:rsidRPr="000F788B">
        <w:rPr>
          <w:lang w:val="fr-CH"/>
        </w:rPr>
        <w:t>personne prise en charge</w:t>
      </w:r>
      <w:r w:rsidRPr="000F788B">
        <w:tab/>
        <w:t>67</w:t>
      </w:r>
    </w:p>
    <w:p w:rsidR="00AB6549" w:rsidRPr="000F788B" w:rsidRDefault="00AB6549">
      <w:pPr>
        <w:pStyle w:val="Index1"/>
      </w:pPr>
      <w:r w:rsidRPr="000F788B">
        <w:rPr>
          <w:lang w:val="fr-CH"/>
        </w:rPr>
        <w:t>personne qui prend en charge</w:t>
      </w:r>
      <w:r w:rsidRPr="000F788B">
        <w:tab/>
        <w:t>67</w:t>
      </w:r>
    </w:p>
    <w:p w:rsidR="00AB6549" w:rsidRPr="000F788B" w:rsidRDefault="00AB6549">
      <w:pPr>
        <w:pStyle w:val="Index1"/>
      </w:pPr>
      <w:r w:rsidRPr="000F788B">
        <w:rPr>
          <w:lang w:val="fr-CH"/>
        </w:rPr>
        <w:t>personnes incapables de discernement</w:t>
      </w:r>
      <w:r w:rsidRPr="000F788B">
        <w:tab/>
        <w:t>63</w:t>
      </w:r>
    </w:p>
    <w:p w:rsidR="00AB6549" w:rsidRPr="000F788B" w:rsidRDefault="00AB6549">
      <w:pPr>
        <w:pStyle w:val="Index1"/>
      </w:pPr>
      <w:r w:rsidRPr="000F788B">
        <w:rPr>
          <w:lang w:val="fr-CH"/>
        </w:rPr>
        <w:t>placement à des fins d‘assistance</w:t>
      </w:r>
      <w:r w:rsidRPr="000F788B">
        <w:tab/>
        <w:t>79</w:t>
      </w:r>
    </w:p>
    <w:p w:rsidR="00AB6549" w:rsidRPr="000F788B" w:rsidRDefault="00AB6549">
      <w:pPr>
        <w:pStyle w:val="Index1"/>
      </w:pPr>
      <w:r w:rsidRPr="000F788B">
        <w:rPr>
          <w:lang w:val="fr-CH"/>
        </w:rPr>
        <w:t>placement dans un home</w:t>
      </w:r>
      <w:r w:rsidRPr="000F788B">
        <w:tab/>
        <w:t>57</w:t>
      </w:r>
    </w:p>
    <w:p w:rsidR="00AB6549" w:rsidRPr="000F788B" w:rsidRDefault="00AB6549">
      <w:pPr>
        <w:pStyle w:val="Index1"/>
      </w:pPr>
      <w:r w:rsidRPr="000F788B">
        <w:rPr>
          <w:lang w:val="fr-CH"/>
        </w:rPr>
        <w:t>places de travail protégées</w:t>
      </w:r>
      <w:r w:rsidRPr="000F788B">
        <w:tab/>
        <w:t>51</w:t>
      </w:r>
    </w:p>
    <w:p w:rsidR="00AB6549" w:rsidRPr="000F788B" w:rsidRDefault="00AB6549">
      <w:pPr>
        <w:pStyle w:val="Index1"/>
      </w:pPr>
      <w:r w:rsidRPr="000F788B">
        <w:rPr>
          <w:lang w:val="fr-CH"/>
        </w:rPr>
        <w:t>poursuites</w:t>
      </w:r>
      <w:r w:rsidRPr="000F788B">
        <w:tab/>
        <w:t>31</w:t>
      </w:r>
    </w:p>
    <w:p w:rsidR="00AB6549" w:rsidRPr="000F788B" w:rsidRDefault="00AB6549">
      <w:pPr>
        <w:pStyle w:val="Index1"/>
      </w:pPr>
      <w:r w:rsidRPr="000F788B">
        <w:rPr>
          <w:lang w:val="fr-CH"/>
        </w:rPr>
        <w:t>prestations</w:t>
      </w:r>
      <w:r w:rsidRPr="000F788B">
        <w:tab/>
        <w:t>46</w:t>
      </w:r>
    </w:p>
    <w:p w:rsidR="00AB6549" w:rsidRPr="000F788B" w:rsidRDefault="00AB6549">
      <w:pPr>
        <w:pStyle w:val="Index1"/>
      </w:pPr>
      <w:r w:rsidRPr="000F788B">
        <w:rPr>
          <w:lang w:val="fr-CH"/>
        </w:rPr>
        <w:t>prestations cantonales complémentaires</w:t>
      </w:r>
      <w:r w:rsidRPr="000F788B">
        <w:tab/>
        <w:t>30</w:t>
      </w:r>
    </w:p>
    <w:p w:rsidR="00AB6549" w:rsidRPr="000F788B" w:rsidRDefault="00AB6549">
      <w:pPr>
        <w:pStyle w:val="Index1"/>
      </w:pPr>
      <w:r w:rsidRPr="000F788B">
        <w:rPr>
          <w:lang w:val="fr-CH"/>
        </w:rPr>
        <w:t>prestations complémentaires</w:t>
      </w:r>
      <w:r w:rsidRPr="000F788B">
        <w:tab/>
        <w:t>27, 38</w:t>
      </w:r>
    </w:p>
    <w:p w:rsidR="00AB6549" w:rsidRPr="000F788B" w:rsidRDefault="00AB6549">
      <w:pPr>
        <w:pStyle w:val="Index1"/>
      </w:pPr>
      <w:r w:rsidRPr="000F788B">
        <w:rPr>
          <w:lang w:val="fr-CH"/>
        </w:rPr>
        <w:t>prestations complémentaires AVS/AI</w:t>
      </w:r>
      <w:r w:rsidRPr="000F788B">
        <w:tab/>
        <w:t>27</w:t>
      </w:r>
    </w:p>
    <w:p w:rsidR="00AB6549" w:rsidRPr="000F788B" w:rsidRDefault="00AB6549">
      <w:pPr>
        <w:pStyle w:val="Index1"/>
      </w:pPr>
      <w:r w:rsidRPr="000F788B">
        <w:rPr>
          <w:lang w:val="fr-CH"/>
        </w:rPr>
        <w:t>prévoyance professionnelle</w:t>
      </w:r>
      <w:r w:rsidRPr="000F788B">
        <w:tab/>
        <w:t>43</w:t>
      </w:r>
    </w:p>
    <w:p w:rsidR="00AB6549" w:rsidRPr="000F788B" w:rsidRDefault="00AB6549">
      <w:pPr>
        <w:pStyle w:val="Index1"/>
      </w:pPr>
      <w:r w:rsidRPr="000F788B">
        <w:rPr>
          <w:lang w:val="fr-CH"/>
        </w:rPr>
        <w:t>primes</w:t>
      </w:r>
      <w:r w:rsidRPr="000F788B">
        <w:tab/>
        <w:t>45</w:t>
      </w:r>
    </w:p>
    <w:p w:rsidR="00AB6549" w:rsidRPr="000F788B" w:rsidRDefault="00AB6549">
      <w:pPr>
        <w:pStyle w:val="Index1"/>
      </w:pPr>
      <w:r w:rsidRPr="000F788B">
        <w:rPr>
          <w:lang w:val="fr-CH"/>
        </w:rPr>
        <w:t>principe de la proportionnalité</w:t>
      </w:r>
      <w:r w:rsidRPr="000F788B">
        <w:tab/>
        <w:t>77</w:t>
      </w:r>
    </w:p>
    <w:p w:rsidR="00AB6549" w:rsidRPr="000F788B" w:rsidRDefault="00AB6549">
      <w:pPr>
        <w:pStyle w:val="Index1"/>
      </w:pPr>
      <w:r w:rsidRPr="000F788B">
        <w:rPr>
          <w:lang w:val="fr-CH"/>
        </w:rPr>
        <w:t>principe de subsidiarité</w:t>
      </w:r>
      <w:r w:rsidRPr="000F788B">
        <w:tab/>
        <w:t>77</w:t>
      </w:r>
    </w:p>
    <w:p w:rsidR="00AB6549" w:rsidRPr="000F788B" w:rsidRDefault="00AB6549">
      <w:pPr>
        <w:pStyle w:val="Index1"/>
      </w:pPr>
      <w:r w:rsidRPr="000F788B">
        <w:rPr>
          <w:lang w:val="fr-CH"/>
        </w:rPr>
        <w:t>Pro Infirmis</w:t>
      </w:r>
      <w:r w:rsidRPr="000F788B">
        <w:tab/>
        <w:t>29, 60</w:t>
      </w:r>
    </w:p>
    <w:p w:rsidR="00AB6549" w:rsidRPr="000F788B" w:rsidRDefault="00AB6549">
      <w:pPr>
        <w:pStyle w:val="Index1"/>
      </w:pPr>
      <w:r w:rsidRPr="000F788B">
        <w:rPr>
          <w:lang w:val="fr-CH"/>
        </w:rPr>
        <w:t>Pro Senectute</w:t>
      </w:r>
      <w:r w:rsidRPr="000F788B">
        <w:tab/>
        <w:t>29, 59</w:t>
      </w:r>
    </w:p>
    <w:p w:rsidR="00AB6549" w:rsidRPr="000F788B" w:rsidRDefault="00AB6549">
      <w:pPr>
        <w:pStyle w:val="Index1"/>
      </w:pPr>
      <w:r w:rsidRPr="000F788B">
        <w:rPr>
          <w:lang w:val="fr-CH"/>
        </w:rPr>
        <w:t>problèmes personnels</w:t>
      </w:r>
      <w:r w:rsidRPr="000F788B">
        <w:tab/>
        <w:t>24</w:t>
      </w:r>
    </w:p>
    <w:p w:rsidR="00AB6549" w:rsidRPr="000F788B" w:rsidRDefault="00AB6549">
      <w:pPr>
        <w:pStyle w:val="Index1"/>
      </w:pPr>
      <w:r w:rsidRPr="000F788B">
        <w:rPr>
          <w:lang w:val="fr-CH"/>
        </w:rPr>
        <w:t>Procap</w:t>
      </w:r>
      <w:r w:rsidRPr="000F788B">
        <w:tab/>
        <w:t>61</w:t>
      </w:r>
    </w:p>
    <w:p w:rsidR="00AB6549" w:rsidRPr="000F788B" w:rsidRDefault="00AB6549">
      <w:pPr>
        <w:pStyle w:val="Index1"/>
      </w:pPr>
      <w:r w:rsidRPr="000F788B">
        <w:rPr>
          <w:lang w:val="fr-CH"/>
        </w:rPr>
        <w:t>procédure lors de l’ordonnance d’une mesure</w:t>
      </w:r>
      <w:r w:rsidRPr="000F788B">
        <w:tab/>
        <w:t>17</w:t>
      </w:r>
    </w:p>
    <w:p w:rsidR="00AB6549" w:rsidRPr="000F788B" w:rsidRDefault="00AB6549">
      <w:pPr>
        <w:pStyle w:val="Index1"/>
      </w:pPr>
      <w:r w:rsidRPr="000F788B">
        <w:rPr>
          <w:lang w:val="fr-CH"/>
        </w:rPr>
        <w:t>Procédure lors de l’ordonnance d’une mesure</w:t>
      </w:r>
      <w:r w:rsidRPr="000F788B">
        <w:tab/>
        <w:t>83</w:t>
      </w:r>
    </w:p>
    <w:p w:rsidR="00AB6549" w:rsidRPr="000F788B" w:rsidRDefault="00AB6549">
      <w:pPr>
        <w:pStyle w:val="Index1"/>
      </w:pPr>
      <w:r w:rsidRPr="000F788B">
        <w:rPr>
          <w:lang w:val="fr-CH"/>
        </w:rPr>
        <w:t>proches</w:t>
      </w:r>
      <w:r w:rsidRPr="000F788B">
        <w:tab/>
        <w:t>24</w:t>
      </w:r>
    </w:p>
    <w:p w:rsidR="00AB6549" w:rsidRPr="000F788B" w:rsidRDefault="00AB6549">
      <w:pPr>
        <w:pStyle w:val="Index1"/>
      </w:pPr>
      <w:r w:rsidRPr="000F788B">
        <w:rPr>
          <w:lang w:val="fr-CH"/>
        </w:rPr>
        <w:t>prolongation de délai</w:t>
      </w:r>
      <w:r w:rsidRPr="000F788B">
        <w:tab/>
        <w:t>33</w:t>
      </w:r>
    </w:p>
    <w:p w:rsidR="00AB6549" w:rsidRPr="000F788B" w:rsidRDefault="00AB6549">
      <w:pPr>
        <w:pStyle w:val="Index1"/>
      </w:pPr>
      <w:r w:rsidRPr="000F788B">
        <w:rPr>
          <w:lang w:val="fr-CH"/>
        </w:rPr>
        <w:t>proposition de maintien de la mesure</w:t>
      </w:r>
      <w:r w:rsidRPr="000F788B">
        <w:tab/>
        <w:t>22</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Q</w:t>
      </w:r>
    </w:p>
    <w:p w:rsidR="00AB6549" w:rsidRPr="000F788B" w:rsidRDefault="00AB6549">
      <w:pPr>
        <w:pStyle w:val="Index1"/>
      </w:pPr>
      <w:r w:rsidRPr="000F788B">
        <w:rPr>
          <w:lang w:val="fr-CH"/>
        </w:rPr>
        <w:t>Questionnaire destiné à l‘inventaire</w:t>
      </w:r>
      <w:r w:rsidRPr="000F788B">
        <w:tab/>
        <w:t>26</w:t>
      </w:r>
    </w:p>
    <w:p w:rsidR="00AB6549" w:rsidRPr="000F788B" w:rsidRDefault="00AB6549">
      <w:pPr>
        <w:pStyle w:val="Index1"/>
      </w:pPr>
      <w:r w:rsidRPr="000F788B">
        <w:rPr>
          <w:lang w:val="fr-CH"/>
        </w:rPr>
        <w:t>questionnaire destiné à l’inventaire</w:t>
      </w:r>
      <w:r w:rsidRPr="000F788B">
        <w:tab/>
        <w:t>19</w:t>
      </w:r>
    </w:p>
    <w:p w:rsidR="00AB6549" w:rsidRPr="000F788B" w:rsidRDefault="00AB6549">
      <w:pPr>
        <w:pStyle w:val="Index1"/>
      </w:pPr>
      <w:r w:rsidRPr="000F788B">
        <w:rPr>
          <w:lang w:val="fr-CH"/>
        </w:rPr>
        <w:t>quote-part</w:t>
      </w:r>
      <w:r w:rsidRPr="000F788B">
        <w:tab/>
        <w:t>45</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R</w:t>
      </w:r>
    </w:p>
    <w:p w:rsidR="00AB6549" w:rsidRPr="000F788B" w:rsidRDefault="00AB6549">
      <w:pPr>
        <w:pStyle w:val="Index1"/>
      </w:pPr>
      <w:r w:rsidRPr="000F788B">
        <w:rPr>
          <w:lang w:val="fr-CH"/>
        </w:rPr>
        <w:t>rabais</w:t>
      </w:r>
      <w:r w:rsidRPr="000F788B">
        <w:tab/>
        <w:t>28</w:t>
      </w:r>
    </w:p>
    <w:p w:rsidR="00AB6549" w:rsidRPr="000F788B" w:rsidRDefault="00AB6549">
      <w:pPr>
        <w:pStyle w:val="Index1"/>
      </w:pPr>
      <w:r w:rsidRPr="000F788B">
        <w:rPr>
          <w:lang w:val="fr-CH"/>
        </w:rPr>
        <w:t>Rail Service</w:t>
      </w:r>
      <w:r w:rsidRPr="000F788B">
        <w:tab/>
        <w:t>61</w:t>
      </w:r>
    </w:p>
    <w:p w:rsidR="00AB6549" w:rsidRPr="000F788B" w:rsidRDefault="00AB6549">
      <w:pPr>
        <w:pStyle w:val="Index1"/>
      </w:pPr>
      <w:r w:rsidRPr="000F788B">
        <w:rPr>
          <w:lang w:val="fr-CH"/>
        </w:rPr>
        <w:t>rapport d’activité</w:t>
      </w:r>
      <w:r w:rsidRPr="000F788B">
        <w:tab/>
        <w:t>21</w:t>
      </w:r>
    </w:p>
    <w:p w:rsidR="00AB6549" w:rsidRPr="000F788B" w:rsidRDefault="00AB6549">
      <w:pPr>
        <w:pStyle w:val="Index1"/>
      </w:pPr>
      <w:r w:rsidRPr="000F788B">
        <w:rPr>
          <w:lang w:val="fr-CH"/>
        </w:rPr>
        <w:t>rapport et comptes</w:t>
      </w:r>
      <w:r w:rsidRPr="000F788B">
        <w:tab/>
        <w:t>21</w:t>
      </w:r>
    </w:p>
    <w:p w:rsidR="00AB6549" w:rsidRPr="000F788B" w:rsidRDefault="00AB6549">
      <w:pPr>
        <w:pStyle w:val="Index1"/>
      </w:pPr>
      <w:r w:rsidRPr="000F788B">
        <w:rPr>
          <w:lang w:val="fr-CH"/>
        </w:rPr>
        <w:t>rapport final avec comptes</w:t>
      </w:r>
      <w:r w:rsidRPr="000F788B">
        <w:tab/>
        <w:t>25</w:t>
      </w:r>
    </w:p>
    <w:p w:rsidR="00AB6549" w:rsidRPr="000F788B" w:rsidRDefault="00AB6549">
      <w:pPr>
        <w:pStyle w:val="Index1"/>
      </w:pPr>
      <w:r w:rsidRPr="000F788B">
        <w:rPr>
          <w:lang w:val="fr-CH"/>
        </w:rPr>
        <w:t>Recommandations de l’ASB et de COPMA relative à la gestion du patrimoine</w:t>
      </w:r>
      <w:r w:rsidRPr="000F788B">
        <w:tab/>
        <w:t>21, 26</w:t>
      </w:r>
    </w:p>
    <w:p w:rsidR="00AB6549" w:rsidRPr="000F788B" w:rsidRDefault="00AB6549">
      <w:pPr>
        <w:pStyle w:val="Index1"/>
      </w:pPr>
      <w:r w:rsidRPr="000F788B">
        <w:rPr>
          <w:lang w:val="fr-CH"/>
        </w:rPr>
        <w:t>redevance radio/TV</w:t>
      </w:r>
      <w:r w:rsidRPr="000F788B">
        <w:tab/>
        <w:t>28</w:t>
      </w:r>
    </w:p>
    <w:p w:rsidR="00AB6549" w:rsidRPr="000F788B" w:rsidRDefault="00AB6549">
      <w:pPr>
        <w:pStyle w:val="Index1"/>
      </w:pPr>
      <w:r w:rsidRPr="000F788B">
        <w:rPr>
          <w:lang w:val="fr-CH"/>
        </w:rPr>
        <w:t>réduction de primes</w:t>
      </w:r>
      <w:r w:rsidRPr="000F788B">
        <w:tab/>
        <w:t>45</w:t>
      </w:r>
    </w:p>
    <w:p w:rsidR="00AB6549" w:rsidRPr="000F788B" w:rsidRDefault="00AB6549">
      <w:pPr>
        <w:pStyle w:val="Index1"/>
      </w:pPr>
      <w:r w:rsidRPr="000F788B">
        <w:rPr>
          <w:lang w:val="fr-CH"/>
        </w:rPr>
        <w:t>réduction des primes de caisse-maladie</w:t>
      </w:r>
      <w:r w:rsidRPr="000F788B">
        <w:tab/>
        <w:t>28</w:t>
      </w:r>
    </w:p>
    <w:p w:rsidR="00AB6549" w:rsidRPr="000F788B" w:rsidRDefault="00AB6549">
      <w:pPr>
        <w:pStyle w:val="Index1"/>
      </w:pPr>
      <w:r w:rsidRPr="000F788B">
        <w:rPr>
          <w:lang w:val="fr-CH"/>
        </w:rPr>
        <w:t>régions de primes</w:t>
      </w:r>
      <w:r w:rsidRPr="000F788B">
        <w:tab/>
        <w:t>45</w:t>
      </w:r>
    </w:p>
    <w:p w:rsidR="00AB6549" w:rsidRPr="000F788B" w:rsidRDefault="00AB6549">
      <w:pPr>
        <w:pStyle w:val="Index1"/>
      </w:pPr>
      <w:r w:rsidRPr="000F788B">
        <w:rPr>
          <w:lang w:val="fr-CH"/>
        </w:rPr>
        <w:t>règlement de la succession</w:t>
      </w:r>
      <w:r w:rsidRPr="000F788B">
        <w:tab/>
        <w:t>24</w:t>
      </w:r>
    </w:p>
    <w:p w:rsidR="00AB6549" w:rsidRPr="000F788B" w:rsidRDefault="00AB6549">
      <w:pPr>
        <w:pStyle w:val="Index1"/>
      </w:pPr>
      <w:r w:rsidRPr="000F788B">
        <w:rPr>
          <w:lang w:val="fr-CH"/>
        </w:rPr>
        <w:t>règlement des formalités de décès</w:t>
      </w:r>
      <w:r w:rsidRPr="000F788B">
        <w:tab/>
        <w:t>24</w:t>
      </w:r>
    </w:p>
    <w:p w:rsidR="00AB6549" w:rsidRPr="000F788B" w:rsidRDefault="00AB6549">
      <w:pPr>
        <w:pStyle w:val="Index1"/>
      </w:pPr>
      <w:r w:rsidRPr="000F788B">
        <w:rPr>
          <w:lang w:val="fr-CH"/>
        </w:rPr>
        <w:t>relation de confiance</w:t>
      </w:r>
      <w:r w:rsidRPr="000F788B">
        <w:tab/>
        <w:t>23</w:t>
      </w:r>
    </w:p>
    <w:p w:rsidR="00AB6549" w:rsidRPr="000F788B" w:rsidRDefault="00AB6549">
      <w:pPr>
        <w:pStyle w:val="Index1"/>
      </w:pPr>
      <w:r w:rsidRPr="000F788B">
        <w:rPr>
          <w:lang w:val="fr-CH"/>
        </w:rPr>
        <w:t>remboursement des frais de maladie</w:t>
      </w:r>
      <w:r w:rsidRPr="000F788B">
        <w:tab/>
        <w:t>39</w:t>
      </w:r>
    </w:p>
    <w:p w:rsidR="00AB6549" w:rsidRPr="000F788B" w:rsidRDefault="00AB6549">
      <w:pPr>
        <w:pStyle w:val="Index1"/>
      </w:pPr>
      <w:r w:rsidRPr="000F788B">
        <w:rPr>
          <w:lang w:val="fr-CH"/>
        </w:rPr>
        <w:t>remise d’impôt</w:t>
      </w:r>
      <w:r w:rsidRPr="000F788B">
        <w:tab/>
        <w:t>33</w:t>
      </w:r>
    </w:p>
    <w:p w:rsidR="00AB6549" w:rsidRPr="000F788B" w:rsidRDefault="00AB6549">
      <w:pPr>
        <w:pStyle w:val="Index1"/>
      </w:pPr>
      <w:r w:rsidRPr="000F788B">
        <w:rPr>
          <w:lang w:val="fr-CH"/>
        </w:rPr>
        <w:t>rémunération</w:t>
      </w:r>
      <w:r w:rsidRPr="000F788B">
        <w:tab/>
        <w:t>14</w:t>
      </w:r>
    </w:p>
    <w:p w:rsidR="00AB6549" w:rsidRPr="000F788B" w:rsidRDefault="00AB6549">
      <w:pPr>
        <w:pStyle w:val="Index1"/>
      </w:pPr>
      <w:r w:rsidRPr="000F788B">
        <w:rPr>
          <w:lang w:val="fr-CH"/>
        </w:rPr>
        <w:t>rendement de la fortune/d‘immeubles</w:t>
      </w:r>
      <w:r w:rsidRPr="000F788B">
        <w:tab/>
        <w:t>27</w:t>
      </w:r>
    </w:p>
    <w:p w:rsidR="00AB6549" w:rsidRPr="000F788B" w:rsidRDefault="00AB6549">
      <w:pPr>
        <w:pStyle w:val="Index1"/>
      </w:pPr>
      <w:r w:rsidRPr="000F788B">
        <w:rPr>
          <w:lang w:val="fr-CH"/>
        </w:rPr>
        <w:t>rente AVS/AI</w:t>
      </w:r>
      <w:r w:rsidRPr="000F788B">
        <w:tab/>
        <w:t>27</w:t>
      </w:r>
    </w:p>
    <w:p w:rsidR="00AB6549" w:rsidRPr="000F788B" w:rsidRDefault="00AB6549">
      <w:pPr>
        <w:pStyle w:val="Index1"/>
      </w:pPr>
      <w:r w:rsidRPr="000F788B">
        <w:rPr>
          <w:lang w:val="fr-CH"/>
        </w:rPr>
        <w:t>rente vieillesse</w:t>
      </w:r>
      <w:r w:rsidRPr="000F788B">
        <w:tab/>
        <w:t>43</w:t>
      </w:r>
    </w:p>
    <w:p w:rsidR="00AB6549" w:rsidRPr="000F788B" w:rsidRDefault="00AB6549">
      <w:pPr>
        <w:pStyle w:val="Index1"/>
      </w:pPr>
      <w:r w:rsidRPr="000F788B">
        <w:rPr>
          <w:lang w:val="fr-CH"/>
        </w:rPr>
        <w:t>rentes AVS</w:t>
      </w:r>
      <w:r w:rsidRPr="000F788B">
        <w:tab/>
        <w:t>37</w:t>
      </w:r>
    </w:p>
    <w:p w:rsidR="00AB6549" w:rsidRPr="000F788B" w:rsidRDefault="00AB6549">
      <w:pPr>
        <w:pStyle w:val="Index1"/>
      </w:pPr>
      <w:r w:rsidRPr="000F788B">
        <w:rPr>
          <w:lang w:val="fr-CH"/>
        </w:rPr>
        <w:t>rentes caisse de pension</w:t>
      </w:r>
      <w:r w:rsidRPr="000F788B">
        <w:tab/>
        <w:t>27</w:t>
      </w:r>
    </w:p>
    <w:p w:rsidR="00AB6549" w:rsidRPr="000F788B" w:rsidRDefault="00AB6549">
      <w:pPr>
        <w:pStyle w:val="Index1"/>
      </w:pPr>
      <w:r w:rsidRPr="000F788B">
        <w:rPr>
          <w:lang w:val="fr-CH"/>
        </w:rPr>
        <w:t>repas à domicile</w:t>
      </w:r>
      <w:r w:rsidRPr="000F788B">
        <w:tab/>
        <w:t>59</w:t>
      </w:r>
    </w:p>
    <w:p w:rsidR="00AB6549" w:rsidRPr="000F788B" w:rsidRDefault="00AB6549">
      <w:pPr>
        <w:pStyle w:val="Index1"/>
      </w:pPr>
      <w:r w:rsidRPr="000F788B">
        <w:rPr>
          <w:lang w:val="fr-CH"/>
        </w:rPr>
        <w:t>représentation légale</w:t>
      </w:r>
      <w:r w:rsidRPr="000F788B">
        <w:tab/>
        <w:t>81</w:t>
      </w:r>
    </w:p>
    <w:p w:rsidR="00AB6549" w:rsidRPr="000F788B" w:rsidRDefault="00AB6549">
      <w:pPr>
        <w:pStyle w:val="Index1"/>
      </w:pPr>
      <w:r w:rsidRPr="000F788B">
        <w:rPr>
          <w:lang w:val="fr-CH"/>
        </w:rPr>
        <w:t>responsabilité</w:t>
      </w:r>
      <w:r w:rsidRPr="000F788B">
        <w:tab/>
        <w:t>14</w:t>
      </w:r>
    </w:p>
    <w:p w:rsidR="00452E96" w:rsidRPr="00452E96" w:rsidRDefault="00452E96" w:rsidP="00452E96">
      <w:pPr>
        <w:jc w:val="both"/>
        <w:rPr>
          <w:b/>
          <w:szCs w:val="22"/>
          <w:lang w:val="fr-CH"/>
        </w:rPr>
      </w:pPr>
    </w:p>
    <w:p w:rsidR="00452E96" w:rsidRPr="00452E96" w:rsidRDefault="00452E96" w:rsidP="00452E96">
      <w:pPr>
        <w:jc w:val="both"/>
        <w:rPr>
          <w:b/>
          <w:sz w:val="28"/>
          <w:szCs w:val="28"/>
          <w:lang w:val="fr-CH"/>
        </w:rPr>
      </w:pPr>
      <w:r w:rsidRPr="00452E96">
        <w:rPr>
          <w:b/>
          <w:sz w:val="28"/>
          <w:szCs w:val="28"/>
          <w:lang w:val="fr-CH"/>
        </w:rPr>
        <w:t>S</w:t>
      </w:r>
    </w:p>
    <w:p w:rsidR="00AB6549" w:rsidRPr="000F788B" w:rsidRDefault="00AB6549">
      <w:pPr>
        <w:pStyle w:val="Index1"/>
      </w:pPr>
      <w:r w:rsidRPr="000F788B">
        <w:rPr>
          <w:lang w:val="fr-CH"/>
        </w:rPr>
        <w:t>safe</w:t>
      </w:r>
      <w:r w:rsidRPr="000F788B">
        <w:tab/>
        <w:t>19</w:t>
      </w:r>
    </w:p>
    <w:p w:rsidR="00AB6549" w:rsidRPr="000F788B" w:rsidRDefault="00AB6549">
      <w:pPr>
        <w:pStyle w:val="Index1"/>
      </w:pPr>
      <w:r w:rsidRPr="000F788B">
        <w:rPr>
          <w:lang w:val="fr-CH"/>
        </w:rPr>
        <w:t>salaire</w:t>
      </w:r>
      <w:r w:rsidRPr="000F788B">
        <w:tab/>
        <w:t>27</w:t>
      </w:r>
    </w:p>
    <w:p w:rsidR="00AB6549" w:rsidRPr="000F788B" w:rsidRDefault="00AB6549">
      <w:pPr>
        <w:pStyle w:val="Index1"/>
      </w:pPr>
      <w:r w:rsidRPr="000F788B">
        <w:rPr>
          <w:lang w:val="fr-CH"/>
        </w:rPr>
        <w:t>santé</w:t>
      </w:r>
      <w:r w:rsidRPr="000F788B">
        <w:tab/>
        <w:t>59</w:t>
      </w:r>
    </w:p>
    <w:p w:rsidR="00AB6549" w:rsidRPr="000F788B" w:rsidRDefault="00AB6549">
      <w:pPr>
        <w:pStyle w:val="Index1"/>
      </w:pPr>
      <w:r w:rsidRPr="000F788B">
        <w:rPr>
          <w:lang w:val="fr-CH"/>
        </w:rPr>
        <w:t>secrétariat d’Etat à l’économie</w:t>
      </w:r>
      <w:r w:rsidRPr="000F788B">
        <w:tab/>
        <w:t>52</w:t>
      </w:r>
    </w:p>
    <w:p w:rsidR="00AB6549" w:rsidRPr="000F788B" w:rsidRDefault="00AB6549">
      <w:pPr>
        <w:pStyle w:val="Index1"/>
      </w:pPr>
      <w:r w:rsidRPr="000F788B">
        <w:rPr>
          <w:lang w:val="fr-CH"/>
        </w:rPr>
        <w:t>service de révision</w:t>
      </w:r>
      <w:r w:rsidRPr="000F788B">
        <w:tab/>
        <w:t>22</w:t>
      </w:r>
    </w:p>
    <w:p w:rsidR="00AB6549" w:rsidRPr="000F788B" w:rsidRDefault="00AB6549">
      <w:pPr>
        <w:pStyle w:val="Index1"/>
      </w:pPr>
      <w:r w:rsidRPr="000F788B">
        <w:rPr>
          <w:lang w:val="fr-CH"/>
        </w:rPr>
        <w:t>service de visites</w:t>
      </w:r>
      <w:r w:rsidRPr="000F788B">
        <w:tab/>
        <w:t>59</w:t>
      </w:r>
    </w:p>
    <w:p w:rsidR="00AB6549" w:rsidRPr="000F788B" w:rsidRDefault="00AB6549">
      <w:pPr>
        <w:pStyle w:val="Index1"/>
      </w:pPr>
      <w:r w:rsidRPr="000F788B">
        <w:rPr>
          <w:lang w:val="fr-CH"/>
        </w:rPr>
        <w:t>service fiduciaire</w:t>
      </w:r>
      <w:r w:rsidRPr="000F788B">
        <w:tab/>
        <w:t>59, 60</w:t>
      </w:r>
    </w:p>
    <w:p w:rsidR="00AB6549" w:rsidRPr="000F788B" w:rsidRDefault="00AB6549">
      <w:pPr>
        <w:pStyle w:val="Index1"/>
      </w:pPr>
      <w:r w:rsidRPr="000F788B">
        <w:rPr>
          <w:lang w:val="fr-CH"/>
        </w:rPr>
        <w:t>Services d’aide ambulatoire</w:t>
      </w:r>
      <w:r w:rsidRPr="000F788B">
        <w:tab/>
        <w:t>59</w:t>
      </w:r>
    </w:p>
    <w:p w:rsidR="00AB6549" w:rsidRPr="000F788B" w:rsidRDefault="00AB6549">
      <w:pPr>
        <w:pStyle w:val="Index1"/>
      </w:pPr>
      <w:r w:rsidRPr="000F788B">
        <w:rPr>
          <w:lang w:val="fr-CH"/>
        </w:rPr>
        <w:t>services de transport</w:t>
      </w:r>
      <w:r w:rsidRPr="000F788B">
        <w:tab/>
        <w:t>61</w:t>
      </w:r>
    </w:p>
    <w:p w:rsidR="00AB6549" w:rsidRPr="000F788B" w:rsidRDefault="00AB6549">
      <w:pPr>
        <w:pStyle w:val="Index1"/>
      </w:pPr>
      <w:r w:rsidRPr="000F788B">
        <w:rPr>
          <w:lang w:val="fr-CH"/>
        </w:rPr>
        <w:t>Services Spitex</w:t>
      </w:r>
      <w:r w:rsidRPr="000F788B">
        <w:tab/>
        <w:t>60</w:t>
      </w:r>
    </w:p>
    <w:p w:rsidR="00AB6549" w:rsidRPr="000F788B" w:rsidRDefault="00AB6549">
      <w:pPr>
        <w:pStyle w:val="Index1"/>
      </w:pPr>
      <w:r w:rsidRPr="000F788B">
        <w:rPr>
          <w:lang w:val="fr-CH"/>
        </w:rPr>
        <w:t>signalement</w:t>
      </w:r>
      <w:r w:rsidRPr="000F788B">
        <w:tab/>
        <w:t>73</w:t>
      </w:r>
    </w:p>
    <w:p w:rsidR="00AB6549" w:rsidRPr="000F788B" w:rsidRDefault="00AB6549">
      <w:pPr>
        <w:pStyle w:val="Index1"/>
      </w:pPr>
      <w:r w:rsidRPr="000F788B">
        <w:rPr>
          <w:lang w:val="fr-CH"/>
        </w:rPr>
        <w:t>situation financière</w:t>
      </w:r>
      <w:r w:rsidRPr="000F788B">
        <w:tab/>
        <w:t>24</w:t>
      </w:r>
    </w:p>
    <w:p w:rsidR="00AB6549" w:rsidRPr="000F788B" w:rsidRDefault="00AB6549">
      <w:pPr>
        <w:pStyle w:val="Index1"/>
      </w:pPr>
      <w:r w:rsidRPr="000F788B">
        <w:rPr>
          <w:lang w:val="fr-CH"/>
        </w:rPr>
        <w:t>soins de longue durée</w:t>
      </w:r>
      <w:r w:rsidRPr="000F788B">
        <w:tab/>
        <w:t>46</w:t>
      </w:r>
    </w:p>
    <w:p w:rsidR="00AB6549" w:rsidRPr="000F788B" w:rsidRDefault="00AB6549">
      <w:pPr>
        <w:pStyle w:val="Index1"/>
      </w:pPr>
      <w:r w:rsidRPr="000F788B">
        <w:rPr>
          <w:lang w:val="fr-CH"/>
        </w:rPr>
        <w:t>soutien</w:t>
      </w:r>
      <w:r w:rsidRPr="000F788B">
        <w:tab/>
        <w:t>13</w:t>
      </w:r>
    </w:p>
    <w:p w:rsidR="00AB6549" w:rsidRPr="000F788B" w:rsidRDefault="00AB6549">
      <w:pPr>
        <w:pStyle w:val="Index1"/>
      </w:pPr>
      <w:r w:rsidRPr="000F788B">
        <w:rPr>
          <w:lang w:val="fr-CH"/>
        </w:rPr>
        <w:t>sphère privée</w:t>
      </w:r>
      <w:r w:rsidRPr="000F788B">
        <w:tab/>
        <w:t>24</w:t>
      </w:r>
    </w:p>
    <w:p w:rsidR="00AB6549" w:rsidRPr="000F788B" w:rsidRDefault="00AB6549">
      <w:pPr>
        <w:pStyle w:val="Index1"/>
      </w:pPr>
      <w:r w:rsidRPr="000F788B">
        <w:rPr>
          <w:lang w:val="fr-CH"/>
        </w:rPr>
        <w:t>Spitex prestations</w:t>
      </w:r>
      <w:r w:rsidRPr="000F788B">
        <w:tab/>
        <w:t>61</w:t>
      </w:r>
    </w:p>
    <w:p w:rsidR="00AB6549" w:rsidRPr="000F788B" w:rsidRDefault="00AB6549">
      <w:pPr>
        <w:pStyle w:val="Index1"/>
      </w:pPr>
      <w:r w:rsidRPr="000F788B">
        <w:rPr>
          <w:lang w:val="fr-CH"/>
        </w:rPr>
        <w:t>Spitex psychiatrie</w:t>
      </w:r>
      <w:r w:rsidRPr="000F788B">
        <w:tab/>
        <w:t>60</w:t>
      </w:r>
    </w:p>
    <w:p w:rsidR="00AB6549" w:rsidRPr="000F788B" w:rsidRDefault="00AB6549">
      <w:pPr>
        <w:pStyle w:val="Index1"/>
      </w:pPr>
      <w:r w:rsidRPr="000F788B">
        <w:rPr>
          <w:lang w:val="fr-CH"/>
        </w:rPr>
        <w:t>splitting</w:t>
      </w:r>
      <w:r w:rsidRPr="000F788B">
        <w:tab/>
        <w:t>36</w:t>
      </w:r>
    </w:p>
    <w:p w:rsidR="00AB6549" w:rsidRPr="000F788B" w:rsidRDefault="00AB6549">
      <w:pPr>
        <w:pStyle w:val="Index1"/>
      </w:pPr>
      <w:r w:rsidRPr="000F788B">
        <w:rPr>
          <w:lang w:val="fr-CH"/>
        </w:rPr>
        <w:t>standards minimaux</w:t>
      </w:r>
      <w:r w:rsidRPr="000F788B">
        <w:tab/>
        <w:t>13</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T</w:t>
      </w:r>
    </w:p>
    <w:p w:rsidR="00AB6549" w:rsidRPr="000F788B" w:rsidRDefault="00AB6549">
      <w:pPr>
        <w:pStyle w:val="Index1"/>
      </w:pPr>
      <w:r w:rsidRPr="000F788B">
        <w:rPr>
          <w:lang w:val="fr-CH"/>
        </w:rPr>
        <w:t>tâches administratives</w:t>
      </w:r>
      <w:r w:rsidRPr="000F788B">
        <w:tab/>
        <w:t>80</w:t>
      </w:r>
    </w:p>
    <w:p w:rsidR="00AB6549" w:rsidRPr="000F788B" w:rsidRDefault="00AB6549">
      <w:pPr>
        <w:pStyle w:val="Index1"/>
      </w:pPr>
      <w:r w:rsidRPr="000F788B">
        <w:rPr>
          <w:lang w:val="fr-CH"/>
        </w:rPr>
        <w:t>taxation</w:t>
      </w:r>
      <w:r w:rsidRPr="000F788B">
        <w:tab/>
        <w:t>32</w:t>
      </w:r>
    </w:p>
    <w:p w:rsidR="00AB6549" w:rsidRPr="000F788B" w:rsidRDefault="00AB6549">
      <w:pPr>
        <w:pStyle w:val="Index1"/>
      </w:pPr>
      <w:r w:rsidRPr="000F788B">
        <w:rPr>
          <w:lang w:val="fr-CH"/>
        </w:rPr>
        <w:t>Testament</w:t>
      </w:r>
      <w:r w:rsidRPr="000F788B">
        <w:tab/>
        <w:t>65</w:t>
      </w:r>
    </w:p>
    <w:p w:rsidR="00AB6549" w:rsidRPr="000F788B" w:rsidRDefault="00AB6549">
      <w:pPr>
        <w:pStyle w:val="Index1"/>
      </w:pPr>
      <w:r w:rsidRPr="000F788B">
        <w:rPr>
          <w:lang w:val="fr-CH"/>
        </w:rPr>
        <w:t>transports publics</w:t>
      </w:r>
      <w:r w:rsidRPr="000F788B">
        <w:tab/>
        <w:t>28</w:t>
      </w:r>
    </w:p>
    <w:p w:rsidR="00AB6549" w:rsidRPr="000F788B" w:rsidRDefault="00AB6549">
      <w:pPr>
        <w:pStyle w:val="Index1"/>
      </w:pPr>
      <w:r w:rsidRPr="000F788B">
        <w:rPr>
          <w:lang w:val="fr-CH"/>
        </w:rPr>
        <w:t>travail</w:t>
      </w:r>
      <w:r w:rsidRPr="000F788B">
        <w:tab/>
        <w:t>51</w:t>
      </w:r>
    </w:p>
    <w:p w:rsidR="00AB6549" w:rsidRPr="000F788B" w:rsidRDefault="00AB6549">
      <w:pPr>
        <w:pStyle w:val="Index1"/>
      </w:pPr>
      <w:r w:rsidRPr="000F788B">
        <w:rPr>
          <w:lang w:val="fr-CH"/>
        </w:rPr>
        <w:t>travailleurs/travailleuses</w:t>
      </w:r>
      <w:r w:rsidRPr="000F788B">
        <w:tab/>
        <w:t>41</w:t>
      </w:r>
    </w:p>
    <w:p w:rsidR="00AB6549" w:rsidRPr="000F788B" w:rsidRDefault="00AB6549">
      <w:pPr>
        <w:pStyle w:val="Index1"/>
      </w:pPr>
      <w:r w:rsidRPr="000F788B">
        <w:rPr>
          <w:lang w:val="fr-CH"/>
        </w:rPr>
        <w:t>tribunal du travail</w:t>
      </w:r>
      <w:r w:rsidRPr="000F788B">
        <w:tab/>
        <w:t>53</w:t>
      </w:r>
    </w:p>
    <w:p w:rsidR="00AB6549" w:rsidRPr="000F788B" w:rsidRDefault="00AB6549">
      <w:pPr>
        <w:pStyle w:val="Index1"/>
      </w:pPr>
      <w:r w:rsidRPr="000F788B">
        <w:rPr>
          <w:lang w:val="fr-CH"/>
        </w:rPr>
        <w:t>tuteur</w:t>
      </w:r>
      <w:r w:rsidRPr="000F788B">
        <w:tab/>
        <w:t>79</w:t>
      </w:r>
    </w:p>
    <w:p w:rsidR="00AB6549" w:rsidRPr="000F788B" w:rsidRDefault="00AB6549">
      <w:pPr>
        <w:pStyle w:val="Index1"/>
      </w:pPr>
      <w:r w:rsidRPr="000F788B">
        <w:rPr>
          <w:lang w:val="fr-CH"/>
        </w:rPr>
        <w:t>tutrice</w:t>
      </w:r>
      <w:r w:rsidRPr="000F788B">
        <w:tab/>
        <w:t>79</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U</w:t>
      </w:r>
    </w:p>
    <w:p w:rsidR="00AB6549" w:rsidRPr="000F788B" w:rsidRDefault="00AB6549">
      <w:pPr>
        <w:pStyle w:val="Index1"/>
      </w:pPr>
      <w:r w:rsidRPr="000F788B">
        <w:rPr>
          <w:lang w:val="fr-CH"/>
        </w:rPr>
        <w:t>usufruit</w:t>
      </w:r>
      <w:r w:rsidRPr="000F788B">
        <w:tab/>
        <w:t>27</w:t>
      </w:r>
    </w:p>
    <w:p w:rsidR="00452E96" w:rsidRDefault="00452E96">
      <w:pPr>
        <w:pStyle w:val="Index1"/>
        <w:rPr>
          <w:lang w:val="fr-CH"/>
        </w:rPr>
      </w:pPr>
    </w:p>
    <w:p w:rsidR="00452E96" w:rsidRPr="00452E96" w:rsidRDefault="00452E96" w:rsidP="00452E96">
      <w:pPr>
        <w:jc w:val="both"/>
        <w:rPr>
          <w:b/>
          <w:sz w:val="28"/>
          <w:szCs w:val="28"/>
          <w:lang w:val="fr-CH"/>
        </w:rPr>
      </w:pPr>
      <w:r w:rsidRPr="00452E96">
        <w:rPr>
          <w:b/>
          <w:sz w:val="28"/>
          <w:szCs w:val="28"/>
          <w:lang w:val="fr-CH"/>
        </w:rPr>
        <w:t>V</w:t>
      </w:r>
    </w:p>
    <w:p w:rsidR="00AB6549" w:rsidRPr="000F788B" w:rsidRDefault="00AB6549">
      <w:pPr>
        <w:pStyle w:val="Index1"/>
      </w:pPr>
      <w:r w:rsidRPr="000F788B">
        <w:rPr>
          <w:lang w:val="fr-CH"/>
        </w:rPr>
        <w:t>valeur de liquidation</w:t>
      </w:r>
      <w:r w:rsidRPr="000F788B">
        <w:tab/>
        <w:t>19</w:t>
      </w:r>
    </w:p>
    <w:p w:rsidR="00AB6549" w:rsidRPr="000F788B" w:rsidRDefault="00AB6549">
      <w:pPr>
        <w:pStyle w:val="Index1"/>
      </w:pPr>
      <w:r w:rsidRPr="000F788B">
        <w:rPr>
          <w:lang w:val="fr-CH"/>
        </w:rPr>
        <w:t>vente par correspondance</w:t>
      </w:r>
      <w:r w:rsidRPr="000F788B">
        <w:tab/>
        <w:t>31</w:t>
      </w:r>
    </w:p>
    <w:p w:rsidR="00AB6549" w:rsidRPr="000F788B" w:rsidRDefault="00AB6549">
      <w:pPr>
        <w:pStyle w:val="Index1"/>
      </w:pPr>
      <w:r w:rsidRPr="000F788B">
        <w:rPr>
          <w:lang w:val="fr-CH"/>
        </w:rPr>
        <w:t>versement en capital</w:t>
      </w:r>
      <w:r w:rsidRPr="000F788B">
        <w:tab/>
        <w:t>43</w:t>
      </w:r>
    </w:p>
    <w:p w:rsidR="00AB6549" w:rsidRPr="000F788B" w:rsidRDefault="00AB6549">
      <w:pPr>
        <w:pStyle w:val="Index1"/>
      </w:pPr>
      <w:r w:rsidRPr="000F788B">
        <w:rPr>
          <w:lang w:val="fr-CH"/>
        </w:rPr>
        <w:t>voies de recours</w:t>
      </w:r>
      <w:r w:rsidRPr="000F788B">
        <w:tab/>
        <w:t>74</w:t>
      </w:r>
    </w:p>
    <w:p w:rsidR="00AB6549" w:rsidRPr="000F788B" w:rsidRDefault="00AB6549">
      <w:pPr>
        <w:pStyle w:val="Index1"/>
      </w:pPr>
      <w:r w:rsidRPr="000F788B">
        <w:rPr>
          <w:lang w:val="fr-CH"/>
        </w:rPr>
        <w:t>voyages à l‘étranger</w:t>
      </w:r>
      <w:r w:rsidRPr="000F788B">
        <w:tab/>
        <w:t>49</w:t>
      </w:r>
    </w:p>
    <w:p w:rsidR="00AB6549" w:rsidRPr="000F788B" w:rsidRDefault="00AB6549" w:rsidP="009F7293">
      <w:pPr>
        <w:rPr>
          <w:noProof/>
          <w:lang w:val="de-CH"/>
        </w:rPr>
        <w:sectPr w:rsidR="00AB6549" w:rsidRPr="000F788B" w:rsidSect="00AB6549">
          <w:type w:val="continuous"/>
          <w:pgSz w:w="11907" w:h="16840"/>
          <w:pgMar w:top="1418" w:right="1418" w:bottom="1418" w:left="1701" w:header="720" w:footer="701" w:gutter="0"/>
          <w:cols w:space="720"/>
        </w:sectPr>
      </w:pPr>
    </w:p>
    <w:p w:rsidR="007F60E5" w:rsidRPr="00C72615" w:rsidRDefault="005C7D2A" w:rsidP="009F7293">
      <w:pPr>
        <w:rPr>
          <w:lang w:val="de-CH"/>
        </w:rPr>
      </w:pPr>
      <w:r w:rsidRPr="000F788B">
        <w:rPr>
          <w:lang w:val="de-CH"/>
        </w:rPr>
        <w:fldChar w:fldCharType="end"/>
      </w:r>
      <w:r w:rsidR="002108CA" w:rsidRPr="000F788B">
        <w:rPr>
          <w:lang w:val="de-CH"/>
        </w:rPr>
        <w:br/>
      </w:r>
    </w:p>
    <w:p w:rsidR="00B418B8" w:rsidRDefault="007F60E5">
      <w:pPr>
        <w:rPr>
          <w:lang w:val="de-CH"/>
        </w:rPr>
      </w:pPr>
      <w:r w:rsidRPr="00C72615">
        <w:rPr>
          <w:lang w:val="de-CH"/>
        </w:rPr>
        <w:br w:type="page"/>
      </w:r>
      <w:r w:rsidR="00B418B8">
        <w:rPr>
          <w:lang w:val="de-CH"/>
        </w:rPr>
        <w:br w:type="page"/>
      </w:r>
    </w:p>
    <w:p w:rsidR="007F60E5" w:rsidRPr="00C72615" w:rsidRDefault="007F60E5" w:rsidP="004F5C71">
      <w:pPr>
        <w:jc w:val="both"/>
        <w:rPr>
          <w:lang w:val="de-CH"/>
        </w:rPr>
      </w:pPr>
    </w:p>
    <w:p w:rsidR="007F60E5" w:rsidRPr="00C22206" w:rsidRDefault="00473BAE" w:rsidP="00F75126">
      <w:pPr>
        <w:pStyle w:val="berschrift1"/>
        <w:shd w:val="clear" w:color="auto" w:fill="FFFF99"/>
        <w:jc w:val="both"/>
        <w:rPr>
          <w:lang w:val="fr-CH"/>
        </w:rPr>
      </w:pPr>
      <w:bookmarkStart w:id="248" w:name="_Toc401051657"/>
      <w:r w:rsidRPr="00C22206">
        <w:rPr>
          <w:lang w:val="fr-CH"/>
        </w:rPr>
        <w:t>Sources</w:t>
      </w:r>
      <w:bookmarkEnd w:id="248"/>
    </w:p>
    <w:p w:rsidR="00D567A9" w:rsidRPr="00C22206" w:rsidRDefault="00D567A9" w:rsidP="004F5C71">
      <w:pPr>
        <w:jc w:val="both"/>
        <w:rPr>
          <w:u w:val="single"/>
          <w:lang w:val="fr-CH"/>
        </w:rPr>
      </w:pPr>
    </w:p>
    <w:p w:rsidR="00CA18FB" w:rsidRPr="00C22206" w:rsidRDefault="00CA18FB" w:rsidP="004F5C71">
      <w:pPr>
        <w:jc w:val="both"/>
        <w:rPr>
          <w:lang w:val="fr-CH"/>
        </w:rPr>
      </w:pPr>
    </w:p>
    <w:p w:rsidR="00CA18FB" w:rsidRPr="00C22206" w:rsidRDefault="00473BAE" w:rsidP="004F5C71">
      <w:pPr>
        <w:jc w:val="both"/>
        <w:rPr>
          <w:lang w:val="fr-CH"/>
        </w:rPr>
      </w:pPr>
      <w:r w:rsidRPr="00C22206">
        <w:rPr>
          <w:lang w:val="fr-CH"/>
        </w:rPr>
        <w:t>Le présent manuel pour mandataires privés (version juillet 2014) s’appuie dans un</w:t>
      </w:r>
      <w:r w:rsidR="005216A3" w:rsidRPr="00C22206">
        <w:rPr>
          <w:lang w:val="fr-CH"/>
        </w:rPr>
        <w:t>e</w:t>
      </w:r>
      <w:r w:rsidRPr="00C22206">
        <w:rPr>
          <w:lang w:val="fr-CH"/>
        </w:rPr>
        <w:t xml:space="preserve"> large mesure sur la version 2004 </w:t>
      </w:r>
      <w:r w:rsidR="00624106" w:rsidRPr="00C22206">
        <w:rPr>
          <w:lang w:val="fr-CH"/>
        </w:rPr>
        <w:t>du manuel et les sources générales qu’il comportait (ouvrages sur le droit de la protection de l’adulte).</w:t>
      </w:r>
    </w:p>
    <w:p w:rsidR="00524421" w:rsidRPr="00C22206" w:rsidRDefault="00524421" w:rsidP="004F5C71">
      <w:pPr>
        <w:jc w:val="both"/>
        <w:rPr>
          <w:lang w:val="fr-CH"/>
        </w:rPr>
      </w:pPr>
    </w:p>
    <w:p w:rsidR="002D5327" w:rsidRPr="00C22206" w:rsidRDefault="002D5327" w:rsidP="004F5C71">
      <w:pPr>
        <w:jc w:val="both"/>
        <w:rPr>
          <w:lang w:val="fr-CH"/>
        </w:rPr>
      </w:pPr>
    </w:p>
    <w:p w:rsidR="002D5327" w:rsidRPr="00C22206" w:rsidRDefault="002D5327" w:rsidP="00D74111">
      <w:pPr>
        <w:pBdr>
          <w:top w:val="single" w:sz="4" w:space="1" w:color="auto"/>
        </w:pBdr>
        <w:jc w:val="both"/>
        <w:rPr>
          <w:lang w:val="fr-CH"/>
        </w:rPr>
      </w:pPr>
    </w:p>
    <w:p w:rsidR="00524421" w:rsidRPr="00C22206" w:rsidRDefault="00524421" w:rsidP="004F5C71">
      <w:pPr>
        <w:jc w:val="both"/>
        <w:rPr>
          <w:lang w:val="fr-CH"/>
        </w:rPr>
      </w:pPr>
    </w:p>
    <w:p w:rsidR="002D5327" w:rsidRPr="00C22206" w:rsidRDefault="00624106" w:rsidP="004F5C71">
      <w:pPr>
        <w:jc w:val="both"/>
        <w:rPr>
          <w:lang w:val="fr-CH"/>
        </w:rPr>
      </w:pPr>
      <w:r w:rsidRPr="00C22206">
        <w:rPr>
          <w:lang w:val="fr-CH"/>
        </w:rPr>
        <w:t xml:space="preserve">Si vous désirez </w:t>
      </w:r>
      <w:r w:rsidRPr="00C22206">
        <w:rPr>
          <w:b/>
          <w:lang w:val="fr-CH"/>
        </w:rPr>
        <w:t>approfondir</w:t>
      </w:r>
      <w:r w:rsidRPr="00C22206">
        <w:rPr>
          <w:lang w:val="fr-CH"/>
        </w:rPr>
        <w:t xml:space="preserve"> </w:t>
      </w:r>
      <w:r w:rsidR="008F09BA" w:rsidRPr="00C22206">
        <w:rPr>
          <w:lang w:val="fr-CH"/>
        </w:rPr>
        <w:t xml:space="preserve">le contenu du présent manuel, nous vous </w:t>
      </w:r>
      <w:r w:rsidR="002F7DF7" w:rsidRPr="00C22206">
        <w:rPr>
          <w:lang w:val="fr-CH"/>
        </w:rPr>
        <w:t>recommandons</w:t>
      </w:r>
      <w:r w:rsidR="008F09BA" w:rsidRPr="00C22206">
        <w:rPr>
          <w:lang w:val="fr-CH"/>
        </w:rPr>
        <w:t xml:space="preserve"> </w:t>
      </w:r>
      <w:r w:rsidR="002F7DF7" w:rsidRPr="00C22206">
        <w:rPr>
          <w:lang w:val="fr-CH"/>
        </w:rPr>
        <w:t>les</w:t>
      </w:r>
      <w:r w:rsidR="008F09BA" w:rsidRPr="00C22206">
        <w:rPr>
          <w:lang w:val="fr-CH"/>
        </w:rPr>
        <w:t xml:space="preserve"> ouvrages suivants: </w:t>
      </w:r>
    </w:p>
    <w:p w:rsidR="00CA18FB" w:rsidRPr="00C22206" w:rsidRDefault="00CA18FB" w:rsidP="004F5C71">
      <w:pPr>
        <w:jc w:val="both"/>
        <w:rPr>
          <w:lang w:val="fr-CH"/>
        </w:rPr>
      </w:pPr>
    </w:p>
    <w:p w:rsidR="00BE1E89" w:rsidRPr="00C22206" w:rsidRDefault="008F09BA" w:rsidP="00D74111">
      <w:pPr>
        <w:pStyle w:val="Listenabsatz"/>
        <w:numPr>
          <w:ilvl w:val="0"/>
          <w:numId w:val="28"/>
        </w:numPr>
        <w:rPr>
          <w:lang w:val="fr-CH"/>
        </w:rPr>
      </w:pPr>
      <w:r w:rsidRPr="00C22206">
        <w:rPr>
          <w:b/>
          <w:lang w:val="fr-CH"/>
        </w:rPr>
        <w:t xml:space="preserve">Droit de la protection de l’adulte, </w:t>
      </w:r>
      <w:r w:rsidRPr="00C22206">
        <w:rPr>
          <w:b/>
          <w:lang w:val="fr-CH"/>
        </w:rPr>
        <w:br/>
        <w:t xml:space="preserve">Guide pratique édité par la COPMA </w:t>
      </w:r>
      <w:r w:rsidRPr="00C22206">
        <w:rPr>
          <w:lang w:val="fr-CH"/>
        </w:rPr>
        <w:t>(avec modèles</w:t>
      </w:r>
      <w:r w:rsidRPr="00C22206">
        <w:rPr>
          <w:b/>
          <w:lang w:val="fr-CH"/>
        </w:rPr>
        <w:t xml:space="preserve">) </w:t>
      </w:r>
      <w:r w:rsidR="005B1E32" w:rsidRPr="00C22206">
        <w:rPr>
          <w:lang w:val="fr-CH"/>
        </w:rPr>
        <w:br/>
      </w:r>
      <w:r w:rsidR="00FE77AC">
        <w:rPr>
          <w:lang w:val="fr-CH"/>
        </w:rPr>
        <w:t>393</w:t>
      </w:r>
      <w:r w:rsidRPr="00C22206">
        <w:rPr>
          <w:lang w:val="fr-CH"/>
        </w:rPr>
        <w:t xml:space="preserve"> pages</w:t>
      </w:r>
      <w:r w:rsidR="00A8452F" w:rsidRPr="00C22206">
        <w:rPr>
          <w:lang w:val="fr-CH"/>
        </w:rPr>
        <w:t xml:space="preserve">, </w:t>
      </w:r>
      <w:r w:rsidR="00FE77AC">
        <w:rPr>
          <w:lang w:val="fr-CH"/>
        </w:rPr>
        <w:t xml:space="preserve">édité par </w:t>
      </w:r>
      <w:r w:rsidR="00DB353B">
        <w:rPr>
          <w:lang w:val="fr-CH"/>
        </w:rPr>
        <w:t>DIKE</w:t>
      </w:r>
      <w:r w:rsidR="00BE1E89" w:rsidRPr="00C22206">
        <w:rPr>
          <w:lang w:val="fr-CH"/>
        </w:rPr>
        <w:t xml:space="preserve">, </w:t>
      </w:r>
      <w:r w:rsidR="00FE77AC">
        <w:rPr>
          <w:lang w:val="fr-CH"/>
        </w:rPr>
        <w:t xml:space="preserve">août </w:t>
      </w:r>
      <w:r w:rsidR="00BE1E89" w:rsidRPr="00C22206">
        <w:rPr>
          <w:lang w:val="fr-CH"/>
        </w:rPr>
        <w:t>2012</w:t>
      </w:r>
    </w:p>
    <w:p w:rsidR="00814B42" w:rsidRPr="00C22206" w:rsidRDefault="00814B42" w:rsidP="00814B42">
      <w:pPr>
        <w:rPr>
          <w:lang w:val="fr-CH"/>
        </w:rPr>
      </w:pPr>
    </w:p>
    <w:p w:rsidR="00DE06B3" w:rsidRPr="00C22206" w:rsidRDefault="008F09BA" w:rsidP="00DE06B3">
      <w:pPr>
        <w:pStyle w:val="Listenabsatz"/>
        <w:numPr>
          <w:ilvl w:val="0"/>
          <w:numId w:val="28"/>
        </w:numPr>
        <w:rPr>
          <w:lang w:val="fr-CH"/>
        </w:rPr>
      </w:pPr>
      <w:r w:rsidRPr="00C22206">
        <w:rPr>
          <w:b/>
          <w:lang w:val="fr-CH"/>
        </w:rPr>
        <w:t>Introduction au nouv</w:t>
      </w:r>
      <w:r w:rsidR="00FE77AC">
        <w:rPr>
          <w:b/>
          <w:lang w:val="fr-CH"/>
        </w:rPr>
        <w:t>eau droit de la protection de l’</w:t>
      </w:r>
      <w:r w:rsidRPr="00C22206">
        <w:rPr>
          <w:b/>
          <w:lang w:val="fr-CH"/>
        </w:rPr>
        <w:t>adulte</w:t>
      </w:r>
      <w:r w:rsidR="00DE06B3" w:rsidRPr="00C22206">
        <w:rPr>
          <w:lang w:val="fr-CH"/>
        </w:rPr>
        <w:t xml:space="preserve">, </w:t>
      </w:r>
      <w:r w:rsidR="00C72615">
        <w:rPr>
          <w:lang w:val="fr-CH"/>
        </w:rPr>
        <w:br/>
      </w:r>
      <w:r w:rsidRPr="00C22206">
        <w:rPr>
          <w:lang w:val="fr-CH"/>
        </w:rPr>
        <w:t xml:space="preserve">Philippe Meier, Suzana </w:t>
      </w:r>
      <w:proofErr w:type="spellStart"/>
      <w:r w:rsidRPr="00C22206">
        <w:rPr>
          <w:lang w:val="fr-CH"/>
        </w:rPr>
        <w:t>Lukic</w:t>
      </w:r>
      <w:proofErr w:type="spellEnd"/>
      <w:r w:rsidR="00DE06B3" w:rsidRPr="00C22206">
        <w:rPr>
          <w:lang w:val="fr-CH"/>
        </w:rPr>
        <w:t xml:space="preserve">, </w:t>
      </w:r>
      <w:r w:rsidR="00DE06B3" w:rsidRPr="00C22206">
        <w:rPr>
          <w:lang w:val="fr-CH"/>
        </w:rPr>
        <w:br/>
      </w:r>
      <w:r w:rsidRPr="00C22206">
        <w:rPr>
          <w:lang w:val="fr-CH"/>
        </w:rPr>
        <w:t>381 pages</w:t>
      </w:r>
      <w:r w:rsidR="00DE06B3" w:rsidRPr="00C22206">
        <w:rPr>
          <w:lang w:val="fr-CH"/>
        </w:rPr>
        <w:t xml:space="preserve">, </w:t>
      </w:r>
      <w:r w:rsidRPr="00C22206">
        <w:rPr>
          <w:lang w:val="fr-CH"/>
        </w:rPr>
        <w:t xml:space="preserve">éditeur </w:t>
      </w:r>
      <w:proofErr w:type="spellStart"/>
      <w:r w:rsidRPr="00C22206">
        <w:rPr>
          <w:lang w:val="fr-CH"/>
        </w:rPr>
        <w:t>Schulthess</w:t>
      </w:r>
      <w:proofErr w:type="spellEnd"/>
      <w:r w:rsidR="00DE06B3" w:rsidRPr="00C22206">
        <w:rPr>
          <w:lang w:val="fr-CH"/>
        </w:rPr>
        <w:t xml:space="preserve">, </w:t>
      </w:r>
      <w:r w:rsidRPr="00C22206">
        <w:rPr>
          <w:lang w:val="fr-CH"/>
        </w:rPr>
        <w:t>août 2011</w:t>
      </w:r>
      <w:r w:rsidR="003B73B8" w:rsidRPr="00C22206">
        <w:rPr>
          <w:lang w:val="fr-CH"/>
        </w:rPr>
        <w:t xml:space="preserve"> </w:t>
      </w:r>
    </w:p>
    <w:p w:rsidR="00524421" w:rsidRDefault="00524421" w:rsidP="00524421">
      <w:pPr>
        <w:rPr>
          <w:lang w:val="fr-CH"/>
        </w:rPr>
      </w:pPr>
    </w:p>
    <w:p w:rsidR="003263B9" w:rsidRPr="00C22206" w:rsidRDefault="003263B9" w:rsidP="003263B9">
      <w:pPr>
        <w:jc w:val="both"/>
        <w:rPr>
          <w:lang w:val="fr-CH"/>
        </w:rPr>
      </w:pPr>
    </w:p>
    <w:p w:rsidR="003263B9" w:rsidRDefault="003263B9" w:rsidP="004F5C71">
      <w:pPr>
        <w:jc w:val="both"/>
        <w:rPr>
          <w:lang w:val="fr-CH"/>
        </w:rPr>
      </w:pPr>
    </w:p>
    <w:p w:rsidR="003263B9" w:rsidRDefault="003263B9" w:rsidP="003263B9">
      <w:pPr>
        <w:pBdr>
          <w:top w:val="single" w:sz="4" w:space="1" w:color="auto"/>
        </w:pBdr>
        <w:rPr>
          <w:lang w:val="fr-CH"/>
        </w:rPr>
      </w:pPr>
    </w:p>
    <w:p w:rsidR="003263B9" w:rsidRPr="00F20A08" w:rsidRDefault="003263B9" w:rsidP="003263B9">
      <w:pPr>
        <w:pBdr>
          <w:top w:val="single" w:sz="4" w:space="1" w:color="auto"/>
        </w:pBdr>
        <w:rPr>
          <w:lang w:val="fr-CH"/>
        </w:rPr>
      </w:pPr>
    </w:p>
    <w:p w:rsidR="003263B9" w:rsidRPr="00F20A08" w:rsidRDefault="003263B9" w:rsidP="003263B9">
      <w:pPr>
        <w:rPr>
          <w:lang w:val="fr-CH"/>
        </w:rPr>
      </w:pPr>
      <w:r w:rsidRPr="00F20A08">
        <w:rPr>
          <w:b/>
          <w:lang w:val="fr-CH"/>
        </w:rPr>
        <w:t>« Handicap, que faut-il savoir? » – Guide sur les questions juridiques</w:t>
      </w:r>
      <w:r w:rsidRPr="00F20A08">
        <w:rPr>
          <w:b/>
          <w:lang w:val="fr-CH"/>
        </w:rPr>
        <w:br/>
      </w:r>
      <w:r w:rsidRPr="00F20A08">
        <w:rPr>
          <w:lang w:val="fr-CH"/>
        </w:rPr>
        <w:t xml:space="preserve">Dans ce guide on trouve des informations utiles et pratiques </w:t>
      </w:r>
      <w:r w:rsidRPr="00F20A08">
        <w:rPr>
          <w:lang w:val="fr-CH"/>
        </w:rPr>
        <w:br/>
        <w:t xml:space="preserve">Il est disponible gratuitement sous la forme de documents PDF et en ligne à partir du site </w:t>
      </w:r>
      <w:hyperlink r:id="rId28" w:history="1">
        <w:r w:rsidRPr="00F20A08">
          <w:rPr>
            <w:rStyle w:val="Hyperlink"/>
            <w:color w:val="auto"/>
            <w:u w:val="none"/>
            <w:lang w:val="fr-CH"/>
          </w:rPr>
          <w:t>www.proinfirmis.ch</w:t>
        </w:r>
      </w:hyperlink>
    </w:p>
    <w:p w:rsidR="003263B9" w:rsidRPr="00A619F5" w:rsidRDefault="003263B9" w:rsidP="003263B9">
      <w:pPr>
        <w:rPr>
          <w:i/>
          <w:lang w:val="de-CH"/>
        </w:rPr>
      </w:pPr>
      <w:r w:rsidRPr="00A619F5">
        <w:rPr>
          <w:i/>
          <w:lang w:val="de-CH"/>
        </w:rPr>
        <w:t>(</w:t>
      </w:r>
      <w:proofErr w:type="spellStart"/>
      <w:r w:rsidRPr="00A619F5">
        <w:rPr>
          <w:i/>
          <w:lang w:val="de-CH"/>
        </w:rPr>
        <w:t>lien</w:t>
      </w:r>
      <w:proofErr w:type="spellEnd"/>
      <w:r w:rsidRPr="00A619F5">
        <w:rPr>
          <w:i/>
          <w:lang w:val="de-CH"/>
        </w:rPr>
        <w:t>: http://www.proinfirmis.ch/fr/partie-inferieure/handicap-que-faut-il-savoir/handicap-que-faut-il-savoir.html)</w:t>
      </w:r>
    </w:p>
    <w:p w:rsidR="003263B9" w:rsidRPr="00A619F5" w:rsidRDefault="003263B9" w:rsidP="003263B9">
      <w:pPr>
        <w:rPr>
          <w:lang w:val="de-CH"/>
        </w:rPr>
      </w:pPr>
      <w:r w:rsidRPr="00A619F5">
        <w:rPr>
          <w:lang w:val="de-CH"/>
        </w:rPr>
        <w:br/>
      </w:r>
    </w:p>
    <w:p w:rsidR="003263B9" w:rsidRDefault="003263B9" w:rsidP="003263B9">
      <w:pPr>
        <w:pBdr>
          <w:bottom w:val="single" w:sz="4" w:space="1" w:color="auto"/>
        </w:pBdr>
        <w:jc w:val="both"/>
        <w:rPr>
          <w:lang w:val="fr-CH"/>
        </w:rPr>
      </w:pPr>
    </w:p>
    <w:p w:rsidR="003263B9" w:rsidRDefault="003263B9" w:rsidP="004F5C71">
      <w:pPr>
        <w:jc w:val="both"/>
        <w:rPr>
          <w:lang w:val="fr-CH"/>
        </w:rPr>
      </w:pPr>
    </w:p>
    <w:p w:rsidR="003263B9" w:rsidRDefault="003263B9" w:rsidP="004F5C71">
      <w:pPr>
        <w:jc w:val="both"/>
        <w:rPr>
          <w:lang w:val="fr-CH"/>
        </w:rPr>
      </w:pPr>
    </w:p>
    <w:p w:rsidR="003263B9" w:rsidRDefault="003263B9" w:rsidP="004F5C71">
      <w:pPr>
        <w:jc w:val="both"/>
        <w:rPr>
          <w:lang w:val="fr-CH"/>
        </w:rPr>
      </w:pPr>
    </w:p>
    <w:p w:rsidR="003263B9" w:rsidRDefault="003263B9" w:rsidP="004F5C71">
      <w:pPr>
        <w:jc w:val="both"/>
        <w:rPr>
          <w:lang w:val="fr-CH"/>
        </w:rPr>
      </w:pPr>
    </w:p>
    <w:p w:rsidR="003263B9" w:rsidRDefault="003263B9" w:rsidP="004F5C71">
      <w:pPr>
        <w:jc w:val="both"/>
        <w:rPr>
          <w:lang w:val="fr-CH"/>
        </w:rPr>
      </w:pPr>
    </w:p>
    <w:p w:rsidR="003263B9" w:rsidRDefault="003263B9" w:rsidP="004F5C71">
      <w:pPr>
        <w:jc w:val="both"/>
        <w:rPr>
          <w:lang w:val="fr-CH"/>
        </w:rPr>
      </w:pPr>
    </w:p>
    <w:p w:rsidR="00014775" w:rsidRDefault="00014775">
      <w:pPr>
        <w:rPr>
          <w:lang w:val="fr-CH"/>
        </w:rPr>
      </w:pPr>
      <w:r>
        <w:rPr>
          <w:lang w:val="fr-CH"/>
        </w:rPr>
        <w:br w:type="page"/>
      </w:r>
    </w:p>
    <w:p w:rsidR="00CF23D0" w:rsidRPr="00C22206" w:rsidRDefault="00CF23D0" w:rsidP="004F5C71">
      <w:pPr>
        <w:jc w:val="both"/>
        <w:rPr>
          <w:lang w:val="fr-CH"/>
        </w:rPr>
      </w:pPr>
      <w:r w:rsidRPr="00C22206">
        <w:rPr>
          <w:lang w:val="fr-CH"/>
        </w:rPr>
        <w:br w:type="column"/>
      </w:r>
    </w:p>
    <w:p w:rsidR="00CF23D0" w:rsidRPr="00C22206" w:rsidRDefault="00624106" w:rsidP="00F75126">
      <w:pPr>
        <w:pStyle w:val="berschrift1"/>
        <w:shd w:val="clear" w:color="auto" w:fill="FFFF99"/>
        <w:jc w:val="both"/>
        <w:rPr>
          <w:lang w:val="fr-CH"/>
        </w:rPr>
      </w:pPr>
      <w:bookmarkStart w:id="249" w:name="_Toc401051658"/>
      <w:r w:rsidRPr="00C22206">
        <w:rPr>
          <w:lang w:val="fr-CH"/>
        </w:rPr>
        <w:t>Répertoire des annexes</w:t>
      </w:r>
      <w:bookmarkEnd w:id="249"/>
    </w:p>
    <w:p w:rsidR="00CF23D0" w:rsidRPr="00C22206" w:rsidRDefault="00CF23D0" w:rsidP="004F5C71">
      <w:pPr>
        <w:jc w:val="both"/>
        <w:rPr>
          <w:lang w:val="fr-CH"/>
        </w:rPr>
      </w:pPr>
    </w:p>
    <w:p w:rsidR="00CF23D0" w:rsidRPr="00C22206" w:rsidRDefault="00CF23D0" w:rsidP="004F5C71">
      <w:pPr>
        <w:jc w:val="both"/>
        <w:rPr>
          <w:lang w:val="fr-CH"/>
        </w:rPr>
      </w:pPr>
    </w:p>
    <w:p w:rsidR="00CF23D0" w:rsidRPr="00C22206" w:rsidRDefault="00CF23D0" w:rsidP="004F5C71">
      <w:pPr>
        <w:jc w:val="both"/>
        <w:rPr>
          <w:rFonts w:cs="Arial"/>
          <w:szCs w:val="22"/>
          <w:lang w:val="fr-CH"/>
        </w:rPr>
      </w:pPr>
    </w:p>
    <w:p w:rsidR="00CF23D0" w:rsidRPr="00574EC2" w:rsidRDefault="00512C5A" w:rsidP="00E8260E">
      <w:pPr>
        <w:pStyle w:val="berschrift2"/>
        <w:numPr>
          <w:ilvl w:val="0"/>
          <w:numId w:val="0"/>
        </w:numPr>
        <w:spacing w:after="120"/>
        <w:jc w:val="both"/>
        <w:rPr>
          <w:b w:val="0"/>
          <w:sz w:val="22"/>
          <w:szCs w:val="22"/>
          <w:lang w:val="fr-CH"/>
        </w:rPr>
      </w:pPr>
      <w:bookmarkStart w:id="250" w:name="_Toc392695861"/>
      <w:bookmarkStart w:id="251" w:name="_Toc401051659"/>
      <w:r w:rsidRPr="00574EC2">
        <w:rPr>
          <w:b w:val="0"/>
          <w:sz w:val="22"/>
          <w:szCs w:val="22"/>
          <w:lang w:val="fr-CH"/>
        </w:rPr>
        <w:t>Annexe</w:t>
      </w:r>
      <w:r w:rsidR="00CF23D0" w:rsidRPr="00574EC2">
        <w:rPr>
          <w:b w:val="0"/>
          <w:sz w:val="22"/>
          <w:szCs w:val="22"/>
          <w:lang w:val="fr-CH"/>
        </w:rPr>
        <w:t xml:space="preserve"> 1: </w:t>
      </w:r>
      <w:r w:rsidR="00574EC2" w:rsidRPr="00574EC2">
        <w:rPr>
          <w:b w:val="0"/>
          <w:sz w:val="22"/>
          <w:szCs w:val="22"/>
          <w:lang w:val="fr-CH"/>
        </w:rPr>
        <w:t xml:space="preserve">Notice </w:t>
      </w:r>
      <w:r w:rsidR="00574EC2">
        <w:rPr>
          <w:b w:val="0"/>
          <w:sz w:val="22"/>
          <w:szCs w:val="22"/>
          <w:lang w:val="fr-CH"/>
        </w:rPr>
        <w:t>« Premières informations</w:t>
      </w:r>
      <w:r w:rsidR="00CF23D0" w:rsidRPr="00574EC2">
        <w:rPr>
          <w:b w:val="0"/>
          <w:sz w:val="22"/>
          <w:szCs w:val="22"/>
          <w:lang w:val="fr-CH"/>
        </w:rPr>
        <w:t xml:space="preserve"> </w:t>
      </w:r>
      <w:r w:rsidR="00574EC2">
        <w:rPr>
          <w:b w:val="0"/>
          <w:sz w:val="22"/>
          <w:szCs w:val="22"/>
          <w:lang w:val="fr-CH"/>
        </w:rPr>
        <w:t>pour les mandataires privés »</w:t>
      </w:r>
      <w:bookmarkEnd w:id="250"/>
      <w:bookmarkEnd w:id="251"/>
    </w:p>
    <w:p w:rsidR="00CF23D0" w:rsidRPr="00574EC2" w:rsidRDefault="00512C5A" w:rsidP="00E8260E">
      <w:pPr>
        <w:pStyle w:val="berschrift2"/>
        <w:numPr>
          <w:ilvl w:val="0"/>
          <w:numId w:val="0"/>
        </w:numPr>
        <w:spacing w:after="120"/>
        <w:jc w:val="both"/>
        <w:rPr>
          <w:b w:val="0"/>
          <w:sz w:val="22"/>
          <w:szCs w:val="22"/>
          <w:lang w:val="fr-CH"/>
        </w:rPr>
      </w:pPr>
      <w:bookmarkStart w:id="252" w:name="_Toc392695862"/>
      <w:bookmarkStart w:id="253" w:name="_Toc401051660"/>
      <w:r w:rsidRPr="00574EC2">
        <w:rPr>
          <w:b w:val="0"/>
          <w:sz w:val="22"/>
          <w:szCs w:val="22"/>
          <w:lang w:val="fr-CH"/>
        </w:rPr>
        <w:t>Annexe</w:t>
      </w:r>
      <w:r w:rsidR="00CF23D0" w:rsidRPr="00574EC2">
        <w:rPr>
          <w:b w:val="0"/>
          <w:sz w:val="22"/>
          <w:szCs w:val="22"/>
          <w:lang w:val="fr-CH"/>
        </w:rPr>
        <w:t xml:space="preserve"> 2: </w:t>
      </w:r>
      <w:r w:rsidR="00574EC2">
        <w:rPr>
          <w:b w:val="0"/>
          <w:sz w:val="22"/>
          <w:szCs w:val="22"/>
          <w:lang w:val="fr-CH"/>
        </w:rPr>
        <w:t>Notice « Procédure lors de l’ordonnance d’une mesure »</w:t>
      </w:r>
      <w:bookmarkEnd w:id="252"/>
      <w:bookmarkEnd w:id="253"/>
    </w:p>
    <w:p w:rsidR="00CF23D0" w:rsidRPr="00574EC2" w:rsidRDefault="00512C5A" w:rsidP="00E8260E">
      <w:pPr>
        <w:pStyle w:val="berschrift2"/>
        <w:numPr>
          <w:ilvl w:val="0"/>
          <w:numId w:val="0"/>
        </w:numPr>
        <w:spacing w:after="120"/>
        <w:jc w:val="both"/>
        <w:rPr>
          <w:b w:val="0"/>
          <w:sz w:val="22"/>
          <w:szCs w:val="22"/>
          <w:lang w:val="fr-CH"/>
        </w:rPr>
      </w:pPr>
      <w:bookmarkStart w:id="254" w:name="_Toc392695863"/>
      <w:bookmarkStart w:id="255" w:name="_Toc401051661"/>
      <w:r w:rsidRPr="00574EC2">
        <w:rPr>
          <w:b w:val="0"/>
          <w:sz w:val="22"/>
          <w:szCs w:val="22"/>
          <w:lang w:val="fr-CH"/>
        </w:rPr>
        <w:t>Annexe</w:t>
      </w:r>
      <w:r w:rsidR="00CF23D0" w:rsidRPr="00574EC2">
        <w:rPr>
          <w:b w:val="0"/>
          <w:sz w:val="22"/>
          <w:szCs w:val="22"/>
          <w:lang w:val="fr-CH"/>
        </w:rPr>
        <w:t xml:space="preserve"> 3: </w:t>
      </w:r>
      <w:bookmarkEnd w:id="254"/>
      <w:r w:rsidR="00003464" w:rsidRPr="00574EC2">
        <w:rPr>
          <w:b w:val="0"/>
          <w:sz w:val="22"/>
          <w:szCs w:val="22"/>
          <w:lang w:val="fr-CH"/>
        </w:rPr>
        <w:t>Liste de contrôle pour les deux premiers mois de la gestion du mandat</w:t>
      </w:r>
      <w:bookmarkEnd w:id="255"/>
    </w:p>
    <w:p w:rsidR="00CF23D0" w:rsidRPr="00574EC2" w:rsidRDefault="00512C5A" w:rsidP="00E8260E">
      <w:pPr>
        <w:pStyle w:val="berschrift2"/>
        <w:numPr>
          <w:ilvl w:val="0"/>
          <w:numId w:val="0"/>
        </w:numPr>
        <w:spacing w:after="120"/>
        <w:jc w:val="both"/>
        <w:rPr>
          <w:b w:val="0"/>
          <w:sz w:val="22"/>
          <w:szCs w:val="22"/>
          <w:lang w:val="fr-CH"/>
        </w:rPr>
      </w:pPr>
      <w:bookmarkStart w:id="256" w:name="_Toc392695864"/>
      <w:bookmarkStart w:id="257" w:name="_Toc401051662"/>
      <w:r w:rsidRPr="00574EC2">
        <w:rPr>
          <w:b w:val="0"/>
          <w:sz w:val="22"/>
          <w:szCs w:val="22"/>
          <w:lang w:val="fr-CH"/>
        </w:rPr>
        <w:t>Annexe</w:t>
      </w:r>
      <w:r w:rsidR="009D1778" w:rsidRPr="00574EC2">
        <w:rPr>
          <w:b w:val="0"/>
          <w:sz w:val="22"/>
          <w:szCs w:val="22"/>
          <w:lang w:val="fr-CH"/>
        </w:rPr>
        <w:t xml:space="preserve"> 4: </w:t>
      </w:r>
      <w:r w:rsidR="00574EC2">
        <w:rPr>
          <w:b w:val="0"/>
          <w:sz w:val="22"/>
          <w:szCs w:val="22"/>
          <w:lang w:val="fr-CH"/>
        </w:rPr>
        <w:t>Questionnaire destiné à l’inventaire</w:t>
      </w:r>
      <w:bookmarkEnd w:id="256"/>
      <w:bookmarkEnd w:id="257"/>
    </w:p>
    <w:p w:rsidR="001D4321" w:rsidRPr="00574EC2" w:rsidRDefault="00512C5A" w:rsidP="00E8260E">
      <w:pPr>
        <w:pStyle w:val="berschrift2"/>
        <w:numPr>
          <w:ilvl w:val="0"/>
          <w:numId w:val="0"/>
        </w:numPr>
        <w:spacing w:after="120"/>
        <w:jc w:val="both"/>
        <w:rPr>
          <w:b w:val="0"/>
          <w:sz w:val="22"/>
          <w:szCs w:val="22"/>
          <w:lang w:val="fr-CH"/>
        </w:rPr>
      </w:pPr>
      <w:bookmarkStart w:id="258" w:name="_Toc392695865"/>
      <w:bookmarkStart w:id="259" w:name="_Toc401051663"/>
      <w:r w:rsidRPr="00574EC2">
        <w:rPr>
          <w:b w:val="0"/>
          <w:sz w:val="22"/>
          <w:szCs w:val="22"/>
          <w:lang w:val="fr-CH"/>
        </w:rPr>
        <w:t>Annexe</w:t>
      </w:r>
      <w:r w:rsidR="001D4321" w:rsidRPr="00574EC2">
        <w:rPr>
          <w:b w:val="0"/>
          <w:sz w:val="22"/>
          <w:szCs w:val="22"/>
          <w:lang w:val="fr-CH"/>
        </w:rPr>
        <w:t xml:space="preserve"> 5: </w:t>
      </w:r>
      <w:r w:rsidR="00574EC2">
        <w:rPr>
          <w:b w:val="0"/>
          <w:sz w:val="22"/>
          <w:szCs w:val="22"/>
          <w:lang w:val="fr-CH"/>
        </w:rPr>
        <w:t>Notice « Comptabilité »</w:t>
      </w:r>
      <w:bookmarkEnd w:id="258"/>
      <w:bookmarkEnd w:id="259"/>
    </w:p>
    <w:p w:rsidR="00CF23D0" w:rsidRPr="00574EC2" w:rsidRDefault="00512C5A" w:rsidP="00E8260E">
      <w:pPr>
        <w:pStyle w:val="berschrift2"/>
        <w:numPr>
          <w:ilvl w:val="0"/>
          <w:numId w:val="0"/>
        </w:numPr>
        <w:spacing w:after="120"/>
        <w:jc w:val="both"/>
        <w:rPr>
          <w:b w:val="0"/>
          <w:sz w:val="22"/>
          <w:szCs w:val="22"/>
          <w:lang w:val="fr-CH"/>
        </w:rPr>
      </w:pPr>
      <w:bookmarkStart w:id="260" w:name="_Toc392695866"/>
      <w:bookmarkStart w:id="261" w:name="_Toc401051664"/>
      <w:r w:rsidRPr="00574EC2">
        <w:rPr>
          <w:b w:val="0"/>
          <w:sz w:val="22"/>
          <w:szCs w:val="22"/>
          <w:lang w:val="fr-CH"/>
        </w:rPr>
        <w:t>Annexe</w:t>
      </w:r>
      <w:r w:rsidR="00CF23D0" w:rsidRPr="00574EC2">
        <w:rPr>
          <w:b w:val="0"/>
          <w:sz w:val="22"/>
          <w:szCs w:val="22"/>
          <w:lang w:val="fr-CH"/>
        </w:rPr>
        <w:t xml:space="preserve"> </w:t>
      </w:r>
      <w:r w:rsidR="001D4321" w:rsidRPr="00574EC2">
        <w:rPr>
          <w:b w:val="0"/>
          <w:sz w:val="22"/>
          <w:szCs w:val="22"/>
          <w:lang w:val="fr-CH"/>
        </w:rPr>
        <w:t>6</w:t>
      </w:r>
      <w:r w:rsidR="00CF23D0" w:rsidRPr="00574EC2">
        <w:rPr>
          <w:b w:val="0"/>
          <w:sz w:val="22"/>
          <w:szCs w:val="22"/>
          <w:lang w:val="fr-CH"/>
        </w:rPr>
        <w:t xml:space="preserve">: </w:t>
      </w:r>
      <w:r w:rsidR="00574EC2">
        <w:rPr>
          <w:b w:val="0"/>
          <w:sz w:val="22"/>
          <w:szCs w:val="22"/>
          <w:lang w:val="fr-CH"/>
        </w:rPr>
        <w:t>Modèle de budget mensuel</w:t>
      </w:r>
      <w:bookmarkEnd w:id="260"/>
      <w:bookmarkEnd w:id="261"/>
    </w:p>
    <w:p w:rsidR="00C97AA1" w:rsidRPr="00574EC2" w:rsidRDefault="00512C5A" w:rsidP="00C97AA1">
      <w:pPr>
        <w:pStyle w:val="berschrift2"/>
        <w:numPr>
          <w:ilvl w:val="0"/>
          <w:numId w:val="0"/>
        </w:numPr>
        <w:spacing w:after="120"/>
        <w:jc w:val="both"/>
        <w:rPr>
          <w:b w:val="0"/>
          <w:sz w:val="22"/>
          <w:szCs w:val="22"/>
          <w:lang w:val="fr-CH"/>
        </w:rPr>
      </w:pPr>
      <w:bookmarkStart w:id="262" w:name="_Toc392695867"/>
      <w:bookmarkStart w:id="263" w:name="_Toc401051665"/>
      <w:r w:rsidRPr="00574EC2">
        <w:rPr>
          <w:b w:val="0"/>
          <w:sz w:val="22"/>
          <w:szCs w:val="22"/>
          <w:lang w:val="fr-CH"/>
        </w:rPr>
        <w:t>Annexe</w:t>
      </w:r>
      <w:r w:rsidR="00C97AA1" w:rsidRPr="00574EC2">
        <w:rPr>
          <w:b w:val="0"/>
          <w:sz w:val="22"/>
          <w:szCs w:val="22"/>
          <w:lang w:val="fr-CH"/>
        </w:rPr>
        <w:t xml:space="preserve"> 7: </w:t>
      </w:r>
      <w:r w:rsidR="00574EC2">
        <w:rPr>
          <w:b w:val="0"/>
          <w:sz w:val="22"/>
          <w:szCs w:val="22"/>
          <w:lang w:val="fr-CH"/>
        </w:rPr>
        <w:t>Notice « Rapport et comptes</w:t>
      </w:r>
      <w:bookmarkEnd w:id="262"/>
      <w:r w:rsidR="00574EC2">
        <w:rPr>
          <w:b w:val="0"/>
          <w:sz w:val="22"/>
          <w:szCs w:val="22"/>
          <w:lang w:val="fr-CH"/>
        </w:rPr>
        <w:t> »</w:t>
      </w:r>
      <w:bookmarkEnd w:id="263"/>
    </w:p>
    <w:p w:rsidR="004175EE" w:rsidRPr="00574EC2" w:rsidRDefault="00512C5A" w:rsidP="00014775">
      <w:pPr>
        <w:pStyle w:val="berschrift2"/>
        <w:numPr>
          <w:ilvl w:val="0"/>
          <w:numId w:val="0"/>
        </w:numPr>
        <w:spacing w:after="120"/>
        <w:ind w:left="1134" w:hanging="1134"/>
        <w:rPr>
          <w:b w:val="0"/>
          <w:sz w:val="22"/>
          <w:szCs w:val="22"/>
          <w:lang w:val="fr-CH"/>
        </w:rPr>
      </w:pPr>
      <w:bookmarkStart w:id="264" w:name="_Toc392695868"/>
      <w:bookmarkStart w:id="265" w:name="_Toc401051666"/>
      <w:r w:rsidRPr="00574EC2">
        <w:rPr>
          <w:b w:val="0"/>
          <w:sz w:val="22"/>
          <w:szCs w:val="22"/>
          <w:lang w:val="fr-CH"/>
        </w:rPr>
        <w:t>Annexe</w:t>
      </w:r>
      <w:r w:rsidR="001D4321" w:rsidRPr="00574EC2">
        <w:rPr>
          <w:b w:val="0"/>
          <w:sz w:val="22"/>
          <w:szCs w:val="22"/>
          <w:lang w:val="fr-CH"/>
        </w:rPr>
        <w:t xml:space="preserve"> </w:t>
      </w:r>
      <w:r w:rsidR="00C97AA1" w:rsidRPr="00574EC2">
        <w:rPr>
          <w:b w:val="0"/>
          <w:sz w:val="22"/>
          <w:szCs w:val="22"/>
          <w:lang w:val="fr-CH"/>
        </w:rPr>
        <w:t>8</w:t>
      </w:r>
      <w:r w:rsidR="001D4321" w:rsidRPr="00574EC2">
        <w:rPr>
          <w:b w:val="0"/>
          <w:sz w:val="22"/>
          <w:szCs w:val="22"/>
          <w:lang w:val="fr-CH"/>
        </w:rPr>
        <w:t xml:space="preserve">: </w:t>
      </w:r>
      <w:r w:rsidR="00574EC2" w:rsidRPr="00574EC2">
        <w:rPr>
          <w:b w:val="0"/>
          <w:sz w:val="22"/>
          <w:szCs w:val="22"/>
          <w:lang w:val="fr-CH"/>
        </w:rPr>
        <w:t>Recommandations de l’ASB et de la COPMA relat</w:t>
      </w:r>
      <w:r w:rsidR="00574EC2">
        <w:rPr>
          <w:b w:val="0"/>
          <w:sz w:val="22"/>
          <w:szCs w:val="22"/>
          <w:lang w:val="fr-CH"/>
        </w:rPr>
        <w:t>ive à la gestion du patrimoine</w:t>
      </w:r>
      <w:bookmarkEnd w:id="264"/>
      <w:bookmarkEnd w:id="265"/>
    </w:p>
    <w:p w:rsidR="00A07E6F" w:rsidRPr="00574EC2" w:rsidRDefault="00512C5A" w:rsidP="00014775">
      <w:pPr>
        <w:pStyle w:val="berschrift2"/>
        <w:numPr>
          <w:ilvl w:val="0"/>
          <w:numId w:val="0"/>
        </w:numPr>
        <w:spacing w:after="120"/>
        <w:ind w:left="1134" w:hanging="1134"/>
        <w:rPr>
          <w:b w:val="0"/>
          <w:sz w:val="22"/>
          <w:szCs w:val="22"/>
          <w:lang w:val="fr-CH"/>
        </w:rPr>
      </w:pPr>
      <w:bookmarkStart w:id="266" w:name="_Toc392695869"/>
      <w:bookmarkStart w:id="267" w:name="_Toc401051667"/>
      <w:r w:rsidRPr="00574EC2">
        <w:rPr>
          <w:b w:val="0"/>
          <w:sz w:val="22"/>
          <w:szCs w:val="22"/>
          <w:lang w:val="fr-CH"/>
        </w:rPr>
        <w:t>Annexe</w:t>
      </w:r>
      <w:r w:rsidR="00A07E6F" w:rsidRPr="00574EC2">
        <w:rPr>
          <w:b w:val="0"/>
          <w:sz w:val="22"/>
          <w:szCs w:val="22"/>
          <w:lang w:val="fr-CH"/>
        </w:rPr>
        <w:t xml:space="preserve"> </w:t>
      </w:r>
      <w:r w:rsidR="00C97AA1" w:rsidRPr="00574EC2">
        <w:rPr>
          <w:b w:val="0"/>
          <w:sz w:val="22"/>
          <w:szCs w:val="22"/>
          <w:lang w:val="fr-CH"/>
        </w:rPr>
        <w:t>9</w:t>
      </w:r>
      <w:r w:rsidR="00A07E6F" w:rsidRPr="00574EC2">
        <w:rPr>
          <w:b w:val="0"/>
          <w:sz w:val="22"/>
          <w:szCs w:val="22"/>
          <w:lang w:val="fr-CH"/>
        </w:rPr>
        <w:t xml:space="preserve">: </w:t>
      </w:r>
      <w:r w:rsidR="006546B8" w:rsidRPr="006546B8">
        <w:rPr>
          <w:b w:val="0"/>
          <w:sz w:val="22"/>
          <w:szCs w:val="22"/>
          <w:lang w:val="fr-CH"/>
        </w:rPr>
        <w:t>Ordonnance sur la gestion du patrimoine dans le cadre d’une curatelle ou d’une tutelle (OGPCT)</w:t>
      </w:r>
      <w:bookmarkEnd w:id="266"/>
      <w:r w:rsidR="006546B8">
        <w:rPr>
          <w:b w:val="0"/>
          <w:sz w:val="22"/>
          <w:szCs w:val="22"/>
          <w:lang w:val="fr-CH"/>
        </w:rPr>
        <w:t xml:space="preserve"> du 4 juillet 2012</w:t>
      </w:r>
      <w:bookmarkEnd w:id="267"/>
    </w:p>
    <w:p w:rsidR="00CF23D0" w:rsidRPr="00574EC2" w:rsidRDefault="00512C5A" w:rsidP="00E8260E">
      <w:pPr>
        <w:pStyle w:val="berschrift2"/>
        <w:numPr>
          <w:ilvl w:val="0"/>
          <w:numId w:val="0"/>
        </w:numPr>
        <w:spacing w:after="120"/>
        <w:jc w:val="both"/>
        <w:rPr>
          <w:b w:val="0"/>
          <w:sz w:val="22"/>
          <w:szCs w:val="22"/>
          <w:lang w:val="fr-CH"/>
        </w:rPr>
      </w:pPr>
      <w:bookmarkStart w:id="268" w:name="_Toc392695870"/>
      <w:bookmarkStart w:id="269" w:name="_Toc401051668"/>
      <w:r w:rsidRPr="00574EC2">
        <w:rPr>
          <w:b w:val="0"/>
          <w:sz w:val="22"/>
          <w:szCs w:val="22"/>
          <w:lang w:val="fr-CH"/>
        </w:rPr>
        <w:t>Annexe</w:t>
      </w:r>
      <w:r w:rsidR="00CF23D0" w:rsidRPr="00574EC2">
        <w:rPr>
          <w:b w:val="0"/>
          <w:sz w:val="22"/>
          <w:szCs w:val="22"/>
          <w:lang w:val="fr-CH"/>
        </w:rPr>
        <w:t xml:space="preserve"> </w:t>
      </w:r>
      <w:r w:rsidR="00C97AA1" w:rsidRPr="00574EC2">
        <w:rPr>
          <w:b w:val="0"/>
          <w:sz w:val="22"/>
          <w:szCs w:val="22"/>
          <w:lang w:val="fr-CH"/>
        </w:rPr>
        <w:t>10</w:t>
      </w:r>
      <w:r w:rsidR="00CF23D0" w:rsidRPr="00574EC2">
        <w:rPr>
          <w:b w:val="0"/>
          <w:sz w:val="22"/>
          <w:szCs w:val="22"/>
          <w:lang w:val="fr-CH"/>
        </w:rPr>
        <w:t xml:space="preserve">: </w:t>
      </w:r>
      <w:r w:rsidRPr="00574EC2">
        <w:rPr>
          <w:b w:val="0"/>
          <w:sz w:val="22"/>
          <w:szCs w:val="22"/>
          <w:lang w:val="fr-CH"/>
        </w:rPr>
        <w:t>Notice « Obligation de conserver le secret »</w:t>
      </w:r>
      <w:bookmarkEnd w:id="268"/>
      <w:bookmarkEnd w:id="269"/>
    </w:p>
    <w:p w:rsidR="00CF23D0" w:rsidRPr="00574EC2" w:rsidRDefault="00512C5A" w:rsidP="00E8260E">
      <w:pPr>
        <w:pStyle w:val="berschrift2"/>
        <w:numPr>
          <w:ilvl w:val="0"/>
          <w:numId w:val="0"/>
        </w:numPr>
        <w:spacing w:after="120"/>
        <w:jc w:val="both"/>
        <w:rPr>
          <w:b w:val="0"/>
          <w:sz w:val="22"/>
          <w:szCs w:val="22"/>
          <w:lang w:val="fr-CH"/>
        </w:rPr>
      </w:pPr>
      <w:bookmarkStart w:id="270" w:name="_Toc392695871"/>
      <w:bookmarkStart w:id="271" w:name="_Toc401051669"/>
      <w:r w:rsidRPr="00574EC2">
        <w:rPr>
          <w:b w:val="0"/>
          <w:sz w:val="22"/>
          <w:szCs w:val="22"/>
          <w:lang w:val="fr-CH"/>
        </w:rPr>
        <w:t>Annexe</w:t>
      </w:r>
      <w:r w:rsidR="00CF23D0" w:rsidRPr="00574EC2">
        <w:rPr>
          <w:b w:val="0"/>
          <w:sz w:val="22"/>
          <w:szCs w:val="22"/>
          <w:lang w:val="fr-CH"/>
        </w:rPr>
        <w:t xml:space="preserve"> </w:t>
      </w:r>
      <w:r w:rsidR="004175EE" w:rsidRPr="00574EC2">
        <w:rPr>
          <w:b w:val="0"/>
          <w:sz w:val="22"/>
          <w:szCs w:val="22"/>
          <w:lang w:val="fr-CH"/>
        </w:rPr>
        <w:t>1</w:t>
      </w:r>
      <w:r w:rsidR="00C97AA1" w:rsidRPr="00574EC2">
        <w:rPr>
          <w:b w:val="0"/>
          <w:sz w:val="22"/>
          <w:szCs w:val="22"/>
          <w:lang w:val="fr-CH"/>
        </w:rPr>
        <w:t>1</w:t>
      </w:r>
      <w:r w:rsidR="00CF23D0" w:rsidRPr="00574EC2">
        <w:rPr>
          <w:b w:val="0"/>
          <w:sz w:val="22"/>
          <w:szCs w:val="22"/>
          <w:lang w:val="fr-CH"/>
        </w:rPr>
        <w:t xml:space="preserve">: </w:t>
      </w:r>
      <w:bookmarkEnd w:id="270"/>
      <w:r w:rsidRPr="00574EC2">
        <w:rPr>
          <w:b w:val="0"/>
          <w:sz w:val="22"/>
          <w:szCs w:val="22"/>
          <w:lang w:val="fr-CH"/>
        </w:rPr>
        <w:t xml:space="preserve">Liste de contrôle </w:t>
      </w:r>
      <w:r w:rsidR="00003464" w:rsidRPr="00574EC2">
        <w:rPr>
          <w:b w:val="0"/>
          <w:sz w:val="22"/>
          <w:szCs w:val="22"/>
          <w:lang w:val="fr-CH"/>
        </w:rPr>
        <w:t xml:space="preserve">pour le </w:t>
      </w:r>
      <w:r w:rsidRPr="00574EC2">
        <w:rPr>
          <w:b w:val="0"/>
          <w:sz w:val="22"/>
          <w:szCs w:val="22"/>
          <w:lang w:val="fr-CH"/>
        </w:rPr>
        <w:t>règlement du décès</w:t>
      </w:r>
      <w:bookmarkEnd w:id="271"/>
    </w:p>
    <w:p w:rsidR="00CF23D0" w:rsidRPr="00574EC2" w:rsidRDefault="00512C5A" w:rsidP="00E8260E">
      <w:pPr>
        <w:pStyle w:val="berschrift2"/>
        <w:numPr>
          <w:ilvl w:val="0"/>
          <w:numId w:val="0"/>
        </w:numPr>
        <w:spacing w:after="120"/>
        <w:jc w:val="both"/>
        <w:rPr>
          <w:b w:val="0"/>
          <w:sz w:val="22"/>
          <w:szCs w:val="22"/>
          <w:lang w:val="fr-CH"/>
        </w:rPr>
      </w:pPr>
      <w:bookmarkStart w:id="272" w:name="_Toc392695872"/>
      <w:bookmarkStart w:id="273" w:name="_Toc401051670"/>
      <w:r w:rsidRPr="00574EC2">
        <w:rPr>
          <w:b w:val="0"/>
          <w:sz w:val="22"/>
          <w:szCs w:val="22"/>
          <w:lang w:val="fr-CH"/>
        </w:rPr>
        <w:t>Annexe</w:t>
      </w:r>
      <w:r w:rsidR="00CF23D0" w:rsidRPr="00574EC2">
        <w:rPr>
          <w:b w:val="0"/>
          <w:sz w:val="22"/>
          <w:szCs w:val="22"/>
          <w:lang w:val="fr-CH"/>
        </w:rPr>
        <w:t xml:space="preserve"> </w:t>
      </w:r>
      <w:r w:rsidR="00D44901" w:rsidRPr="00574EC2">
        <w:rPr>
          <w:b w:val="0"/>
          <w:sz w:val="22"/>
          <w:szCs w:val="22"/>
          <w:lang w:val="fr-CH"/>
        </w:rPr>
        <w:t>1</w:t>
      </w:r>
      <w:r w:rsidR="00C97AA1" w:rsidRPr="00574EC2">
        <w:rPr>
          <w:b w:val="0"/>
          <w:sz w:val="22"/>
          <w:szCs w:val="22"/>
          <w:lang w:val="fr-CH"/>
        </w:rPr>
        <w:t>2</w:t>
      </w:r>
      <w:r w:rsidR="00CF23D0" w:rsidRPr="00574EC2">
        <w:rPr>
          <w:b w:val="0"/>
          <w:sz w:val="22"/>
          <w:szCs w:val="22"/>
          <w:lang w:val="fr-CH"/>
        </w:rPr>
        <w:t xml:space="preserve">: </w:t>
      </w:r>
      <w:r w:rsidR="00FF14DD" w:rsidRPr="00574EC2">
        <w:rPr>
          <w:b w:val="0"/>
          <w:sz w:val="22"/>
          <w:szCs w:val="22"/>
          <w:lang w:val="fr-CH"/>
        </w:rPr>
        <w:t>Notice « Assurances sociales »</w:t>
      </w:r>
      <w:bookmarkEnd w:id="272"/>
      <w:bookmarkEnd w:id="273"/>
    </w:p>
    <w:p w:rsidR="00CF23D0" w:rsidRPr="00574EC2" w:rsidRDefault="00512C5A" w:rsidP="00E8260E">
      <w:pPr>
        <w:pStyle w:val="berschrift2"/>
        <w:numPr>
          <w:ilvl w:val="0"/>
          <w:numId w:val="0"/>
        </w:numPr>
        <w:spacing w:after="120"/>
        <w:jc w:val="both"/>
        <w:rPr>
          <w:b w:val="0"/>
          <w:sz w:val="22"/>
          <w:szCs w:val="22"/>
          <w:lang w:val="fr-CH"/>
        </w:rPr>
      </w:pPr>
      <w:bookmarkStart w:id="274" w:name="_Toc392695873"/>
      <w:bookmarkStart w:id="275" w:name="_Toc401051671"/>
      <w:r w:rsidRPr="00574EC2">
        <w:rPr>
          <w:b w:val="0"/>
          <w:sz w:val="22"/>
          <w:szCs w:val="22"/>
          <w:lang w:val="fr-CH"/>
        </w:rPr>
        <w:t>Annexe</w:t>
      </w:r>
      <w:r w:rsidR="00CF23D0" w:rsidRPr="00574EC2">
        <w:rPr>
          <w:b w:val="0"/>
          <w:sz w:val="22"/>
          <w:szCs w:val="22"/>
          <w:lang w:val="fr-CH"/>
        </w:rPr>
        <w:t xml:space="preserve"> </w:t>
      </w:r>
      <w:r w:rsidR="00D44901" w:rsidRPr="00574EC2">
        <w:rPr>
          <w:b w:val="0"/>
          <w:sz w:val="22"/>
          <w:szCs w:val="22"/>
          <w:lang w:val="fr-CH"/>
        </w:rPr>
        <w:t>1</w:t>
      </w:r>
      <w:r w:rsidR="00C97AA1" w:rsidRPr="00574EC2">
        <w:rPr>
          <w:b w:val="0"/>
          <w:sz w:val="22"/>
          <w:szCs w:val="22"/>
          <w:lang w:val="fr-CH"/>
        </w:rPr>
        <w:t>3</w:t>
      </w:r>
      <w:r w:rsidR="00CF23D0" w:rsidRPr="00574EC2">
        <w:rPr>
          <w:b w:val="0"/>
          <w:sz w:val="22"/>
          <w:szCs w:val="22"/>
          <w:lang w:val="fr-CH"/>
        </w:rPr>
        <w:t xml:space="preserve">: </w:t>
      </w:r>
      <w:r w:rsidR="006546B8">
        <w:rPr>
          <w:b w:val="0"/>
          <w:sz w:val="22"/>
          <w:szCs w:val="22"/>
          <w:lang w:val="fr-CH"/>
        </w:rPr>
        <w:t>Notice</w:t>
      </w:r>
      <w:r w:rsidR="00CF23D0" w:rsidRPr="00574EC2">
        <w:rPr>
          <w:b w:val="0"/>
          <w:sz w:val="22"/>
          <w:szCs w:val="22"/>
          <w:lang w:val="fr-CH"/>
        </w:rPr>
        <w:t xml:space="preserve"> </w:t>
      </w:r>
      <w:r w:rsidR="00D7731C">
        <w:rPr>
          <w:b w:val="0"/>
          <w:sz w:val="22"/>
          <w:szCs w:val="22"/>
          <w:lang w:val="fr-CH"/>
        </w:rPr>
        <w:t>a</w:t>
      </w:r>
      <w:r w:rsidR="006546B8">
        <w:rPr>
          <w:b w:val="0"/>
          <w:sz w:val="22"/>
          <w:szCs w:val="22"/>
          <w:lang w:val="fr-CH"/>
        </w:rPr>
        <w:t>ssurance maladie obligatoire</w:t>
      </w:r>
      <w:bookmarkEnd w:id="274"/>
      <w:bookmarkEnd w:id="275"/>
    </w:p>
    <w:p w:rsidR="00CF23D0" w:rsidRPr="00574EC2" w:rsidRDefault="00512C5A" w:rsidP="00E8260E">
      <w:pPr>
        <w:pStyle w:val="berschrift2"/>
        <w:numPr>
          <w:ilvl w:val="0"/>
          <w:numId w:val="0"/>
        </w:numPr>
        <w:spacing w:after="120"/>
        <w:jc w:val="both"/>
        <w:rPr>
          <w:b w:val="0"/>
          <w:sz w:val="22"/>
          <w:szCs w:val="22"/>
          <w:lang w:val="fr-CH"/>
        </w:rPr>
      </w:pPr>
      <w:bookmarkStart w:id="276" w:name="_Toc392695874"/>
      <w:bookmarkStart w:id="277" w:name="_Toc401051672"/>
      <w:r w:rsidRPr="00574EC2">
        <w:rPr>
          <w:b w:val="0"/>
          <w:sz w:val="22"/>
          <w:szCs w:val="22"/>
          <w:lang w:val="fr-CH"/>
        </w:rPr>
        <w:t>Annexe</w:t>
      </w:r>
      <w:r w:rsidR="00CF23D0" w:rsidRPr="00574EC2">
        <w:rPr>
          <w:b w:val="0"/>
          <w:sz w:val="22"/>
          <w:szCs w:val="22"/>
          <w:lang w:val="fr-CH"/>
        </w:rPr>
        <w:t xml:space="preserve"> </w:t>
      </w:r>
      <w:r w:rsidR="00D44901" w:rsidRPr="00574EC2">
        <w:rPr>
          <w:b w:val="0"/>
          <w:sz w:val="22"/>
          <w:szCs w:val="22"/>
          <w:lang w:val="fr-CH"/>
        </w:rPr>
        <w:t>1</w:t>
      </w:r>
      <w:r w:rsidR="00C97AA1" w:rsidRPr="00574EC2">
        <w:rPr>
          <w:b w:val="0"/>
          <w:sz w:val="22"/>
          <w:szCs w:val="22"/>
          <w:lang w:val="fr-CH"/>
        </w:rPr>
        <w:t>4</w:t>
      </w:r>
      <w:r w:rsidR="00CF23D0" w:rsidRPr="00574EC2">
        <w:rPr>
          <w:b w:val="0"/>
          <w:sz w:val="22"/>
          <w:szCs w:val="22"/>
          <w:lang w:val="fr-CH"/>
        </w:rPr>
        <w:t xml:space="preserve">: </w:t>
      </w:r>
      <w:r w:rsidR="00FF14DD" w:rsidRPr="00574EC2">
        <w:rPr>
          <w:b w:val="0"/>
          <w:sz w:val="22"/>
          <w:szCs w:val="22"/>
          <w:lang w:val="fr-CH"/>
        </w:rPr>
        <w:t>Notice</w:t>
      </w:r>
      <w:r w:rsidR="00CF23D0" w:rsidRPr="00574EC2">
        <w:rPr>
          <w:b w:val="0"/>
          <w:sz w:val="22"/>
          <w:szCs w:val="22"/>
          <w:lang w:val="fr-CH"/>
        </w:rPr>
        <w:t xml:space="preserve"> </w:t>
      </w:r>
      <w:bookmarkEnd w:id="276"/>
      <w:r w:rsidR="00FF14DD" w:rsidRPr="00574EC2">
        <w:rPr>
          <w:b w:val="0"/>
          <w:sz w:val="22"/>
          <w:szCs w:val="22"/>
          <w:lang w:val="fr-CH"/>
        </w:rPr>
        <w:t>« </w:t>
      </w:r>
      <w:r w:rsidR="0056450A" w:rsidRPr="00574EC2">
        <w:rPr>
          <w:b w:val="0"/>
          <w:sz w:val="22"/>
          <w:szCs w:val="22"/>
          <w:lang w:val="fr-CH"/>
        </w:rPr>
        <w:t>Liquidation</w:t>
      </w:r>
      <w:r w:rsidR="00FF14DD" w:rsidRPr="00574EC2">
        <w:rPr>
          <w:b w:val="0"/>
          <w:sz w:val="22"/>
          <w:szCs w:val="22"/>
          <w:lang w:val="fr-CH"/>
        </w:rPr>
        <w:t xml:space="preserve"> du ménage »</w:t>
      </w:r>
      <w:bookmarkEnd w:id="277"/>
    </w:p>
    <w:p w:rsidR="00CF23D0" w:rsidRPr="00574EC2" w:rsidRDefault="00512C5A" w:rsidP="00E8260E">
      <w:pPr>
        <w:pStyle w:val="berschrift2"/>
        <w:numPr>
          <w:ilvl w:val="0"/>
          <w:numId w:val="0"/>
        </w:numPr>
        <w:spacing w:after="120"/>
        <w:jc w:val="both"/>
        <w:rPr>
          <w:b w:val="0"/>
          <w:sz w:val="22"/>
          <w:szCs w:val="22"/>
          <w:lang w:val="fr-CH"/>
        </w:rPr>
      </w:pPr>
      <w:bookmarkStart w:id="278" w:name="_Toc392695875"/>
      <w:bookmarkStart w:id="279" w:name="_Toc401051673"/>
      <w:r w:rsidRPr="00574EC2">
        <w:rPr>
          <w:b w:val="0"/>
          <w:sz w:val="22"/>
          <w:szCs w:val="22"/>
          <w:lang w:val="fr-CH"/>
        </w:rPr>
        <w:t>Annexe</w:t>
      </w:r>
      <w:r w:rsidR="00CF23D0" w:rsidRPr="00574EC2">
        <w:rPr>
          <w:b w:val="0"/>
          <w:sz w:val="22"/>
          <w:szCs w:val="22"/>
          <w:lang w:val="fr-CH"/>
        </w:rPr>
        <w:t xml:space="preserve"> </w:t>
      </w:r>
      <w:r w:rsidR="00D44901" w:rsidRPr="00574EC2">
        <w:rPr>
          <w:b w:val="0"/>
          <w:sz w:val="22"/>
          <w:szCs w:val="22"/>
          <w:lang w:val="fr-CH"/>
        </w:rPr>
        <w:t>1</w:t>
      </w:r>
      <w:r w:rsidR="00C97AA1" w:rsidRPr="00574EC2">
        <w:rPr>
          <w:b w:val="0"/>
          <w:sz w:val="22"/>
          <w:szCs w:val="22"/>
          <w:lang w:val="fr-CH"/>
        </w:rPr>
        <w:t>5</w:t>
      </w:r>
      <w:r w:rsidR="00CF23D0" w:rsidRPr="00574EC2">
        <w:rPr>
          <w:b w:val="0"/>
          <w:sz w:val="22"/>
          <w:szCs w:val="22"/>
          <w:lang w:val="fr-CH"/>
        </w:rPr>
        <w:t xml:space="preserve">: </w:t>
      </w:r>
      <w:bookmarkEnd w:id="278"/>
      <w:r w:rsidR="0056450A" w:rsidRPr="00574EC2">
        <w:rPr>
          <w:b w:val="0"/>
          <w:sz w:val="22"/>
          <w:szCs w:val="22"/>
          <w:lang w:val="fr-CH"/>
        </w:rPr>
        <w:t>Notice « Conduite d’entretiens »</w:t>
      </w:r>
      <w:bookmarkEnd w:id="279"/>
    </w:p>
    <w:p w:rsidR="00CF23D0" w:rsidRPr="00574EC2" w:rsidRDefault="00512C5A" w:rsidP="00E8260E">
      <w:pPr>
        <w:pStyle w:val="berschrift2"/>
        <w:numPr>
          <w:ilvl w:val="0"/>
          <w:numId w:val="0"/>
        </w:numPr>
        <w:spacing w:after="120"/>
        <w:jc w:val="both"/>
        <w:rPr>
          <w:b w:val="0"/>
          <w:sz w:val="22"/>
          <w:szCs w:val="22"/>
          <w:lang w:val="fr-CH"/>
        </w:rPr>
      </w:pPr>
      <w:bookmarkStart w:id="280" w:name="_Toc392695876"/>
      <w:bookmarkStart w:id="281" w:name="_Toc401051674"/>
      <w:r w:rsidRPr="00574EC2">
        <w:rPr>
          <w:b w:val="0"/>
          <w:sz w:val="22"/>
          <w:szCs w:val="22"/>
          <w:lang w:val="fr-CH"/>
        </w:rPr>
        <w:t>Annexe</w:t>
      </w:r>
      <w:r w:rsidR="00CF23D0" w:rsidRPr="00574EC2">
        <w:rPr>
          <w:b w:val="0"/>
          <w:sz w:val="22"/>
          <w:szCs w:val="22"/>
          <w:lang w:val="fr-CH"/>
        </w:rPr>
        <w:t xml:space="preserve"> 1</w:t>
      </w:r>
      <w:r w:rsidR="00C97AA1" w:rsidRPr="00574EC2">
        <w:rPr>
          <w:b w:val="0"/>
          <w:sz w:val="22"/>
          <w:szCs w:val="22"/>
          <w:lang w:val="fr-CH"/>
        </w:rPr>
        <w:t>6</w:t>
      </w:r>
      <w:r w:rsidR="00CF23D0" w:rsidRPr="00574EC2">
        <w:rPr>
          <w:b w:val="0"/>
          <w:sz w:val="22"/>
          <w:szCs w:val="22"/>
          <w:lang w:val="fr-CH"/>
        </w:rPr>
        <w:t xml:space="preserve">: </w:t>
      </w:r>
      <w:r w:rsidR="00634DDB" w:rsidRPr="00574EC2">
        <w:rPr>
          <w:b w:val="0"/>
          <w:sz w:val="22"/>
          <w:szCs w:val="22"/>
          <w:lang w:val="fr-CH"/>
        </w:rPr>
        <w:t>Aperçu « Tâches</w:t>
      </w:r>
      <w:r w:rsidR="00FB0440" w:rsidRPr="00574EC2">
        <w:rPr>
          <w:b w:val="0"/>
          <w:sz w:val="22"/>
          <w:szCs w:val="22"/>
          <w:lang w:val="fr-CH"/>
        </w:rPr>
        <w:t xml:space="preserve">, </w:t>
      </w:r>
      <w:r w:rsidR="00634DDB" w:rsidRPr="00574EC2">
        <w:rPr>
          <w:b w:val="0"/>
          <w:sz w:val="22"/>
          <w:szCs w:val="22"/>
          <w:lang w:val="fr-CH"/>
        </w:rPr>
        <w:t>devoirs et compétences</w:t>
      </w:r>
      <w:bookmarkEnd w:id="280"/>
      <w:r w:rsidR="00634DDB" w:rsidRPr="00574EC2">
        <w:rPr>
          <w:b w:val="0"/>
          <w:sz w:val="22"/>
          <w:szCs w:val="22"/>
          <w:lang w:val="fr-CH"/>
        </w:rPr>
        <w:t> »</w:t>
      </w:r>
      <w:bookmarkEnd w:id="281"/>
    </w:p>
    <w:p w:rsidR="00D44901" w:rsidRPr="00574EC2" w:rsidRDefault="00512C5A" w:rsidP="00E8260E">
      <w:pPr>
        <w:pStyle w:val="berschrift2"/>
        <w:numPr>
          <w:ilvl w:val="0"/>
          <w:numId w:val="0"/>
        </w:numPr>
        <w:spacing w:after="120"/>
        <w:jc w:val="both"/>
        <w:rPr>
          <w:b w:val="0"/>
          <w:sz w:val="22"/>
          <w:szCs w:val="22"/>
          <w:lang w:val="fr-CH"/>
        </w:rPr>
      </w:pPr>
      <w:bookmarkStart w:id="282" w:name="_Toc392695877"/>
      <w:bookmarkStart w:id="283" w:name="_Toc401051675"/>
      <w:r w:rsidRPr="00574EC2">
        <w:rPr>
          <w:b w:val="0"/>
          <w:sz w:val="22"/>
          <w:szCs w:val="22"/>
          <w:lang w:val="fr-CH"/>
        </w:rPr>
        <w:t>Annexe</w:t>
      </w:r>
      <w:r w:rsidR="00D44901" w:rsidRPr="00574EC2">
        <w:rPr>
          <w:b w:val="0"/>
          <w:sz w:val="22"/>
          <w:szCs w:val="22"/>
          <w:lang w:val="fr-CH"/>
        </w:rPr>
        <w:t xml:space="preserve"> 1</w:t>
      </w:r>
      <w:r w:rsidR="00C97AA1" w:rsidRPr="00574EC2">
        <w:rPr>
          <w:b w:val="0"/>
          <w:sz w:val="22"/>
          <w:szCs w:val="22"/>
          <w:lang w:val="fr-CH"/>
        </w:rPr>
        <w:t>7</w:t>
      </w:r>
      <w:r w:rsidR="00D44901" w:rsidRPr="00574EC2">
        <w:rPr>
          <w:b w:val="0"/>
          <w:sz w:val="22"/>
          <w:szCs w:val="22"/>
          <w:lang w:val="fr-CH"/>
        </w:rPr>
        <w:t xml:space="preserve">: </w:t>
      </w:r>
      <w:r w:rsidR="008F30A6" w:rsidRPr="00574EC2">
        <w:rPr>
          <w:b w:val="0"/>
          <w:sz w:val="22"/>
          <w:szCs w:val="22"/>
          <w:lang w:val="fr-CH"/>
        </w:rPr>
        <w:t xml:space="preserve">Notice « Actes nécessitant </w:t>
      </w:r>
      <w:r w:rsidR="00535974" w:rsidRPr="00574EC2">
        <w:rPr>
          <w:b w:val="0"/>
          <w:sz w:val="22"/>
          <w:szCs w:val="22"/>
          <w:lang w:val="fr-CH"/>
        </w:rPr>
        <w:t>le concours</w:t>
      </w:r>
      <w:r w:rsidR="008F30A6" w:rsidRPr="00574EC2">
        <w:rPr>
          <w:b w:val="0"/>
          <w:sz w:val="22"/>
          <w:szCs w:val="22"/>
          <w:lang w:val="fr-CH"/>
        </w:rPr>
        <w:t xml:space="preserve"> de l’autori</w:t>
      </w:r>
      <w:bookmarkEnd w:id="282"/>
      <w:r w:rsidR="008F30A6" w:rsidRPr="00574EC2">
        <w:rPr>
          <w:b w:val="0"/>
          <w:sz w:val="22"/>
          <w:szCs w:val="22"/>
          <w:lang w:val="fr-CH"/>
        </w:rPr>
        <w:t>té »</w:t>
      </w:r>
      <w:bookmarkEnd w:id="283"/>
    </w:p>
    <w:p w:rsidR="00D44901" w:rsidRPr="00574EC2" w:rsidRDefault="00512C5A" w:rsidP="00E8260E">
      <w:pPr>
        <w:pStyle w:val="berschrift2"/>
        <w:numPr>
          <w:ilvl w:val="0"/>
          <w:numId w:val="0"/>
        </w:numPr>
        <w:spacing w:after="120"/>
        <w:jc w:val="both"/>
        <w:rPr>
          <w:b w:val="0"/>
          <w:sz w:val="22"/>
          <w:szCs w:val="22"/>
          <w:lang w:val="fr-CH"/>
        </w:rPr>
      </w:pPr>
      <w:bookmarkStart w:id="284" w:name="_Toc392695878"/>
      <w:bookmarkStart w:id="285" w:name="_Toc401051676"/>
      <w:r w:rsidRPr="00574EC2">
        <w:rPr>
          <w:b w:val="0"/>
          <w:sz w:val="22"/>
          <w:szCs w:val="22"/>
          <w:lang w:val="fr-CH"/>
        </w:rPr>
        <w:t>Annexe</w:t>
      </w:r>
      <w:r w:rsidR="00D44901" w:rsidRPr="00574EC2">
        <w:rPr>
          <w:b w:val="0"/>
          <w:sz w:val="22"/>
          <w:szCs w:val="22"/>
          <w:lang w:val="fr-CH"/>
        </w:rPr>
        <w:t xml:space="preserve"> 1</w:t>
      </w:r>
      <w:r w:rsidR="00C97AA1" w:rsidRPr="00574EC2">
        <w:rPr>
          <w:b w:val="0"/>
          <w:sz w:val="22"/>
          <w:szCs w:val="22"/>
          <w:lang w:val="fr-CH"/>
        </w:rPr>
        <w:t>8</w:t>
      </w:r>
      <w:r w:rsidR="00D44901" w:rsidRPr="00574EC2">
        <w:rPr>
          <w:b w:val="0"/>
          <w:sz w:val="22"/>
          <w:szCs w:val="22"/>
          <w:lang w:val="fr-CH"/>
        </w:rPr>
        <w:t xml:space="preserve">: </w:t>
      </w:r>
      <w:r w:rsidR="00535974" w:rsidRPr="00574EC2">
        <w:rPr>
          <w:b w:val="0"/>
          <w:sz w:val="22"/>
          <w:szCs w:val="22"/>
          <w:lang w:val="fr-CH"/>
        </w:rPr>
        <w:t>Notice « Comment écrire son testament</w:t>
      </w:r>
      <w:bookmarkEnd w:id="284"/>
      <w:r w:rsidR="00535974" w:rsidRPr="00574EC2">
        <w:rPr>
          <w:b w:val="0"/>
          <w:sz w:val="22"/>
          <w:szCs w:val="22"/>
          <w:lang w:val="fr-CH"/>
        </w:rPr>
        <w:t> ? »</w:t>
      </w:r>
      <w:bookmarkEnd w:id="285"/>
    </w:p>
    <w:p w:rsidR="00D44901" w:rsidRPr="00574EC2" w:rsidRDefault="00512C5A" w:rsidP="00E8260E">
      <w:pPr>
        <w:pStyle w:val="berschrift2"/>
        <w:numPr>
          <w:ilvl w:val="0"/>
          <w:numId w:val="0"/>
        </w:numPr>
        <w:spacing w:after="120"/>
        <w:jc w:val="both"/>
        <w:rPr>
          <w:b w:val="0"/>
          <w:sz w:val="22"/>
          <w:szCs w:val="22"/>
          <w:lang w:val="fr-CH"/>
        </w:rPr>
      </w:pPr>
      <w:bookmarkStart w:id="286" w:name="_Toc392695879"/>
      <w:bookmarkStart w:id="287" w:name="_Toc401051677"/>
      <w:r w:rsidRPr="00574EC2">
        <w:rPr>
          <w:b w:val="0"/>
          <w:sz w:val="22"/>
          <w:szCs w:val="22"/>
          <w:lang w:val="fr-CH"/>
        </w:rPr>
        <w:t>Annexe</w:t>
      </w:r>
      <w:r w:rsidR="00CF23D0" w:rsidRPr="00574EC2">
        <w:rPr>
          <w:b w:val="0"/>
          <w:sz w:val="22"/>
          <w:szCs w:val="22"/>
          <w:lang w:val="fr-CH"/>
        </w:rPr>
        <w:t xml:space="preserve"> </w:t>
      </w:r>
      <w:r w:rsidR="00D44901" w:rsidRPr="00574EC2">
        <w:rPr>
          <w:b w:val="0"/>
          <w:sz w:val="22"/>
          <w:szCs w:val="22"/>
          <w:lang w:val="fr-CH"/>
        </w:rPr>
        <w:t>1</w:t>
      </w:r>
      <w:r w:rsidR="00C97AA1" w:rsidRPr="00574EC2">
        <w:rPr>
          <w:b w:val="0"/>
          <w:sz w:val="22"/>
          <w:szCs w:val="22"/>
          <w:lang w:val="fr-CH"/>
        </w:rPr>
        <w:t>9</w:t>
      </w:r>
      <w:r w:rsidR="00CF23D0" w:rsidRPr="00574EC2">
        <w:rPr>
          <w:b w:val="0"/>
          <w:sz w:val="22"/>
          <w:szCs w:val="22"/>
          <w:lang w:val="fr-CH"/>
        </w:rPr>
        <w:t xml:space="preserve">: </w:t>
      </w:r>
      <w:r w:rsidR="00356EF6" w:rsidRPr="00574EC2">
        <w:rPr>
          <w:b w:val="0"/>
          <w:sz w:val="22"/>
          <w:szCs w:val="22"/>
          <w:lang w:val="fr-CH"/>
        </w:rPr>
        <w:t>Notice</w:t>
      </w:r>
      <w:r w:rsidR="00CF23D0" w:rsidRPr="00574EC2">
        <w:rPr>
          <w:b w:val="0"/>
          <w:sz w:val="22"/>
          <w:szCs w:val="22"/>
          <w:lang w:val="fr-CH"/>
        </w:rPr>
        <w:t xml:space="preserve"> </w:t>
      </w:r>
      <w:bookmarkEnd w:id="286"/>
      <w:r w:rsidR="00356EF6" w:rsidRPr="00574EC2">
        <w:rPr>
          <w:b w:val="0"/>
          <w:sz w:val="22"/>
          <w:szCs w:val="22"/>
          <w:lang w:val="fr-CH"/>
        </w:rPr>
        <w:t>« Bases légales de la protection de l’adulte »</w:t>
      </w:r>
      <w:bookmarkEnd w:id="287"/>
    </w:p>
    <w:p w:rsidR="00CB28DB" w:rsidRPr="00574EC2" w:rsidRDefault="00512C5A" w:rsidP="00E8260E">
      <w:pPr>
        <w:pStyle w:val="berschrift2"/>
        <w:numPr>
          <w:ilvl w:val="0"/>
          <w:numId w:val="0"/>
        </w:numPr>
        <w:spacing w:after="120"/>
        <w:jc w:val="both"/>
        <w:rPr>
          <w:b w:val="0"/>
          <w:sz w:val="22"/>
          <w:szCs w:val="22"/>
          <w:lang w:val="fr-CH"/>
        </w:rPr>
      </w:pPr>
      <w:bookmarkStart w:id="288" w:name="_Toc392695880"/>
      <w:bookmarkStart w:id="289" w:name="_Toc401051678"/>
      <w:r w:rsidRPr="00574EC2">
        <w:rPr>
          <w:b w:val="0"/>
          <w:sz w:val="22"/>
          <w:szCs w:val="22"/>
          <w:lang w:val="fr-CH"/>
        </w:rPr>
        <w:t>Annexe</w:t>
      </w:r>
      <w:r w:rsidR="00CB28DB" w:rsidRPr="00574EC2">
        <w:rPr>
          <w:b w:val="0"/>
          <w:sz w:val="22"/>
          <w:szCs w:val="22"/>
          <w:lang w:val="fr-CH"/>
        </w:rPr>
        <w:t xml:space="preserve"> 20: </w:t>
      </w:r>
      <w:bookmarkEnd w:id="288"/>
      <w:r w:rsidR="00356EF6" w:rsidRPr="00574EC2">
        <w:rPr>
          <w:b w:val="0"/>
          <w:sz w:val="22"/>
          <w:szCs w:val="22"/>
          <w:lang w:val="fr-CH"/>
        </w:rPr>
        <w:t>Droit de la protection de l’adulte - Répertoire par mots clés</w:t>
      </w:r>
      <w:bookmarkEnd w:id="289"/>
    </w:p>
    <w:p w:rsidR="00FB0440" w:rsidRPr="00574EC2" w:rsidRDefault="00512C5A" w:rsidP="00FB0440">
      <w:pPr>
        <w:pStyle w:val="berschrift2"/>
        <w:numPr>
          <w:ilvl w:val="0"/>
          <w:numId w:val="0"/>
        </w:numPr>
        <w:spacing w:after="120"/>
        <w:jc w:val="both"/>
        <w:rPr>
          <w:b w:val="0"/>
          <w:sz w:val="22"/>
          <w:szCs w:val="22"/>
          <w:lang w:val="fr-CH"/>
        </w:rPr>
      </w:pPr>
      <w:bookmarkStart w:id="290" w:name="_Toc392695881"/>
      <w:bookmarkStart w:id="291" w:name="_Toc401051679"/>
      <w:r w:rsidRPr="00574EC2">
        <w:rPr>
          <w:b w:val="0"/>
          <w:sz w:val="22"/>
          <w:szCs w:val="22"/>
          <w:lang w:val="fr-CH"/>
        </w:rPr>
        <w:t>Annexe</w:t>
      </w:r>
      <w:r w:rsidR="00FB0440" w:rsidRPr="00574EC2">
        <w:rPr>
          <w:b w:val="0"/>
          <w:sz w:val="22"/>
          <w:szCs w:val="22"/>
          <w:lang w:val="fr-CH"/>
        </w:rPr>
        <w:t xml:space="preserve"> 21: </w:t>
      </w:r>
      <w:r w:rsidR="00D7731C">
        <w:rPr>
          <w:b w:val="0"/>
          <w:sz w:val="22"/>
          <w:szCs w:val="22"/>
          <w:lang w:val="fr-CH"/>
        </w:rPr>
        <w:t>Code civil suisse</w:t>
      </w:r>
      <w:r w:rsidR="00FB0440" w:rsidRPr="00574EC2">
        <w:rPr>
          <w:b w:val="0"/>
          <w:sz w:val="22"/>
          <w:szCs w:val="22"/>
          <w:lang w:val="fr-CH"/>
        </w:rPr>
        <w:t xml:space="preserve"> (</w:t>
      </w:r>
      <w:r w:rsidR="00D7731C">
        <w:rPr>
          <w:b w:val="0"/>
          <w:sz w:val="22"/>
          <w:szCs w:val="22"/>
          <w:lang w:val="fr-CH"/>
        </w:rPr>
        <w:t>Extraits</w:t>
      </w:r>
      <w:r w:rsidR="00FB0440" w:rsidRPr="00574EC2">
        <w:rPr>
          <w:b w:val="0"/>
          <w:sz w:val="22"/>
          <w:szCs w:val="22"/>
          <w:lang w:val="fr-CH"/>
        </w:rPr>
        <w:t xml:space="preserve"> </w:t>
      </w:r>
      <w:r w:rsidR="00D7731C">
        <w:rPr>
          <w:b w:val="0"/>
          <w:sz w:val="22"/>
          <w:szCs w:val="22"/>
          <w:lang w:val="fr-CH"/>
        </w:rPr>
        <w:t xml:space="preserve">art. 360 à </w:t>
      </w:r>
      <w:r w:rsidR="00FB0440" w:rsidRPr="00574EC2">
        <w:rPr>
          <w:b w:val="0"/>
          <w:sz w:val="22"/>
          <w:szCs w:val="22"/>
          <w:lang w:val="fr-CH"/>
        </w:rPr>
        <w:t xml:space="preserve">456 </w:t>
      </w:r>
      <w:r w:rsidR="00D7731C">
        <w:rPr>
          <w:b w:val="0"/>
          <w:sz w:val="22"/>
          <w:szCs w:val="22"/>
          <w:lang w:val="fr-CH"/>
        </w:rPr>
        <w:t>CC</w:t>
      </w:r>
      <w:r w:rsidR="00FB0440" w:rsidRPr="00574EC2">
        <w:rPr>
          <w:b w:val="0"/>
          <w:sz w:val="22"/>
          <w:szCs w:val="22"/>
          <w:lang w:val="fr-CH"/>
        </w:rPr>
        <w:t>)</w:t>
      </w:r>
      <w:bookmarkEnd w:id="290"/>
      <w:bookmarkEnd w:id="291"/>
    </w:p>
    <w:p w:rsidR="00D44901" w:rsidRPr="00D7731C" w:rsidRDefault="00512C5A" w:rsidP="00E8260E">
      <w:pPr>
        <w:pStyle w:val="berschrift2"/>
        <w:numPr>
          <w:ilvl w:val="0"/>
          <w:numId w:val="0"/>
        </w:numPr>
        <w:spacing w:after="120"/>
        <w:jc w:val="both"/>
        <w:rPr>
          <w:b w:val="0"/>
          <w:sz w:val="22"/>
          <w:szCs w:val="22"/>
          <w:lang w:val="fr-CH"/>
        </w:rPr>
      </w:pPr>
      <w:bookmarkStart w:id="292" w:name="_Toc392695882"/>
      <w:bookmarkStart w:id="293" w:name="_Toc401051680"/>
      <w:r w:rsidRPr="00D7731C">
        <w:rPr>
          <w:b w:val="0"/>
          <w:sz w:val="22"/>
          <w:szCs w:val="22"/>
          <w:lang w:val="fr-CH"/>
        </w:rPr>
        <w:t>Annexe</w:t>
      </w:r>
      <w:r w:rsidR="00D44901" w:rsidRPr="00D7731C">
        <w:rPr>
          <w:b w:val="0"/>
          <w:sz w:val="22"/>
          <w:szCs w:val="22"/>
          <w:lang w:val="fr-CH"/>
        </w:rPr>
        <w:t xml:space="preserve"> </w:t>
      </w:r>
      <w:r w:rsidR="00C97AA1" w:rsidRPr="00D7731C">
        <w:rPr>
          <w:b w:val="0"/>
          <w:sz w:val="22"/>
          <w:szCs w:val="22"/>
          <w:lang w:val="fr-CH"/>
        </w:rPr>
        <w:t>2</w:t>
      </w:r>
      <w:r w:rsidR="00FB0440" w:rsidRPr="00D7731C">
        <w:rPr>
          <w:b w:val="0"/>
          <w:sz w:val="22"/>
          <w:szCs w:val="22"/>
          <w:lang w:val="fr-CH"/>
        </w:rPr>
        <w:t>2</w:t>
      </w:r>
      <w:r w:rsidR="00D44901" w:rsidRPr="00D7731C">
        <w:rPr>
          <w:b w:val="0"/>
          <w:sz w:val="22"/>
          <w:szCs w:val="22"/>
          <w:lang w:val="fr-CH"/>
        </w:rPr>
        <w:t xml:space="preserve">: </w:t>
      </w:r>
      <w:r w:rsidR="00D7731C" w:rsidRPr="00D7731C">
        <w:rPr>
          <w:b w:val="0"/>
          <w:sz w:val="22"/>
          <w:szCs w:val="22"/>
          <w:lang w:val="fr-CH"/>
        </w:rPr>
        <w:t>Aperçu « APEA</w:t>
      </w:r>
      <w:r w:rsidR="00D44901" w:rsidRPr="00D7731C">
        <w:rPr>
          <w:b w:val="0"/>
          <w:sz w:val="22"/>
          <w:szCs w:val="22"/>
          <w:lang w:val="fr-CH"/>
        </w:rPr>
        <w:t xml:space="preserve"> – </w:t>
      </w:r>
      <w:r w:rsidR="00D7731C" w:rsidRPr="00D7731C">
        <w:rPr>
          <w:b w:val="0"/>
          <w:sz w:val="22"/>
          <w:szCs w:val="22"/>
          <w:lang w:val="fr-CH"/>
        </w:rPr>
        <w:t>Autorités de surveillance</w:t>
      </w:r>
      <w:r w:rsidR="00D44901" w:rsidRPr="00D7731C">
        <w:rPr>
          <w:b w:val="0"/>
          <w:sz w:val="22"/>
          <w:szCs w:val="22"/>
          <w:lang w:val="fr-CH"/>
        </w:rPr>
        <w:t xml:space="preserve"> – </w:t>
      </w:r>
      <w:r w:rsidR="00D7731C">
        <w:rPr>
          <w:b w:val="0"/>
          <w:sz w:val="22"/>
          <w:szCs w:val="22"/>
          <w:lang w:val="fr-CH"/>
        </w:rPr>
        <w:t>Instances de recours</w:t>
      </w:r>
      <w:r w:rsidR="00CA6D2A" w:rsidRPr="00D7731C">
        <w:rPr>
          <w:b w:val="0"/>
          <w:sz w:val="22"/>
          <w:szCs w:val="22"/>
          <w:lang w:val="fr-CH"/>
        </w:rPr>
        <w:t>“</w:t>
      </w:r>
      <w:bookmarkEnd w:id="292"/>
      <w:bookmarkEnd w:id="293"/>
    </w:p>
    <w:p w:rsidR="00D44901" w:rsidRPr="00574EC2" w:rsidRDefault="00512C5A" w:rsidP="00E8260E">
      <w:pPr>
        <w:pStyle w:val="berschrift2"/>
        <w:numPr>
          <w:ilvl w:val="0"/>
          <w:numId w:val="0"/>
        </w:numPr>
        <w:spacing w:after="120"/>
        <w:jc w:val="both"/>
        <w:rPr>
          <w:b w:val="0"/>
          <w:sz w:val="22"/>
          <w:szCs w:val="22"/>
          <w:lang w:val="fr-CH"/>
        </w:rPr>
      </w:pPr>
      <w:bookmarkStart w:id="294" w:name="_Toc392695883"/>
      <w:bookmarkStart w:id="295" w:name="_Toc401051681"/>
      <w:r w:rsidRPr="00574EC2">
        <w:rPr>
          <w:b w:val="0"/>
          <w:sz w:val="22"/>
          <w:szCs w:val="22"/>
          <w:lang w:val="fr-CH"/>
        </w:rPr>
        <w:t>Annexe</w:t>
      </w:r>
      <w:r w:rsidR="00D44901" w:rsidRPr="00574EC2">
        <w:rPr>
          <w:b w:val="0"/>
          <w:sz w:val="22"/>
          <w:szCs w:val="22"/>
          <w:lang w:val="fr-CH"/>
        </w:rPr>
        <w:t xml:space="preserve"> 2</w:t>
      </w:r>
      <w:r w:rsidR="00CB28DB" w:rsidRPr="00574EC2">
        <w:rPr>
          <w:b w:val="0"/>
          <w:sz w:val="22"/>
          <w:szCs w:val="22"/>
          <w:lang w:val="fr-CH"/>
        </w:rPr>
        <w:t>3</w:t>
      </w:r>
      <w:r w:rsidR="00D44901" w:rsidRPr="00574EC2">
        <w:rPr>
          <w:b w:val="0"/>
          <w:sz w:val="22"/>
          <w:szCs w:val="22"/>
          <w:lang w:val="fr-CH"/>
        </w:rPr>
        <w:t xml:space="preserve">: </w:t>
      </w:r>
      <w:r w:rsidR="00D7731C">
        <w:rPr>
          <w:b w:val="0"/>
          <w:sz w:val="22"/>
          <w:szCs w:val="22"/>
          <w:lang w:val="fr-CH"/>
        </w:rPr>
        <w:t>Dispositions d’exécution cantonales</w:t>
      </w:r>
      <w:r w:rsidR="00D44901" w:rsidRPr="00574EC2">
        <w:rPr>
          <w:b w:val="0"/>
          <w:sz w:val="22"/>
          <w:szCs w:val="22"/>
          <w:lang w:val="fr-CH"/>
        </w:rPr>
        <w:t xml:space="preserve"> (</w:t>
      </w:r>
      <w:proofErr w:type="spellStart"/>
      <w:r w:rsidR="00D7731C">
        <w:rPr>
          <w:b w:val="0"/>
          <w:sz w:val="22"/>
          <w:szCs w:val="22"/>
          <w:lang w:val="fr-CH"/>
        </w:rPr>
        <w:t>LiCC</w:t>
      </w:r>
      <w:proofErr w:type="spellEnd"/>
      <w:r w:rsidR="00D44901" w:rsidRPr="00574EC2">
        <w:rPr>
          <w:b w:val="0"/>
          <w:sz w:val="22"/>
          <w:szCs w:val="22"/>
          <w:lang w:val="fr-CH"/>
        </w:rPr>
        <w:t xml:space="preserve">, </w:t>
      </w:r>
      <w:r w:rsidR="00D7731C">
        <w:rPr>
          <w:b w:val="0"/>
          <w:sz w:val="22"/>
          <w:szCs w:val="22"/>
          <w:lang w:val="fr-CH"/>
        </w:rPr>
        <w:t>loi spéciale</w:t>
      </w:r>
      <w:r w:rsidR="00D44901" w:rsidRPr="00574EC2">
        <w:rPr>
          <w:b w:val="0"/>
          <w:sz w:val="22"/>
          <w:szCs w:val="22"/>
          <w:lang w:val="fr-CH"/>
        </w:rPr>
        <w:t>)</w:t>
      </w:r>
      <w:bookmarkEnd w:id="294"/>
      <w:bookmarkEnd w:id="295"/>
    </w:p>
    <w:p w:rsidR="00CF23D0" w:rsidRPr="00574EC2" w:rsidRDefault="00CF23D0" w:rsidP="00E8260E">
      <w:pPr>
        <w:pStyle w:val="berschrift2"/>
        <w:numPr>
          <w:ilvl w:val="0"/>
          <w:numId w:val="0"/>
        </w:numPr>
        <w:spacing w:after="120"/>
        <w:jc w:val="both"/>
        <w:rPr>
          <w:lang w:val="fr-CH"/>
        </w:rPr>
      </w:pPr>
    </w:p>
    <w:p w:rsidR="00CF23D0" w:rsidRPr="00574EC2" w:rsidRDefault="00CF23D0" w:rsidP="004F5C71">
      <w:pPr>
        <w:jc w:val="both"/>
        <w:rPr>
          <w:rFonts w:cs="Arial"/>
          <w:szCs w:val="22"/>
          <w:lang w:val="fr-CH"/>
        </w:rPr>
      </w:pPr>
    </w:p>
    <w:sectPr w:rsidR="00CF23D0" w:rsidRPr="00574EC2" w:rsidSect="00AB6549">
      <w:type w:val="continuous"/>
      <w:pgSz w:w="11907" w:h="16840"/>
      <w:pgMar w:top="1418" w:right="1418" w:bottom="1418" w:left="1701" w:header="720" w:footer="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8B" w:rsidRDefault="000F788B" w:rsidP="002B6D6A">
      <w:r>
        <w:separator/>
      </w:r>
    </w:p>
  </w:endnote>
  <w:endnote w:type="continuationSeparator" w:id="0">
    <w:p w:rsidR="000F788B" w:rsidRDefault="000F788B" w:rsidP="002B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88B" w:rsidRPr="005C4407" w:rsidRDefault="000F788B" w:rsidP="0075752D">
    <w:pPr>
      <w:pStyle w:val="Fuzeile"/>
      <w:pBdr>
        <w:top w:val="single" w:sz="4" w:space="1" w:color="7F7F7F" w:themeColor="text1" w:themeTint="80"/>
      </w:pBdr>
      <w:tabs>
        <w:tab w:val="clear" w:pos="4536"/>
        <w:tab w:val="clear" w:pos="9072"/>
        <w:tab w:val="right" w:pos="8789"/>
      </w:tabs>
      <w:rPr>
        <w:color w:val="7F7F7F" w:themeColor="text1" w:themeTint="80"/>
        <w:sz w:val="16"/>
        <w:szCs w:val="16"/>
        <w:lang w:val="fr-CH"/>
      </w:rPr>
    </w:pPr>
    <w:r>
      <w:rPr>
        <w:color w:val="7F7F7F" w:themeColor="text1" w:themeTint="80"/>
        <w:sz w:val="16"/>
        <w:szCs w:val="16"/>
        <w:lang w:val="fr-CH"/>
      </w:rPr>
      <w:t xml:space="preserve">COPMA </w:t>
    </w:r>
    <w:r w:rsidRPr="005C4407">
      <w:rPr>
        <w:color w:val="7F7F7F" w:themeColor="text1" w:themeTint="80"/>
        <w:sz w:val="16"/>
        <w:szCs w:val="16"/>
        <w:lang w:val="fr-CH"/>
      </w:rPr>
      <w:t>Manuel pour mandataires privés</w:t>
    </w:r>
    <w:r w:rsidRPr="005C4407">
      <w:rPr>
        <w:color w:val="7F7F7F" w:themeColor="text1" w:themeTint="80"/>
        <w:sz w:val="16"/>
        <w:szCs w:val="16"/>
        <w:lang w:val="fr-CH"/>
      </w:rPr>
      <w:tab/>
      <w:t>APEA/service des mandataires privés xx</w:t>
    </w:r>
  </w:p>
  <w:p w:rsidR="000F788B" w:rsidRPr="0075752D" w:rsidRDefault="000F788B" w:rsidP="00F1742F">
    <w:pPr>
      <w:pStyle w:val="Fuzeile"/>
      <w:pBdr>
        <w:top w:val="single" w:sz="4" w:space="1" w:color="7F7F7F" w:themeColor="text1" w:themeTint="80"/>
      </w:pBdr>
      <w:tabs>
        <w:tab w:val="clear" w:pos="4536"/>
        <w:tab w:val="clear" w:pos="9072"/>
        <w:tab w:val="right" w:pos="8789"/>
      </w:tabs>
      <w:rPr>
        <w:color w:val="7F7F7F" w:themeColor="text1" w:themeTint="80"/>
        <w:sz w:val="16"/>
        <w:szCs w:val="16"/>
      </w:rPr>
    </w:pPr>
    <w:r w:rsidRPr="005C4407">
      <w:rPr>
        <w:color w:val="7F7F7F" w:themeColor="text1" w:themeTint="80"/>
        <w:sz w:val="16"/>
        <w:szCs w:val="16"/>
        <w:lang w:val="fr-CH"/>
      </w:rPr>
      <w:t>Version juillet 2014</w:t>
    </w:r>
    <w:r>
      <w:rPr>
        <w:color w:val="7F7F7F" w:themeColor="text1" w:themeTint="80"/>
        <w:sz w:val="16"/>
        <w:szCs w:val="16"/>
      </w:rPr>
      <w:tab/>
      <w:t>V</w:t>
    </w:r>
    <w:r w:rsidRPr="0075752D">
      <w:rPr>
        <w:color w:val="7F7F7F" w:themeColor="text1" w:themeTint="80"/>
        <w:sz w:val="16"/>
        <w:szCs w:val="16"/>
      </w:rPr>
      <w:t>ersion 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8B" w:rsidRDefault="000F788B" w:rsidP="002B6D6A">
      <w:r>
        <w:separator/>
      </w:r>
    </w:p>
  </w:footnote>
  <w:footnote w:type="continuationSeparator" w:id="0">
    <w:p w:rsidR="000F788B" w:rsidRDefault="000F788B" w:rsidP="002B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88B" w:rsidRDefault="000F788B">
    <w:pPr>
      <w:pStyle w:val="Kopfzeile"/>
    </w:pPr>
    <w:r>
      <w:rPr>
        <w:noProof/>
        <w:lang w:val="de-CH"/>
      </w:rPr>
      <mc:AlternateContent>
        <mc:Choice Requires="wps">
          <w:drawing>
            <wp:anchor distT="0" distB="0" distL="114300" distR="114300" simplePos="0" relativeHeight="251661312" behindDoc="0" locked="0" layoutInCell="0" allowOverlap="1" wp14:anchorId="52012912" wp14:editId="11916C49">
              <wp:simplePos x="0" y="0"/>
              <wp:positionH relativeFrom="page">
                <wp:posOffset>6934200</wp:posOffset>
              </wp:positionH>
              <wp:positionV relativeFrom="page">
                <wp:posOffset>5124450</wp:posOffset>
              </wp:positionV>
              <wp:extent cx="466725" cy="3295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9565"/>
                      </a:xfrm>
                      <a:prstGeom prst="rect">
                        <a:avLst/>
                      </a:prstGeom>
                      <a:solidFill>
                        <a:srgbClr val="FFFFFF"/>
                      </a:solidFill>
                      <a:ln w="9525">
                        <a:solidFill>
                          <a:srgbClr val="FFFFFF"/>
                        </a:solidFill>
                        <a:miter lim="800000"/>
                        <a:headEnd/>
                        <a:tailEnd/>
                      </a:ln>
                    </wps:spPr>
                    <wps:txbx>
                      <w:txbxContent>
                        <w:p w:rsidR="000F788B" w:rsidRPr="00D07CAD" w:rsidRDefault="000F788B" w:rsidP="00D07CAD">
                          <w:pPr>
                            <w:pBdr>
                              <w:bottom w:val="single" w:sz="4" w:space="1" w:color="7F7F7F"/>
                            </w:pBdr>
                            <w:rPr>
                              <w:color w:val="7F7F7F"/>
                              <w:sz w:val="20"/>
                            </w:rPr>
                          </w:pPr>
                          <w:r w:rsidRPr="00D07CAD">
                            <w:rPr>
                              <w:color w:val="7F7F7F"/>
                              <w:sz w:val="20"/>
                            </w:rPr>
                            <w:fldChar w:fldCharType="begin"/>
                          </w:r>
                          <w:r w:rsidRPr="00D07CAD">
                            <w:rPr>
                              <w:color w:val="7F7F7F"/>
                              <w:sz w:val="20"/>
                            </w:rPr>
                            <w:instrText>PAGE   \* MERGEFORMAT</w:instrText>
                          </w:r>
                          <w:r w:rsidRPr="00D07CAD">
                            <w:rPr>
                              <w:color w:val="7F7F7F"/>
                              <w:sz w:val="20"/>
                            </w:rPr>
                            <w:fldChar w:fldCharType="separate"/>
                          </w:r>
                          <w:r w:rsidR="001D3F2C">
                            <w:rPr>
                              <w:noProof/>
                              <w:color w:val="7F7F7F"/>
                              <w:sz w:val="20"/>
                            </w:rPr>
                            <w:t>63</w:t>
                          </w:r>
                          <w:r w:rsidRPr="00D07CAD">
                            <w:rPr>
                              <w:color w:val="7F7F7F"/>
                              <w:sz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_x0000_s1027" style="position:absolute;margin-left:546pt;margin-top:403.5pt;width:36.75pt;height:2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" o:allowincell="f" strokecolor="white">
              <v:textbox>
                <w:txbxContent>
                  <w:p w:rsidR="000F788B" w:rsidRPr="00D07CAD" w:rsidRDefault="000F788B" w:rsidP="00D07CAD">
                    <w:pPr>
                      <w:pBdr>
                        <w:bottom w:val="single" w:sz="4" w:space="1" w:color="7F7F7F"/>
                      </w:pBdr>
                      <w:rPr>
                        <w:color w:val="7F7F7F"/>
                        <w:sz w:val="20"/>
                      </w:rPr>
                    </w:pPr>
                    <w:r w:rsidRPr="00D07CAD">
                      <w:rPr>
                        <w:color w:val="7F7F7F"/>
                        <w:sz w:val="20"/>
                      </w:rPr>
                      <w:fldChar w:fldCharType="begin"/>
                    </w:r>
                    <w:r w:rsidRPr="00D07CAD">
                      <w:rPr>
                        <w:color w:val="7F7F7F"/>
                        <w:sz w:val="20"/>
                      </w:rPr>
                      <w:instrText>PAGE   \* MERGEFORMAT</w:instrText>
                    </w:r>
                    <w:r w:rsidRPr="00D07CAD">
                      <w:rPr>
                        <w:color w:val="7F7F7F"/>
                        <w:sz w:val="20"/>
                      </w:rPr>
                      <w:fldChar w:fldCharType="separate"/>
                    </w:r>
                    <w:r w:rsidR="001D3F2C">
                      <w:rPr>
                        <w:noProof/>
                        <w:color w:val="7F7F7F"/>
                        <w:sz w:val="20"/>
                      </w:rPr>
                      <w:t>63</w:t>
                    </w:r>
                    <w:r w:rsidRPr="00D07CAD">
                      <w:rPr>
                        <w:color w:val="7F7F7F"/>
                        <w:sz w:val="20"/>
                      </w:rPr>
                      <w:fldChar w:fldCharType="end"/>
                    </w:r>
                  </w:p>
                </w:txbxContent>
              </v:textbox>
              <w10:wrap anchorx="page" anchory="page"/>
            </v:rect>
          </w:pict>
        </mc:Fallback>
      </mc:AlternateContent>
    </w:r>
    <w:r>
      <w:rPr>
        <w:noProof/>
        <w:lang w:val="de-CH"/>
      </w:rPr>
      <mc:AlternateContent>
        <mc:Choice Requires="wps">
          <w:drawing>
            <wp:anchor distT="0" distB="0" distL="114300" distR="114300" simplePos="0" relativeHeight="251659264" behindDoc="0" locked="0" layoutInCell="0" allowOverlap="1" wp14:anchorId="12F3F0B5" wp14:editId="33660E78">
              <wp:simplePos x="0" y="0"/>
              <wp:positionH relativeFrom="page">
                <wp:posOffset>8279765</wp:posOffset>
              </wp:positionH>
              <wp:positionV relativeFrom="page">
                <wp:posOffset>5142230</wp:posOffset>
              </wp:positionV>
              <wp:extent cx="378460" cy="329565"/>
              <wp:effectExtent l="0" t="0" r="0" b="0"/>
              <wp:wrapNone/>
              <wp:docPr id="1"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88B" w:rsidRPr="004623A6" w:rsidRDefault="000F788B" w:rsidP="004623A6">
                          <w:pPr>
                            <w:pBdr>
                              <w:bottom w:val="single" w:sz="4" w:space="1" w:color="7F7F7F"/>
                            </w:pBdr>
                            <w:rPr>
                              <w:sz w:val="20"/>
                            </w:rPr>
                          </w:pPr>
                          <w:r w:rsidRPr="004623A6">
                            <w:rPr>
                              <w:sz w:val="20"/>
                            </w:rPr>
                            <w:fldChar w:fldCharType="begin"/>
                          </w:r>
                          <w:r w:rsidRPr="004623A6">
                            <w:rPr>
                              <w:sz w:val="20"/>
                            </w:rPr>
                            <w:instrText>PAGE   \* MERGEFORMAT</w:instrText>
                          </w:r>
                          <w:r w:rsidRPr="004623A6">
                            <w:rPr>
                              <w:sz w:val="20"/>
                            </w:rPr>
                            <w:fldChar w:fldCharType="separate"/>
                          </w:r>
                          <w:r w:rsidR="001D3F2C">
                            <w:rPr>
                              <w:noProof/>
                              <w:sz w:val="20"/>
                            </w:rPr>
                            <w:t>63</w:t>
                          </w:r>
                          <w:r w:rsidRPr="004623A6">
                            <w:rPr>
                              <w:sz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hteck 4" o:spid="_x0000_s1028" style="position:absolute;margin-left:651.95pt;margin-top:404.9pt;width:29.8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" o:allowincell="f" stroked="f">
              <v:textbox>
                <w:txbxContent>
                  <w:p w:rsidR="000F788B" w:rsidRPr="004623A6" w:rsidRDefault="000F788B" w:rsidP="004623A6">
                    <w:pPr>
                      <w:pBdr>
                        <w:bottom w:val="single" w:sz="4" w:space="1" w:color="7F7F7F"/>
                      </w:pBdr>
                      <w:rPr>
                        <w:sz w:val="20"/>
                      </w:rPr>
                    </w:pPr>
                    <w:r w:rsidRPr="004623A6">
                      <w:rPr>
                        <w:sz w:val="20"/>
                      </w:rPr>
                      <w:fldChar w:fldCharType="begin"/>
                    </w:r>
                    <w:r w:rsidRPr="004623A6">
                      <w:rPr>
                        <w:sz w:val="20"/>
                      </w:rPr>
                      <w:instrText>PAGE   \* MERGEFORMAT</w:instrText>
                    </w:r>
                    <w:r w:rsidRPr="004623A6">
                      <w:rPr>
                        <w:sz w:val="20"/>
                      </w:rPr>
                      <w:fldChar w:fldCharType="separate"/>
                    </w:r>
                    <w:r w:rsidR="001D3F2C">
                      <w:rPr>
                        <w:noProof/>
                        <w:sz w:val="20"/>
                      </w:rPr>
                      <w:t>63</w:t>
                    </w:r>
                    <w:r w:rsidRPr="004623A6">
                      <w:rPr>
                        <w:sz w:val="20"/>
                      </w:rPr>
                      <w:fldChar w:fldCharType="end"/>
                    </w:r>
                  </w:p>
                </w:txbxContent>
              </v:textbox>
              <w10:wrap anchorx="page" anchory="page"/>
            </v:rect>
          </w:pict>
        </mc:Fallback>
      </mc:AlternateContent>
    </w:r>
  </w:p>
  <w:p w:rsidR="000F788B" w:rsidRDefault="000F78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35CC6"/>
    <w:multiLevelType w:val="hybridMultilevel"/>
    <w:tmpl w:val="7A0C8E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90E04ED"/>
    <w:multiLevelType w:val="hybridMultilevel"/>
    <w:tmpl w:val="44ACE094"/>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2C0122D"/>
    <w:multiLevelType w:val="hybridMultilevel"/>
    <w:tmpl w:val="2B50FE20"/>
    <w:lvl w:ilvl="0" w:tplc="08070001">
      <w:start w:val="1"/>
      <w:numFmt w:val="bullet"/>
      <w:lvlText w:val=""/>
      <w:lvlJc w:val="left"/>
      <w:pPr>
        <w:tabs>
          <w:tab w:val="num" w:pos="1425"/>
        </w:tabs>
        <w:ind w:left="1425" w:hanging="360"/>
      </w:pPr>
      <w:rPr>
        <w:rFonts w:ascii="Symbol" w:hAnsi="Symbol" w:hint="default"/>
      </w:rPr>
    </w:lvl>
    <w:lvl w:ilvl="1" w:tplc="3E747C7E">
      <w:start w:val="2"/>
      <w:numFmt w:val="bullet"/>
      <w:lvlText w:val="-"/>
      <w:lvlJc w:val="left"/>
      <w:pPr>
        <w:tabs>
          <w:tab w:val="num" w:pos="2145"/>
        </w:tabs>
        <w:ind w:left="2145" w:hanging="360"/>
      </w:pPr>
      <w:rPr>
        <w:rFonts w:ascii="Times New Roman" w:hAnsi="Times New Roman" w:hint="default"/>
      </w:rPr>
    </w:lvl>
    <w:lvl w:ilvl="2" w:tplc="08070001">
      <w:start w:val="1"/>
      <w:numFmt w:val="bullet"/>
      <w:lvlText w:val=""/>
      <w:lvlJc w:val="left"/>
      <w:pPr>
        <w:tabs>
          <w:tab w:val="num" w:pos="2865"/>
        </w:tabs>
        <w:ind w:left="2865" w:hanging="360"/>
      </w:pPr>
      <w:rPr>
        <w:rFonts w:ascii="Symbol" w:hAnsi="Symbol" w:hint="default"/>
      </w:rPr>
    </w:lvl>
    <w:lvl w:ilvl="3" w:tplc="08070001" w:tentative="1">
      <w:start w:val="1"/>
      <w:numFmt w:val="bullet"/>
      <w:lvlText w:val=""/>
      <w:lvlJc w:val="left"/>
      <w:pPr>
        <w:tabs>
          <w:tab w:val="num" w:pos="3585"/>
        </w:tabs>
        <w:ind w:left="3585" w:hanging="360"/>
      </w:pPr>
      <w:rPr>
        <w:rFonts w:ascii="Symbol" w:hAnsi="Symbol" w:hint="default"/>
      </w:rPr>
    </w:lvl>
    <w:lvl w:ilvl="4" w:tplc="08070003" w:tentative="1">
      <w:start w:val="1"/>
      <w:numFmt w:val="bullet"/>
      <w:lvlText w:val="o"/>
      <w:lvlJc w:val="left"/>
      <w:pPr>
        <w:tabs>
          <w:tab w:val="num" w:pos="4305"/>
        </w:tabs>
        <w:ind w:left="4305" w:hanging="360"/>
      </w:pPr>
      <w:rPr>
        <w:rFonts w:ascii="Courier New" w:hAnsi="Courier New" w:cs="Courier New" w:hint="default"/>
      </w:rPr>
    </w:lvl>
    <w:lvl w:ilvl="5" w:tplc="08070005" w:tentative="1">
      <w:start w:val="1"/>
      <w:numFmt w:val="bullet"/>
      <w:lvlText w:val=""/>
      <w:lvlJc w:val="left"/>
      <w:pPr>
        <w:tabs>
          <w:tab w:val="num" w:pos="5025"/>
        </w:tabs>
        <w:ind w:left="5025" w:hanging="360"/>
      </w:pPr>
      <w:rPr>
        <w:rFonts w:ascii="Wingdings" w:hAnsi="Wingdings" w:hint="default"/>
      </w:rPr>
    </w:lvl>
    <w:lvl w:ilvl="6" w:tplc="08070001" w:tentative="1">
      <w:start w:val="1"/>
      <w:numFmt w:val="bullet"/>
      <w:lvlText w:val=""/>
      <w:lvlJc w:val="left"/>
      <w:pPr>
        <w:tabs>
          <w:tab w:val="num" w:pos="5745"/>
        </w:tabs>
        <w:ind w:left="5745" w:hanging="360"/>
      </w:pPr>
      <w:rPr>
        <w:rFonts w:ascii="Symbol" w:hAnsi="Symbol" w:hint="default"/>
      </w:rPr>
    </w:lvl>
    <w:lvl w:ilvl="7" w:tplc="08070003" w:tentative="1">
      <w:start w:val="1"/>
      <w:numFmt w:val="bullet"/>
      <w:lvlText w:val="o"/>
      <w:lvlJc w:val="left"/>
      <w:pPr>
        <w:tabs>
          <w:tab w:val="num" w:pos="6465"/>
        </w:tabs>
        <w:ind w:left="6465" w:hanging="360"/>
      </w:pPr>
      <w:rPr>
        <w:rFonts w:ascii="Courier New" w:hAnsi="Courier New" w:cs="Courier New" w:hint="default"/>
      </w:rPr>
    </w:lvl>
    <w:lvl w:ilvl="8" w:tplc="08070005" w:tentative="1">
      <w:start w:val="1"/>
      <w:numFmt w:val="bullet"/>
      <w:lvlText w:val=""/>
      <w:lvlJc w:val="left"/>
      <w:pPr>
        <w:tabs>
          <w:tab w:val="num" w:pos="7185"/>
        </w:tabs>
        <w:ind w:left="7185" w:hanging="360"/>
      </w:pPr>
      <w:rPr>
        <w:rFonts w:ascii="Wingdings" w:hAnsi="Wingdings" w:hint="default"/>
      </w:rPr>
    </w:lvl>
  </w:abstractNum>
  <w:abstractNum w:abstractNumId="4">
    <w:nsid w:val="19AD3F64"/>
    <w:multiLevelType w:val="hybridMultilevel"/>
    <w:tmpl w:val="2E30598C"/>
    <w:lvl w:ilvl="0" w:tplc="1C3222E2">
      <w:start w:val="1"/>
      <w:numFmt w:val="bullet"/>
      <w:lvlText w:val="-"/>
      <w:lvlJc w:val="left"/>
      <w:pPr>
        <w:ind w:left="502" w:hanging="360"/>
      </w:pPr>
      <w:rPr>
        <w:rFonts w:ascii="Verdana" w:hAnsi="Verdana" w:cs="Arial" w:hint="default"/>
        <w:b w:val="0"/>
        <w:i w:val="0"/>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5">
    <w:nsid w:val="1C53482D"/>
    <w:multiLevelType w:val="hybridMultilevel"/>
    <w:tmpl w:val="3B62AC2C"/>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D2538CA"/>
    <w:multiLevelType w:val="hybridMultilevel"/>
    <w:tmpl w:val="984C116C"/>
    <w:lvl w:ilvl="0" w:tplc="B86EFE3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EF97F1C"/>
    <w:multiLevelType w:val="hybridMultilevel"/>
    <w:tmpl w:val="2EAA8910"/>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F941DBE"/>
    <w:multiLevelType w:val="hybridMultilevel"/>
    <w:tmpl w:val="755499A6"/>
    <w:lvl w:ilvl="0" w:tplc="C5AAC42C">
      <w:start w:val="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203E17E9"/>
    <w:multiLevelType w:val="hybridMultilevel"/>
    <w:tmpl w:val="0916D4BE"/>
    <w:lvl w:ilvl="0" w:tplc="1C3222E2">
      <w:start w:val="1"/>
      <w:numFmt w:val="bullet"/>
      <w:lvlText w:val="-"/>
      <w:lvlJc w:val="left"/>
      <w:pPr>
        <w:ind w:left="360" w:hanging="360"/>
      </w:pPr>
      <w:rPr>
        <w:rFonts w:ascii="Verdana" w:hAnsi="Verdana" w:cs="Arial" w:hint="default"/>
        <w:b w:val="0"/>
        <w:i w:val="0"/>
      </w:rPr>
    </w:lvl>
    <w:lvl w:ilvl="1" w:tplc="1C3222E2">
      <w:start w:val="1"/>
      <w:numFmt w:val="bullet"/>
      <w:lvlText w:val="-"/>
      <w:lvlJc w:val="left"/>
      <w:pPr>
        <w:ind w:left="1080" w:hanging="360"/>
      </w:pPr>
      <w:rPr>
        <w:rFonts w:ascii="Verdana" w:hAnsi="Verdana" w:cs="Arial" w:hint="default"/>
        <w:b w:val="0"/>
        <w:i w:val="0"/>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223050C2"/>
    <w:multiLevelType w:val="hybridMultilevel"/>
    <w:tmpl w:val="F202BEA6"/>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nsid w:val="244235C5"/>
    <w:multiLevelType w:val="hybridMultilevel"/>
    <w:tmpl w:val="279E331E"/>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25416DC1"/>
    <w:multiLevelType w:val="hybridMultilevel"/>
    <w:tmpl w:val="AEDA8324"/>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8CE2D73"/>
    <w:multiLevelType w:val="hybridMultilevel"/>
    <w:tmpl w:val="3F5C10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29F60D68"/>
    <w:multiLevelType w:val="hybridMultilevel"/>
    <w:tmpl w:val="EEC489EE"/>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2C992E01"/>
    <w:multiLevelType w:val="hybridMultilevel"/>
    <w:tmpl w:val="22CC562C"/>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E62268F"/>
    <w:multiLevelType w:val="hybridMultilevel"/>
    <w:tmpl w:val="C5248EA8"/>
    <w:lvl w:ilvl="0" w:tplc="1C3222E2">
      <w:start w:val="1"/>
      <w:numFmt w:val="bullet"/>
      <w:lvlText w:val="-"/>
      <w:lvlJc w:val="left"/>
      <w:pPr>
        <w:ind w:left="1431" w:hanging="360"/>
      </w:pPr>
      <w:rPr>
        <w:rFonts w:ascii="Verdana" w:hAnsi="Verdana" w:cs="Arial" w:hint="default"/>
        <w:b w:val="0"/>
        <w:i w:val="0"/>
      </w:rPr>
    </w:lvl>
    <w:lvl w:ilvl="1" w:tplc="08070003" w:tentative="1">
      <w:start w:val="1"/>
      <w:numFmt w:val="bullet"/>
      <w:lvlText w:val="o"/>
      <w:lvlJc w:val="left"/>
      <w:pPr>
        <w:ind w:left="2151" w:hanging="360"/>
      </w:pPr>
      <w:rPr>
        <w:rFonts w:ascii="Courier New" w:hAnsi="Courier New" w:cs="Courier New" w:hint="default"/>
      </w:rPr>
    </w:lvl>
    <w:lvl w:ilvl="2" w:tplc="08070005" w:tentative="1">
      <w:start w:val="1"/>
      <w:numFmt w:val="bullet"/>
      <w:lvlText w:val=""/>
      <w:lvlJc w:val="left"/>
      <w:pPr>
        <w:ind w:left="2871" w:hanging="360"/>
      </w:pPr>
      <w:rPr>
        <w:rFonts w:ascii="Wingdings" w:hAnsi="Wingdings" w:hint="default"/>
      </w:rPr>
    </w:lvl>
    <w:lvl w:ilvl="3" w:tplc="08070001" w:tentative="1">
      <w:start w:val="1"/>
      <w:numFmt w:val="bullet"/>
      <w:lvlText w:val=""/>
      <w:lvlJc w:val="left"/>
      <w:pPr>
        <w:ind w:left="3591" w:hanging="360"/>
      </w:pPr>
      <w:rPr>
        <w:rFonts w:ascii="Symbol" w:hAnsi="Symbol" w:hint="default"/>
      </w:rPr>
    </w:lvl>
    <w:lvl w:ilvl="4" w:tplc="08070003" w:tentative="1">
      <w:start w:val="1"/>
      <w:numFmt w:val="bullet"/>
      <w:lvlText w:val="o"/>
      <w:lvlJc w:val="left"/>
      <w:pPr>
        <w:ind w:left="4311" w:hanging="360"/>
      </w:pPr>
      <w:rPr>
        <w:rFonts w:ascii="Courier New" w:hAnsi="Courier New" w:cs="Courier New" w:hint="default"/>
      </w:rPr>
    </w:lvl>
    <w:lvl w:ilvl="5" w:tplc="08070005" w:tentative="1">
      <w:start w:val="1"/>
      <w:numFmt w:val="bullet"/>
      <w:lvlText w:val=""/>
      <w:lvlJc w:val="left"/>
      <w:pPr>
        <w:ind w:left="5031" w:hanging="360"/>
      </w:pPr>
      <w:rPr>
        <w:rFonts w:ascii="Wingdings" w:hAnsi="Wingdings" w:hint="default"/>
      </w:rPr>
    </w:lvl>
    <w:lvl w:ilvl="6" w:tplc="08070001" w:tentative="1">
      <w:start w:val="1"/>
      <w:numFmt w:val="bullet"/>
      <w:lvlText w:val=""/>
      <w:lvlJc w:val="left"/>
      <w:pPr>
        <w:ind w:left="5751" w:hanging="360"/>
      </w:pPr>
      <w:rPr>
        <w:rFonts w:ascii="Symbol" w:hAnsi="Symbol" w:hint="default"/>
      </w:rPr>
    </w:lvl>
    <w:lvl w:ilvl="7" w:tplc="08070003" w:tentative="1">
      <w:start w:val="1"/>
      <w:numFmt w:val="bullet"/>
      <w:lvlText w:val="o"/>
      <w:lvlJc w:val="left"/>
      <w:pPr>
        <w:ind w:left="6471" w:hanging="360"/>
      </w:pPr>
      <w:rPr>
        <w:rFonts w:ascii="Courier New" w:hAnsi="Courier New" w:cs="Courier New" w:hint="default"/>
      </w:rPr>
    </w:lvl>
    <w:lvl w:ilvl="8" w:tplc="08070005" w:tentative="1">
      <w:start w:val="1"/>
      <w:numFmt w:val="bullet"/>
      <w:lvlText w:val=""/>
      <w:lvlJc w:val="left"/>
      <w:pPr>
        <w:ind w:left="7191" w:hanging="360"/>
      </w:pPr>
      <w:rPr>
        <w:rFonts w:ascii="Wingdings" w:hAnsi="Wingdings" w:hint="default"/>
      </w:rPr>
    </w:lvl>
  </w:abstractNum>
  <w:abstractNum w:abstractNumId="17">
    <w:nsid w:val="3159651B"/>
    <w:multiLevelType w:val="hybridMultilevel"/>
    <w:tmpl w:val="08E0F7A2"/>
    <w:lvl w:ilvl="0" w:tplc="1C3222E2">
      <w:start w:val="1"/>
      <w:numFmt w:val="bullet"/>
      <w:lvlText w:val="-"/>
      <w:lvlJc w:val="left"/>
      <w:pPr>
        <w:ind w:left="720" w:hanging="360"/>
      </w:pPr>
      <w:rPr>
        <w:rFonts w:ascii="Verdana" w:hAnsi="Verdana" w:cs="Arial" w:hint="default"/>
        <w:b w:val="0"/>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38E61A78"/>
    <w:multiLevelType w:val="hybridMultilevel"/>
    <w:tmpl w:val="961EA566"/>
    <w:lvl w:ilvl="0" w:tplc="F72E59FC">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3E4B7A07"/>
    <w:multiLevelType w:val="multilevel"/>
    <w:tmpl w:val="B90A3EB4"/>
    <w:lvl w:ilvl="0">
      <w:start w:val="3"/>
      <w:numFmt w:val="decimal"/>
      <w:lvlText w:val="%1."/>
      <w:lvlJc w:val="left"/>
      <w:pPr>
        <w:tabs>
          <w:tab w:val="num" w:pos="360"/>
        </w:tabs>
        <w:ind w:left="360" w:hanging="360"/>
      </w:pPr>
      <w:rPr>
        <w:rFonts w:hint="default"/>
      </w:rPr>
    </w:lvl>
    <w:lvl w:ilvl="1">
      <w:start w:val="10"/>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nsid w:val="3E5B5DFE"/>
    <w:multiLevelType w:val="hybridMultilevel"/>
    <w:tmpl w:val="911A3CC4"/>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40973391"/>
    <w:multiLevelType w:val="hybridMultilevel"/>
    <w:tmpl w:val="1A9429EC"/>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nsid w:val="44A53026"/>
    <w:multiLevelType w:val="singleLevel"/>
    <w:tmpl w:val="A6D6E9E4"/>
    <w:lvl w:ilvl="0">
      <w:start w:val="9"/>
      <w:numFmt w:val="bullet"/>
      <w:lvlText w:val="-"/>
      <w:lvlJc w:val="left"/>
      <w:pPr>
        <w:tabs>
          <w:tab w:val="num" w:pos="1065"/>
        </w:tabs>
        <w:ind w:left="1065" w:hanging="360"/>
      </w:pPr>
      <w:rPr>
        <w:rFonts w:ascii="Times New Roman" w:hAnsi="Times New Roman" w:hint="default"/>
      </w:rPr>
    </w:lvl>
  </w:abstractNum>
  <w:abstractNum w:abstractNumId="23">
    <w:nsid w:val="46625AC7"/>
    <w:multiLevelType w:val="hybridMultilevel"/>
    <w:tmpl w:val="96CCBFDA"/>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474D1B09"/>
    <w:multiLevelType w:val="hybridMultilevel"/>
    <w:tmpl w:val="C276C534"/>
    <w:lvl w:ilvl="0" w:tplc="1C3222E2">
      <w:start w:val="1"/>
      <w:numFmt w:val="bullet"/>
      <w:lvlText w:val="-"/>
      <w:lvlJc w:val="left"/>
      <w:pPr>
        <w:ind w:left="360" w:hanging="360"/>
      </w:pPr>
      <w:rPr>
        <w:rFonts w:ascii="Verdana" w:hAnsi="Verdana" w:cs="Arial" w:hint="default"/>
        <w:b w:val="0"/>
        <w:i w:val="0"/>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nsid w:val="4CB916BF"/>
    <w:multiLevelType w:val="hybridMultilevel"/>
    <w:tmpl w:val="83E0B136"/>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nsid w:val="4FD96D63"/>
    <w:multiLevelType w:val="hybridMultilevel"/>
    <w:tmpl w:val="7E120C8E"/>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564A2115"/>
    <w:multiLevelType w:val="hybridMultilevel"/>
    <w:tmpl w:val="B4A6B2DE"/>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nsid w:val="578D0822"/>
    <w:multiLevelType w:val="hybridMultilevel"/>
    <w:tmpl w:val="4BA6A39E"/>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5A924D1A"/>
    <w:multiLevelType w:val="hybridMultilevel"/>
    <w:tmpl w:val="D842FC70"/>
    <w:lvl w:ilvl="0" w:tplc="2E6065AC">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5ECE4B8E"/>
    <w:multiLevelType w:val="hybridMultilevel"/>
    <w:tmpl w:val="827E8E68"/>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nsid w:val="62C7270E"/>
    <w:multiLevelType w:val="hybridMultilevel"/>
    <w:tmpl w:val="C14E69EC"/>
    <w:lvl w:ilvl="0" w:tplc="A6BC2480">
      <w:start w:val="7"/>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6562245A"/>
    <w:multiLevelType w:val="hybridMultilevel"/>
    <w:tmpl w:val="722EBDC0"/>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699260E0"/>
    <w:multiLevelType w:val="hybridMultilevel"/>
    <w:tmpl w:val="B9B60A3C"/>
    <w:lvl w:ilvl="0" w:tplc="1C3222E2">
      <w:start w:val="1"/>
      <w:numFmt w:val="bullet"/>
      <w:lvlText w:val="-"/>
      <w:lvlJc w:val="left"/>
      <w:pPr>
        <w:ind w:left="720" w:hanging="360"/>
      </w:pPr>
      <w:rPr>
        <w:rFonts w:ascii="Verdana" w:hAnsi="Verdana" w:cs="Arial" w:hint="default"/>
        <w:b w:val="0"/>
        <w:i w:val="0"/>
      </w:rPr>
    </w:lvl>
    <w:lvl w:ilvl="1" w:tplc="EF18F2C8">
      <w:numFmt w:val="bullet"/>
      <w:lvlText w:val="–"/>
      <w:lvlJc w:val="left"/>
      <w:pPr>
        <w:ind w:left="1785" w:hanging="70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75A87455"/>
    <w:multiLevelType w:val="multilevel"/>
    <w:tmpl w:val="94A052E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858" w:hanging="432"/>
      </w:pPr>
      <w:rPr>
        <w:rFonts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1224" w:hanging="50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ADC2CB7"/>
    <w:multiLevelType w:val="hybridMultilevel"/>
    <w:tmpl w:val="3FEA4364"/>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nsid w:val="7E3633CC"/>
    <w:multiLevelType w:val="hybridMultilevel"/>
    <w:tmpl w:val="98461E28"/>
    <w:lvl w:ilvl="0" w:tplc="50789D56">
      <w:start w:val="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7FFE0126"/>
    <w:multiLevelType w:val="hybridMultilevel"/>
    <w:tmpl w:val="7716018C"/>
    <w:lvl w:ilvl="0" w:tplc="0807000F">
      <w:start w:val="1"/>
      <w:numFmt w:val="decimal"/>
      <w:lvlText w:val="%1."/>
      <w:lvlJc w:val="left"/>
      <w:pPr>
        <w:tabs>
          <w:tab w:val="num" w:pos="360"/>
        </w:tabs>
        <w:ind w:left="360" w:hanging="360"/>
      </w:pPr>
    </w:lvl>
    <w:lvl w:ilvl="1" w:tplc="08070019">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num w:numId="1">
    <w:abstractNumId w:val="0"/>
    <w:lvlOverride w:ilvl="0">
      <w:lvl w:ilvl="0">
        <w:start w:val="2503"/>
        <w:numFmt w:val="bullet"/>
        <w:lvlText w:val=""/>
        <w:legacy w:legacy="1" w:legacySpace="0" w:legacyIndent="705"/>
        <w:lvlJc w:val="left"/>
        <w:pPr>
          <w:ind w:left="705" w:hanging="705"/>
        </w:pPr>
        <w:rPr>
          <w:rFonts w:ascii="Wingdings" w:hAnsi="Wingdings" w:hint="default"/>
        </w:rPr>
      </w:lvl>
    </w:lvlOverride>
  </w:num>
  <w:num w:numId="2">
    <w:abstractNumId w:val="0"/>
    <w:lvlOverride w:ilvl="0">
      <w:lvl w:ilvl="0">
        <w:start w:val="2503"/>
        <w:numFmt w:val="bullet"/>
        <w:lvlText w:val="-"/>
        <w:legacy w:legacy="1" w:legacySpace="0" w:legacyIndent="360"/>
        <w:lvlJc w:val="left"/>
        <w:pPr>
          <w:ind w:left="360" w:hanging="360"/>
        </w:pPr>
      </w:lvl>
    </w:lvlOverride>
  </w:num>
  <w:num w:numId="3">
    <w:abstractNumId w:val="22"/>
  </w:num>
  <w:num w:numId="4">
    <w:abstractNumId w:val="19"/>
  </w:num>
  <w:num w:numId="5">
    <w:abstractNumId w:val="3"/>
  </w:num>
  <w:num w:numId="6">
    <w:abstractNumId w:val="37"/>
  </w:num>
  <w:num w:numId="7">
    <w:abstractNumId w:val="13"/>
  </w:num>
  <w:num w:numId="8">
    <w:abstractNumId w:val="1"/>
  </w:num>
  <w:num w:numId="9">
    <w:abstractNumId w:val="31"/>
  </w:num>
  <w:num w:numId="10">
    <w:abstractNumId w:val="34"/>
  </w:num>
  <w:num w:numId="11">
    <w:abstractNumId w:val="2"/>
  </w:num>
  <w:num w:numId="12">
    <w:abstractNumId w:val="24"/>
  </w:num>
  <w:num w:numId="13">
    <w:abstractNumId w:val="8"/>
  </w:num>
  <w:num w:numId="14">
    <w:abstractNumId w:val="36"/>
  </w:num>
  <w:num w:numId="15">
    <w:abstractNumId w:val="33"/>
  </w:num>
  <w:num w:numId="16">
    <w:abstractNumId w:val="7"/>
  </w:num>
  <w:num w:numId="17">
    <w:abstractNumId w:val="14"/>
  </w:num>
  <w:num w:numId="18">
    <w:abstractNumId w:val="32"/>
  </w:num>
  <w:num w:numId="19">
    <w:abstractNumId w:val="35"/>
  </w:num>
  <w:num w:numId="20">
    <w:abstractNumId w:val="17"/>
  </w:num>
  <w:num w:numId="21">
    <w:abstractNumId w:val="9"/>
  </w:num>
  <w:num w:numId="22">
    <w:abstractNumId w:val="25"/>
  </w:num>
  <w:num w:numId="23">
    <w:abstractNumId w:val="10"/>
  </w:num>
  <w:num w:numId="24">
    <w:abstractNumId w:val="5"/>
  </w:num>
  <w:num w:numId="25">
    <w:abstractNumId w:val="30"/>
  </w:num>
  <w:num w:numId="26">
    <w:abstractNumId w:val="21"/>
  </w:num>
  <w:num w:numId="27">
    <w:abstractNumId w:val="20"/>
  </w:num>
  <w:num w:numId="28">
    <w:abstractNumId w:val="27"/>
  </w:num>
  <w:num w:numId="29">
    <w:abstractNumId w:val="11"/>
  </w:num>
  <w:num w:numId="30">
    <w:abstractNumId w:val="16"/>
  </w:num>
  <w:num w:numId="31">
    <w:abstractNumId w:val="6"/>
  </w:num>
  <w:num w:numId="32">
    <w:abstractNumId w:val="12"/>
  </w:num>
  <w:num w:numId="33">
    <w:abstractNumId w:val="34"/>
  </w:num>
  <w:num w:numId="34">
    <w:abstractNumId w:val="34"/>
  </w:num>
  <w:num w:numId="35">
    <w:abstractNumId w:val="15"/>
  </w:num>
  <w:num w:numId="36">
    <w:abstractNumId w:val="18"/>
  </w:num>
  <w:num w:numId="37">
    <w:abstractNumId w:val="23"/>
  </w:num>
  <w:num w:numId="38">
    <w:abstractNumId w:val="29"/>
  </w:num>
  <w:num w:numId="39">
    <w:abstractNumId w:val="34"/>
  </w:num>
  <w:num w:numId="40">
    <w:abstractNumId w:val="28"/>
  </w:num>
  <w:num w:numId="41">
    <w:abstractNumId w:val="34"/>
  </w:num>
  <w:num w:numId="42">
    <w:abstractNumId w:val="4"/>
  </w:num>
  <w:num w:numId="43">
    <w:abstractNumId w:val="34"/>
  </w:num>
  <w:num w:numId="44">
    <w:abstractNumId w:val="34"/>
  </w:num>
  <w:num w:numId="45">
    <w:abstractNumId w:val="34"/>
  </w:num>
  <w:num w:numId="46">
    <w:abstractNumId w:val="26"/>
  </w:num>
  <w:num w:numId="47">
    <w:abstractNumId w:val="34"/>
  </w:num>
  <w:num w:numId="48">
    <w:abstractNumId w:val="34"/>
  </w:num>
  <w:num w:numId="4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284"/>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E5"/>
    <w:rsid w:val="000005A1"/>
    <w:rsid w:val="00003464"/>
    <w:rsid w:val="00004DA7"/>
    <w:rsid w:val="00005197"/>
    <w:rsid w:val="00005D01"/>
    <w:rsid w:val="000138F5"/>
    <w:rsid w:val="00014775"/>
    <w:rsid w:val="00015B76"/>
    <w:rsid w:val="0001719B"/>
    <w:rsid w:val="00017598"/>
    <w:rsid w:val="00021876"/>
    <w:rsid w:val="00023C67"/>
    <w:rsid w:val="00023DE7"/>
    <w:rsid w:val="00025778"/>
    <w:rsid w:val="00025FB7"/>
    <w:rsid w:val="000309B9"/>
    <w:rsid w:val="00032314"/>
    <w:rsid w:val="00032F68"/>
    <w:rsid w:val="0003418E"/>
    <w:rsid w:val="000348F3"/>
    <w:rsid w:val="000438B2"/>
    <w:rsid w:val="000458F7"/>
    <w:rsid w:val="0004739C"/>
    <w:rsid w:val="00050368"/>
    <w:rsid w:val="00051EBB"/>
    <w:rsid w:val="00053B76"/>
    <w:rsid w:val="00055C33"/>
    <w:rsid w:val="00061B78"/>
    <w:rsid w:val="00061EFE"/>
    <w:rsid w:val="00063C58"/>
    <w:rsid w:val="00063C80"/>
    <w:rsid w:val="00065858"/>
    <w:rsid w:val="000664BE"/>
    <w:rsid w:val="00067F76"/>
    <w:rsid w:val="0007075D"/>
    <w:rsid w:val="00072A47"/>
    <w:rsid w:val="00073BD6"/>
    <w:rsid w:val="000807B9"/>
    <w:rsid w:val="00083796"/>
    <w:rsid w:val="00086ADA"/>
    <w:rsid w:val="00087B22"/>
    <w:rsid w:val="000903AD"/>
    <w:rsid w:val="00093164"/>
    <w:rsid w:val="00093FA3"/>
    <w:rsid w:val="00094ABF"/>
    <w:rsid w:val="00096BF7"/>
    <w:rsid w:val="000A29D8"/>
    <w:rsid w:val="000A37CC"/>
    <w:rsid w:val="000A4CF8"/>
    <w:rsid w:val="000A547A"/>
    <w:rsid w:val="000A55DD"/>
    <w:rsid w:val="000A567A"/>
    <w:rsid w:val="000A5814"/>
    <w:rsid w:val="000A5A57"/>
    <w:rsid w:val="000A6842"/>
    <w:rsid w:val="000B0772"/>
    <w:rsid w:val="000B1560"/>
    <w:rsid w:val="000B2E48"/>
    <w:rsid w:val="000B3244"/>
    <w:rsid w:val="000B42A8"/>
    <w:rsid w:val="000B4456"/>
    <w:rsid w:val="000B49BF"/>
    <w:rsid w:val="000B4D87"/>
    <w:rsid w:val="000B551D"/>
    <w:rsid w:val="000B63DA"/>
    <w:rsid w:val="000C0712"/>
    <w:rsid w:val="000C1F15"/>
    <w:rsid w:val="000C36D0"/>
    <w:rsid w:val="000C55A5"/>
    <w:rsid w:val="000C6BB6"/>
    <w:rsid w:val="000C6E64"/>
    <w:rsid w:val="000D0114"/>
    <w:rsid w:val="000D028C"/>
    <w:rsid w:val="000D045D"/>
    <w:rsid w:val="000D3860"/>
    <w:rsid w:val="000D4CBA"/>
    <w:rsid w:val="000D5B30"/>
    <w:rsid w:val="000E13D6"/>
    <w:rsid w:val="000E181D"/>
    <w:rsid w:val="000E232A"/>
    <w:rsid w:val="000E2680"/>
    <w:rsid w:val="000E4544"/>
    <w:rsid w:val="000E5264"/>
    <w:rsid w:val="000E6338"/>
    <w:rsid w:val="000F2470"/>
    <w:rsid w:val="000F65D5"/>
    <w:rsid w:val="000F6CC9"/>
    <w:rsid w:val="000F6F64"/>
    <w:rsid w:val="000F71DF"/>
    <w:rsid w:val="000F788B"/>
    <w:rsid w:val="0010021E"/>
    <w:rsid w:val="0010028B"/>
    <w:rsid w:val="00100E61"/>
    <w:rsid w:val="0010164E"/>
    <w:rsid w:val="001021D6"/>
    <w:rsid w:val="001022C1"/>
    <w:rsid w:val="00102744"/>
    <w:rsid w:val="0010413D"/>
    <w:rsid w:val="00106F0C"/>
    <w:rsid w:val="0010706D"/>
    <w:rsid w:val="00110AA4"/>
    <w:rsid w:val="00112141"/>
    <w:rsid w:val="00113C16"/>
    <w:rsid w:val="00114DCF"/>
    <w:rsid w:val="00115156"/>
    <w:rsid w:val="00115F67"/>
    <w:rsid w:val="00117BF7"/>
    <w:rsid w:val="001206C8"/>
    <w:rsid w:val="00121FB3"/>
    <w:rsid w:val="0012225C"/>
    <w:rsid w:val="00122575"/>
    <w:rsid w:val="00122B8C"/>
    <w:rsid w:val="00131004"/>
    <w:rsid w:val="00131645"/>
    <w:rsid w:val="001369A2"/>
    <w:rsid w:val="00140352"/>
    <w:rsid w:val="00141AF1"/>
    <w:rsid w:val="00141EE5"/>
    <w:rsid w:val="001422DC"/>
    <w:rsid w:val="001422ED"/>
    <w:rsid w:val="00144304"/>
    <w:rsid w:val="001453ED"/>
    <w:rsid w:val="00146383"/>
    <w:rsid w:val="00147115"/>
    <w:rsid w:val="001477D4"/>
    <w:rsid w:val="001519CB"/>
    <w:rsid w:val="001550A7"/>
    <w:rsid w:val="00155A02"/>
    <w:rsid w:val="001568F4"/>
    <w:rsid w:val="001571EF"/>
    <w:rsid w:val="0015784C"/>
    <w:rsid w:val="00157A85"/>
    <w:rsid w:val="00160E3C"/>
    <w:rsid w:val="00162C9C"/>
    <w:rsid w:val="00164D60"/>
    <w:rsid w:val="001660A7"/>
    <w:rsid w:val="00173906"/>
    <w:rsid w:val="00177350"/>
    <w:rsid w:val="00182231"/>
    <w:rsid w:val="00182B5D"/>
    <w:rsid w:val="00182B5E"/>
    <w:rsid w:val="00184730"/>
    <w:rsid w:val="001852F6"/>
    <w:rsid w:val="00185561"/>
    <w:rsid w:val="001859C7"/>
    <w:rsid w:val="00185A5B"/>
    <w:rsid w:val="0018708C"/>
    <w:rsid w:val="00187911"/>
    <w:rsid w:val="00191730"/>
    <w:rsid w:val="00192731"/>
    <w:rsid w:val="00195981"/>
    <w:rsid w:val="001A0072"/>
    <w:rsid w:val="001A12A0"/>
    <w:rsid w:val="001A1DB9"/>
    <w:rsid w:val="001A7E3F"/>
    <w:rsid w:val="001B327E"/>
    <w:rsid w:val="001B4D9A"/>
    <w:rsid w:val="001B6F91"/>
    <w:rsid w:val="001C1F2C"/>
    <w:rsid w:val="001C3EA2"/>
    <w:rsid w:val="001C4EC7"/>
    <w:rsid w:val="001C5349"/>
    <w:rsid w:val="001D08BF"/>
    <w:rsid w:val="001D3F2C"/>
    <w:rsid w:val="001D4321"/>
    <w:rsid w:val="001D454C"/>
    <w:rsid w:val="001D6BE1"/>
    <w:rsid w:val="001E016D"/>
    <w:rsid w:val="001E48B7"/>
    <w:rsid w:val="001E75AF"/>
    <w:rsid w:val="001E7B1A"/>
    <w:rsid w:val="001F03F4"/>
    <w:rsid w:val="001F0F8B"/>
    <w:rsid w:val="001F1515"/>
    <w:rsid w:val="001F164D"/>
    <w:rsid w:val="001F249D"/>
    <w:rsid w:val="001F4BDF"/>
    <w:rsid w:val="001F55D9"/>
    <w:rsid w:val="001F5D46"/>
    <w:rsid w:val="002024F3"/>
    <w:rsid w:val="00202FBC"/>
    <w:rsid w:val="002050DB"/>
    <w:rsid w:val="0020514C"/>
    <w:rsid w:val="00206576"/>
    <w:rsid w:val="00207CA6"/>
    <w:rsid w:val="002108CA"/>
    <w:rsid w:val="00210CA1"/>
    <w:rsid w:val="00213D30"/>
    <w:rsid w:val="00213EE1"/>
    <w:rsid w:val="002152B8"/>
    <w:rsid w:val="002158C7"/>
    <w:rsid w:val="0021681E"/>
    <w:rsid w:val="00217D2A"/>
    <w:rsid w:val="00217F76"/>
    <w:rsid w:val="002209C6"/>
    <w:rsid w:val="0022480F"/>
    <w:rsid w:val="00226B93"/>
    <w:rsid w:val="002279B5"/>
    <w:rsid w:val="002378D4"/>
    <w:rsid w:val="00241DCE"/>
    <w:rsid w:val="00242AF0"/>
    <w:rsid w:val="00243171"/>
    <w:rsid w:val="00243EB5"/>
    <w:rsid w:val="00247822"/>
    <w:rsid w:val="00250780"/>
    <w:rsid w:val="0025358E"/>
    <w:rsid w:val="00253F66"/>
    <w:rsid w:val="00260A54"/>
    <w:rsid w:val="002618D7"/>
    <w:rsid w:val="00263150"/>
    <w:rsid w:val="00264B42"/>
    <w:rsid w:val="00271F60"/>
    <w:rsid w:val="002734D1"/>
    <w:rsid w:val="002735C5"/>
    <w:rsid w:val="002736EC"/>
    <w:rsid w:val="00282A73"/>
    <w:rsid w:val="00282D78"/>
    <w:rsid w:val="00285D8C"/>
    <w:rsid w:val="00286821"/>
    <w:rsid w:val="00287CF7"/>
    <w:rsid w:val="00287FD6"/>
    <w:rsid w:val="002909B1"/>
    <w:rsid w:val="002919D5"/>
    <w:rsid w:val="00291ACA"/>
    <w:rsid w:val="00291CFF"/>
    <w:rsid w:val="0029295A"/>
    <w:rsid w:val="00292F8E"/>
    <w:rsid w:val="002A03AA"/>
    <w:rsid w:val="002A1A16"/>
    <w:rsid w:val="002A1D4B"/>
    <w:rsid w:val="002A3A98"/>
    <w:rsid w:val="002A7FB5"/>
    <w:rsid w:val="002B1A18"/>
    <w:rsid w:val="002B4823"/>
    <w:rsid w:val="002B6D6A"/>
    <w:rsid w:val="002B73A6"/>
    <w:rsid w:val="002C01E7"/>
    <w:rsid w:val="002C1DB9"/>
    <w:rsid w:val="002C1FE1"/>
    <w:rsid w:val="002C3650"/>
    <w:rsid w:val="002C36C9"/>
    <w:rsid w:val="002C3BE0"/>
    <w:rsid w:val="002C4ED3"/>
    <w:rsid w:val="002C7D91"/>
    <w:rsid w:val="002D0E96"/>
    <w:rsid w:val="002D441B"/>
    <w:rsid w:val="002D5327"/>
    <w:rsid w:val="002D75E2"/>
    <w:rsid w:val="002D7954"/>
    <w:rsid w:val="002E1D5F"/>
    <w:rsid w:val="002E39B4"/>
    <w:rsid w:val="002E3BA9"/>
    <w:rsid w:val="002E40AB"/>
    <w:rsid w:val="002E7BF9"/>
    <w:rsid w:val="002F2883"/>
    <w:rsid w:val="002F3D32"/>
    <w:rsid w:val="002F40B5"/>
    <w:rsid w:val="002F4507"/>
    <w:rsid w:val="002F4E92"/>
    <w:rsid w:val="002F563D"/>
    <w:rsid w:val="002F5A62"/>
    <w:rsid w:val="002F6520"/>
    <w:rsid w:val="002F7DF7"/>
    <w:rsid w:val="003027A8"/>
    <w:rsid w:val="00302D3F"/>
    <w:rsid w:val="00307D5F"/>
    <w:rsid w:val="003122B0"/>
    <w:rsid w:val="003134EA"/>
    <w:rsid w:val="00314388"/>
    <w:rsid w:val="0031469E"/>
    <w:rsid w:val="0031544F"/>
    <w:rsid w:val="0031649B"/>
    <w:rsid w:val="00320D40"/>
    <w:rsid w:val="00321046"/>
    <w:rsid w:val="0032147F"/>
    <w:rsid w:val="00321770"/>
    <w:rsid w:val="003221A5"/>
    <w:rsid w:val="00322518"/>
    <w:rsid w:val="00323A4C"/>
    <w:rsid w:val="00323A64"/>
    <w:rsid w:val="00323CA7"/>
    <w:rsid w:val="003263B9"/>
    <w:rsid w:val="00326891"/>
    <w:rsid w:val="0032794C"/>
    <w:rsid w:val="00332246"/>
    <w:rsid w:val="00335572"/>
    <w:rsid w:val="00335890"/>
    <w:rsid w:val="00342AFC"/>
    <w:rsid w:val="00345AC7"/>
    <w:rsid w:val="0034687D"/>
    <w:rsid w:val="003500C2"/>
    <w:rsid w:val="003513FA"/>
    <w:rsid w:val="003522ED"/>
    <w:rsid w:val="00353C56"/>
    <w:rsid w:val="00354288"/>
    <w:rsid w:val="00356EF6"/>
    <w:rsid w:val="003623F6"/>
    <w:rsid w:val="00362BC1"/>
    <w:rsid w:val="00362BD9"/>
    <w:rsid w:val="003667E8"/>
    <w:rsid w:val="00366BFE"/>
    <w:rsid w:val="00371BEE"/>
    <w:rsid w:val="0037438D"/>
    <w:rsid w:val="00374A63"/>
    <w:rsid w:val="00374CFD"/>
    <w:rsid w:val="00376223"/>
    <w:rsid w:val="003804A8"/>
    <w:rsid w:val="00381761"/>
    <w:rsid w:val="003821A1"/>
    <w:rsid w:val="003821CA"/>
    <w:rsid w:val="00385624"/>
    <w:rsid w:val="00386218"/>
    <w:rsid w:val="00386D4B"/>
    <w:rsid w:val="00387386"/>
    <w:rsid w:val="00387851"/>
    <w:rsid w:val="00390833"/>
    <w:rsid w:val="003936B5"/>
    <w:rsid w:val="00394EE0"/>
    <w:rsid w:val="00395CA0"/>
    <w:rsid w:val="00397904"/>
    <w:rsid w:val="003A2416"/>
    <w:rsid w:val="003A593B"/>
    <w:rsid w:val="003A5A13"/>
    <w:rsid w:val="003A5E11"/>
    <w:rsid w:val="003B0D9A"/>
    <w:rsid w:val="003B1644"/>
    <w:rsid w:val="003B1F11"/>
    <w:rsid w:val="003B2D77"/>
    <w:rsid w:val="003B33F7"/>
    <w:rsid w:val="003B570C"/>
    <w:rsid w:val="003B5EEE"/>
    <w:rsid w:val="003B6114"/>
    <w:rsid w:val="003B73B8"/>
    <w:rsid w:val="003C11F4"/>
    <w:rsid w:val="003C1E16"/>
    <w:rsid w:val="003C23D8"/>
    <w:rsid w:val="003C3AD7"/>
    <w:rsid w:val="003C3B55"/>
    <w:rsid w:val="003C4335"/>
    <w:rsid w:val="003C527B"/>
    <w:rsid w:val="003C7EEF"/>
    <w:rsid w:val="003D00B5"/>
    <w:rsid w:val="003D029B"/>
    <w:rsid w:val="003D3645"/>
    <w:rsid w:val="003D4095"/>
    <w:rsid w:val="003D730E"/>
    <w:rsid w:val="003E1E0F"/>
    <w:rsid w:val="003E3B01"/>
    <w:rsid w:val="003E4299"/>
    <w:rsid w:val="003E5861"/>
    <w:rsid w:val="003E7DB0"/>
    <w:rsid w:val="003F027C"/>
    <w:rsid w:val="003F3455"/>
    <w:rsid w:val="003F3811"/>
    <w:rsid w:val="003F4A2A"/>
    <w:rsid w:val="003F7FF7"/>
    <w:rsid w:val="00400B0B"/>
    <w:rsid w:val="004013E2"/>
    <w:rsid w:val="004020A3"/>
    <w:rsid w:val="00402B7B"/>
    <w:rsid w:val="0040441F"/>
    <w:rsid w:val="0041025C"/>
    <w:rsid w:val="00411211"/>
    <w:rsid w:val="004112A7"/>
    <w:rsid w:val="00413FF8"/>
    <w:rsid w:val="00416ED9"/>
    <w:rsid w:val="004175EE"/>
    <w:rsid w:val="00423A3B"/>
    <w:rsid w:val="004304B1"/>
    <w:rsid w:val="0043339E"/>
    <w:rsid w:val="004415E4"/>
    <w:rsid w:val="00445518"/>
    <w:rsid w:val="00446A90"/>
    <w:rsid w:val="00446A95"/>
    <w:rsid w:val="004474E0"/>
    <w:rsid w:val="004475D3"/>
    <w:rsid w:val="00447C16"/>
    <w:rsid w:val="00452E96"/>
    <w:rsid w:val="00455D56"/>
    <w:rsid w:val="004623A6"/>
    <w:rsid w:val="004626B6"/>
    <w:rsid w:val="00467EF5"/>
    <w:rsid w:val="0047092A"/>
    <w:rsid w:val="00471C7B"/>
    <w:rsid w:val="00472F44"/>
    <w:rsid w:val="00472F5E"/>
    <w:rsid w:val="004737ED"/>
    <w:rsid w:val="00473BAE"/>
    <w:rsid w:val="00474C6B"/>
    <w:rsid w:val="00480E9D"/>
    <w:rsid w:val="00482570"/>
    <w:rsid w:val="00482847"/>
    <w:rsid w:val="00482BD1"/>
    <w:rsid w:val="00485E9F"/>
    <w:rsid w:val="00487810"/>
    <w:rsid w:val="00487FDD"/>
    <w:rsid w:val="0049305C"/>
    <w:rsid w:val="00493723"/>
    <w:rsid w:val="00496715"/>
    <w:rsid w:val="00496E21"/>
    <w:rsid w:val="00497D95"/>
    <w:rsid w:val="004A138E"/>
    <w:rsid w:val="004A29A6"/>
    <w:rsid w:val="004A33EC"/>
    <w:rsid w:val="004A35E3"/>
    <w:rsid w:val="004A3A9B"/>
    <w:rsid w:val="004A4E0B"/>
    <w:rsid w:val="004A6B67"/>
    <w:rsid w:val="004B425A"/>
    <w:rsid w:val="004B4BD9"/>
    <w:rsid w:val="004B4FFD"/>
    <w:rsid w:val="004B53AE"/>
    <w:rsid w:val="004B55BC"/>
    <w:rsid w:val="004B6FF9"/>
    <w:rsid w:val="004C1E3B"/>
    <w:rsid w:val="004C2C82"/>
    <w:rsid w:val="004C783A"/>
    <w:rsid w:val="004D3ED5"/>
    <w:rsid w:val="004D4876"/>
    <w:rsid w:val="004D4CE4"/>
    <w:rsid w:val="004D4D29"/>
    <w:rsid w:val="004D4D2D"/>
    <w:rsid w:val="004D6B00"/>
    <w:rsid w:val="004E0165"/>
    <w:rsid w:val="004E3B45"/>
    <w:rsid w:val="004E3CAD"/>
    <w:rsid w:val="004E7C6A"/>
    <w:rsid w:val="004F442F"/>
    <w:rsid w:val="004F4D66"/>
    <w:rsid w:val="004F525D"/>
    <w:rsid w:val="004F52E1"/>
    <w:rsid w:val="004F53E1"/>
    <w:rsid w:val="004F5C71"/>
    <w:rsid w:val="004F6C4D"/>
    <w:rsid w:val="00500EEE"/>
    <w:rsid w:val="00500F48"/>
    <w:rsid w:val="00502DB2"/>
    <w:rsid w:val="0050321E"/>
    <w:rsid w:val="00503F33"/>
    <w:rsid w:val="00504C07"/>
    <w:rsid w:val="00507CE7"/>
    <w:rsid w:val="00507D8E"/>
    <w:rsid w:val="00510478"/>
    <w:rsid w:val="00512C5A"/>
    <w:rsid w:val="005146C2"/>
    <w:rsid w:val="005177D8"/>
    <w:rsid w:val="005216A3"/>
    <w:rsid w:val="005217DD"/>
    <w:rsid w:val="00521FC5"/>
    <w:rsid w:val="0052213A"/>
    <w:rsid w:val="0052283F"/>
    <w:rsid w:val="00522A59"/>
    <w:rsid w:val="005239BC"/>
    <w:rsid w:val="00523F3F"/>
    <w:rsid w:val="00524421"/>
    <w:rsid w:val="00524722"/>
    <w:rsid w:val="005301AC"/>
    <w:rsid w:val="005304D6"/>
    <w:rsid w:val="0053066B"/>
    <w:rsid w:val="00530D21"/>
    <w:rsid w:val="00530DF1"/>
    <w:rsid w:val="00530F30"/>
    <w:rsid w:val="00532258"/>
    <w:rsid w:val="005335AB"/>
    <w:rsid w:val="00533E7B"/>
    <w:rsid w:val="00535974"/>
    <w:rsid w:val="00540EE2"/>
    <w:rsid w:val="00541AAF"/>
    <w:rsid w:val="005439F0"/>
    <w:rsid w:val="005452B5"/>
    <w:rsid w:val="00547D0E"/>
    <w:rsid w:val="00551395"/>
    <w:rsid w:val="00557206"/>
    <w:rsid w:val="00560626"/>
    <w:rsid w:val="00560C99"/>
    <w:rsid w:val="00561893"/>
    <w:rsid w:val="005618D7"/>
    <w:rsid w:val="00562695"/>
    <w:rsid w:val="0056282F"/>
    <w:rsid w:val="00562E8C"/>
    <w:rsid w:val="0056406B"/>
    <w:rsid w:val="0056450A"/>
    <w:rsid w:val="00565F2A"/>
    <w:rsid w:val="00571D97"/>
    <w:rsid w:val="00571E7E"/>
    <w:rsid w:val="005738E9"/>
    <w:rsid w:val="00574C14"/>
    <w:rsid w:val="00574EC2"/>
    <w:rsid w:val="0057503E"/>
    <w:rsid w:val="00575935"/>
    <w:rsid w:val="005803EF"/>
    <w:rsid w:val="00580AF0"/>
    <w:rsid w:val="0058141F"/>
    <w:rsid w:val="00582519"/>
    <w:rsid w:val="0058283B"/>
    <w:rsid w:val="00583861"/>
    <w:rsid w:val="00584176"/>
    <w:rsid w:val="00584674"/>
    <w:rsid w:val="00586FA7"/>
    <w:rsid w:val="005877F6"/>
    <w:rsid w:val="00590D9B"/>
    <w:rsid w:val="00594120"/>
    <w:rsid w:val="005978FB"/>
    <w:rsid w:val="005A20DE"/>
    <w:rsid w:val="005A38D0"/>
    <w:rsid w:val="005A3C6F"/>
    <w:rsid w:val="005A5E83"/>
    <w:rsid w:val="005A6145"/>
    <w:rsid w:val="005A7265"/>
    <w:rsid w:val="005A7A81"/>
    <w:rsid w:val="005B0324"/>
    <w:rsid w:val="005B12CA"/>
    <w:rsid w:val="005B13CA"/>
    <w:rsid w:val="005B1E32"/>
    <w:rsid w:val="005B4163"/>
    <w:rsid w:val="005B5E6D"/>
    <w:rsid w:val="005B64D6"/>
    <w:rsid w:val="005B6D8F"/>
    <w:rsid w:val="005C131D"/>
    <w:rsid w:val="005C4407"/>
    <w:rsid w:val="005C7D2A"/>
    <w:rsid w:val="005D0AED"/>
    <w:rsid w:val="005D0C27"/>
    <w:rsid w:val="005D101C"/>
    <w:rsid w:val="005D1E2B"/>
    <w:rsid w:val="005D3FAD"/>
    <w:rsid w:val="005D6CD0"/>
    <w:rsid w:val="005E2BD7"/>
    <w:rsid w:val="005E3058"/>
    <w:rsid w:val="005E324B"/>
    <w:rsid w:val="005E58A5"/>
    <w:rsid w:val="005F2288"/>
    <w:rsid w:val="005F2448"/>
    <w:rsid w:val="005F2AD2"/>
    <w:rsid w:val="005F50E8"/>
    <w:rsid w:val="005F5321"/>
    <w:rsid w:val="005F5451"/>
    <w:rsid w:val="005F7A1F"/>
    <w:rsid w:val="006003C8"/>
    <w:rsid w:val="00602152"/>
    <w:rsid w:val="00602869"/>
    <w:rsid w:val="00610BDE"/>
    <w:rsid w:val="00611340"/>
    <w:rsid w:val="00611DCD"/>
    <w:rsid w:val="006139F9"/>
    <w:rsid w:val="006170A1"/>
    <w:rsid w:val="006217C4"/>
    <w:rsid w:val="00623CDF"/>
    <w:rsid w:val="00624106"/>
    <w:rsid w:val="006251DF"/>
    <w:rsid w:val="0062543C"/>
    <w:rsid w:val="00626A18"/>
    <w:rsid w:val="00626B54"/>
    <w:rsid w:val="0063422E"/>
    <w:rsid w:val="00634DDB"/>
    <w:rsid w:val="00636354"/>
    <w:rsid w:val="00636D03"/>
    <w:rsid w:val="00636D05"/>
    <w:rsid w:val="0063745E"/>
    <w:rsid w:val="00637753"/>
    <w:rsid w:val="0063785B"/>
    <w:rsid w:val="006435BF"/>
    <w:rsid w:val="00643A40"/>
    <w:rsid w:val="006477B2"/>
    <w:rsid w:val="00650A77"/>
    <w:rsid w:val="00651D76"/>
    <w:rsid w:val="006520CC"/>
    <w:rsid w:val="006535C7"/>
    <w:rsid w:val="006546B8"/>
    <w:rsid w:val="006568E7"/>
    <w:rsid w:val="00660307"/>
    <w:rsid w:val="00661245"/>
    <w:rsid w:val="006620D6"/>
    <w:rsid w:val="0066326D"/>
    <w:rsid w:val="00666D78"/>
    <w:rsid w:val="006679A7"/>
    <w:rsid w:val="00672CA1"/>
    <w:rsid w:val="00674DCB"/>
    <w:rsid w:val="006761A4"/>
    <w:rsid w:val="00677E23"/>
    <w:rsid w:val="0068120B"/>
    <w:rsid w:val="00681F25"/>
    <w:rsid w:val="00683498"/>
    <w:rsid w:val="0069034B"/>
    <w:rsid w:val="00690E7E"/>
    <w:rsid w:val="006A5E9A"/>
    <w:rsid w:val="006A76EF"/>
    <w:rsid w:val="006B252C"/>
    <w:rsid w:val="006B2FC8"/>
    <w:rsid w:val="006B3269"/>
    <w:rsid w:val="006B37AD"/>
    <w:rsid w:val="006B3BC2"/>
    <w:rsid w:val="006B3EC1"/>
    <w:rsid w:val="006B5388"/>
    <w:rsid w:val="006B5723"/>
    <w:rsid w:val="006B7B7D"/>
    <w:rsid w:val="006C0AC5"/>
    <w:rsid w:val="006C3DEA"/>
    <w:rsid w:val="006C3F74"/>
    <w:rsid w:val="006C4B42"/>
    <w:rsid w:val="006C5EA8"/>
    <w:rsid w:val="006C7A4C"/>
    <w:rsid w:val="006C7F42"/>
    <w:rsid w:val="006D0B70"/>
    <w:rsid w:val="006D0F58"/>
    <w:rsid w:val="006D0FD1"/>
    <w:rsid w:val="006D1FF7"/>
    <w:rsid w:val="006E2969"/>
    <w:rsid w:val="006E314F"/>
    <w:rsid w:val="006E6885"/>
    <w:rsid w:val="006E6994"/>
    <w:rsid w:val="006F0046"/>
    <w:rsid w:val="006F20DD"/>
    <w:rsid w:val="006F7979"/>
    <w:rsid w:val="00701A0D"/>
    <w:rsid w:val="00702869"/>
    <w:rsid w:val="007043EE"/>
    <w:rsid w:val="00705B17"/>
    <w:rsid w:val="00711B07"/>
    <w:rsid w:val="0071387E"/>
    <w:rsid w:val="0071395D"/>
    <w:rsid w:val="00713C4E"/>
    <w:rsid w:val="0071576C"/>
    <w:rsid w:val="007174CD"/>
    <w:rsid w:val="0071784A"/>
    <w:rsid w:val="0072139A"/>
    <w:rsid w:val="00722355"/>
    <w:rsid w:val="007247BF"/>
    <w:rsid w:val="00724A75"/>
    <w:rsid w:val="00726211"/>
    <w:rsid w:val="00726A97"/>
    <w:rsid w:val="00727013"/>
    <w:rsid w:val="0072702A"/>
    <w:rsid w:val="00727594"/>
    <w:rsid w:val="007307CD"/>
    <w:rsid w:val="00731E65"/>
    <w:rsid w:val="007328E2"/>
    <w:rsid w:val="00733415"/>
    <w:rsid w:val="0073560F"/>
    <w:rsid w:val="007458F9"/>
    <w:rsid w:val="00750E00"/>
    <w:rsid w:val="007512C1"/>
    <w:rsid w:val="00751E8B"/>
    <w:rsid w:val="00755001"/>
    <w:rsid w:val="00755F5F"/>
    <w:rsid w:val="0075752D"/>
    <w:rsid w:val="00760136"/>
    <w:rsid w:val="007623AB"/>
    <w:rsid w:val="00764DDE"/>
    <w:rsid w:val="00765525"/>
    <w:rsid w:val="007658AC"/>
    <w:rsid w:val="00767787"/>
    <w:rsid w:val="007702B0"/>
    <w:rsid w:val="0077182B"/>
    <w:rsid w:val="00771BE4"/>
    <w:rsid w:val="00773E6A"/>
    <w:rsid w:val="0077489B"/>
    <w:rsid w:val="00774D04"/>
    <w:rsid w:val="00776B2C"/>
    <w:rsid w:val="00777909"/>
    <w:rsid w:val="007804B0"/>
    <w:rsid w:val="0078448A"/>
    <w:rsid w:val="007860E1"/>
    <w:rsid w:val="007935C2"/>
    <w:rsid w:val="00794B02"/>
    <w:rsid w:val="00796D62"/>
    <w:rsid w:val="00796E40"/>
    <w:rsid w:val="0079767F"/>
    <w:rsid w:val="007A0E1D"/>
    <w:rsid w:val="007A3365"/>
    <w:rsid w:val="007A7BCF"/>
    <w:rsid w:val="007A7C56"/>
    <w:rsid w:val="007B06DF"/>
    <w:rsid w:val="007B1EF6"/>
    <w:rsid w:val="007B220B"/>
    <w:rsid w:val="007B2B18"/>
    <w:rsid w:val="007B2E1A"/>
    <w:rsid w:val="007B3279"/>
    <w:rsid w:val="007B33F4"/>
    <w:rsid w:val="007B3B3C"/>
    <w:rsid w:val="007B5100"/>
    <w:rsid w:val="007B523C"/>
    <w:rsid w:val="007B7A67"/>
    <w:rsid w:val="007B7C9E"/>
    <w:rsid w:val="007B7EFE"/>
    <w:rsid w:val="007C09C1"/>
    <w:rsid w:val="007C2C2C"/>
    <w:rsid w:val="007C3910"/>
    <w:rsid w:val="007C4303"/>
    <w:rsid w:val="007C65B1"/>
    <w:rsid w:val="007D1FC5"/>
    <w:rsid w:val="007D3C61"/>
    <w:rsid w:val="007D5F80"/>
    <w:rsid w:val="007D6707"/>
    <w:rsid w:val="007E02BB"/>
    <w:rsid w:val="007E3BA9"/>
    <w:rsid w:val="007E4099"/>
    <w:rsid w:val="007E79E2"/>
    <w:rsid w:val="007F020C"/>
    <w:rsid w:val="007F3812"/>
    <w:rsid w:val="007F41DD"/>
    <w:rsid w:val="007F60E5"/>
    <w:rsid w:val="007F6E28"/>
    <w:rsid w:val="007F6F03"/>
    <w:rsid w:val="007F7972"/>
    <w:rsid w:val="00802072"/>
    <w:rsid w:val="00802BC3"/>
    <w:rsid w:val="00804262"/>
    <w:rsid w:val="008049BE"/>
    <w:rsid w:val="0081040F"/>
    <w:rsid w:val="00810489"/>
    <w:rsid w:val="00812645"/>
    <w:rsid w:val="00814B42"/>
    <w:rsid w:val="00815EA1"/>
    <w:rsid w:val="00821163"/>
    <w:rsid w:val="00821B24"/>
    <w:rsid w:val="00821FAA"/>
    <w:rsid w:val="0082288D"/>
    <w:rsid w:val="00823236"/>
    <w:rsid w:val="008241D6"/>
    <w:rsid w:val="00824FF1"/>
    <w:rsid w:val="00826984"/>
    <w:rsid w:val="0082711C"/>
    <w:rsid w:val="008277FB"/>
    <w:rsid w:val="00827AFE"/>
    <w:rsid w:val="008300F4"/>
    <w:rsid w:val="00830FD3"/>
    <w:rsid w:val="00832F7C"/>
    <w:rsid w:val="00834108"/>
    <w:rsid w:val="008341E1"/>
    <w:rsid w:val="00836C34"/>
    <w:rsid w:val="00836FDC"/>
    <w:rsid w:val="00840D5B"/>
    <w:rsid w:val="0084111A"/>
    <w:rsid w:val="00844320"/>
    <w:rsid w:val="008445C7"/>
    <w:rsid w:val="00845C78"/>
    <w:rsid w:val="00847436"/>
    <w:rsid w:val="008479AF"/>
    <w:rsid w:val="00850887"/>
    <w:rsid w:val="00851650"/>
    <w:rsid w:val="00852941"/>
    <w:rsid w:val="00852B26"/>
    <w:rsid w:val="00853584"/>
    <w:rsid w:val="0085573C"/>
    <w:rsid w:val="00857913"/>
    <w:rsid w:val="00862A14"/>
    <w:rsid w:val="00863189"/>
    <w:rsid w:val="00867601"/>
    <w:rsid w:val="00867937"/>
    <w:rsid w:val="0087116C"/>
    <w:rsid w:val="00872EAA"/>
    <w:rsid w:val="00873596"/>
    <w:rsid w:val="008735CC"/>
    <w:rsid w:val="008762BB"/>
    <w:rsid w:val="00881986"/>
    <w:rsid w:val="008821A2"/>
    <w:rsid w:val="00882EA2"/>
    <w:rsid w:val="00886206"/>
    <w:rsid w:val="0088660A"/>
    <w:rsid w:val="008876FA"/>
    <w:rsid w:val="008879AB"/>
    <w:rsid w:val="0089051B"/>
    <w:rsid w:val="0089647E"/>
    <w:rsid w:val="00896CFD"/>
    <w:rsid w:val="0089794B"/>
    <w:rsid w:val="008A056E"/>
    <w:rsid w:val="008A0DFA"/>
    <w:rsid w:val="008A1140"/>
    <w:rsid w:val="008A1249"/>
    <w:rsid w:val="008A1E1E"/>
    <w:rsid w:val="008A479E"/>
    <w:rsid w:val="008A54FD"/>
    <w:rsid w:val="008B01F4"/>
    <w:rsid w:val="008B0BBA"/>
    <w:rsid w:val="008B1A89"/>
    <w:rsid w:val="008B43E8"/>
    <w:rsid w:val="008B5473"/>
    <w:rsid w:val="008B5676"/>
    <w:rsid w:val="008B67AC"/>
    <w:rsid w:val="008C03F0"/>
    <w:rsid w:val="008C1D00"/>
    <w:rsid w:val="008C4B6E"/>
    <w:rsid w:val="008C4D7F"/>
    <w:rsid w:val="008C5572"/>
    <w:rsid w:val="008C7044"/>
    <w:rsid w:val="008C793D"/>
    <w:rsid w:val="008C797F"/>
    <w:rsid w:val="008C7CAE"/>
    <w:rsid w:val="008D52F6"/>
    <w:rsid w:val="008D6086"/>
    <w:rsid w:val="008E1C6B"/>
    <w:rsid w:val="008E2553"/>
    <w:rsid w:val="008E2729"/>
    <w:rsid w:val="008E2768"/>
    <w:rsid w:val="008E43E4"/>
    <w:rsid w:val="008E610C"/>
    <w:rsid w:val="008E6FCB"/>
    <w:rsid w:val="008F08D9"/>
    <w:rsid w:val="008F0953"/>
    <w:rsid w:val="008F09BA"/>
    <w:rsid w:val="008F1875"/>
    <w:rsid w:val="008F2F43"/>
    <w:rsid w:val="008F30A6"/>
    <w:rsid w:val="008F3917"/>
    <w:rsid w:val="008F5406"/>
    <w:rsid w:val="008F6C6C"/>
    <w:rsid w:val="00901136"/>
    <w:rsid w:val="00902F08"/>
    <w:rsid w:val="00904492"/>
    <w:rsid w:val="009062C0"/>
    <w:rsid w:val="00906A8D"/>
    <w:rsid w:val="00913963"/>
    <w:rsid w:val="00917DE6"/>
    <w:rsid w:val="00920273"/>
    <w:rsid w:val="009260B4"/>
    <w:rsid w:val="00927C6B"/>
    <w:rsid w:val="00931CCC"/>
    <w:rsid w:val="009343A5"/>
    <w:rsid w:val="00935A9E"/>
    <w:rsid w:val="00937D58"/>
    <w:rsid w:val="0094005B"/>
    <w:rsid w:val="0094133C"/>
    <w:rsid w:val="00941A44"/>
    <w:rsid w:val="00941CA2"/>
    <w:rsid w:val="0094375E"/>
    <w:rsid w:val="00946378"/>
    <w:rsid w:val="00946AAE"/>
    <w:rsid w:val="00950223"/>
    <w:rsid w:val="00950FD3"/>
    <w:rsid w:val="00951885"/>
    <w:rsid w:val="009525D0"/>
    <w:rsid w:val="00953314"/>
    <w:rsid w:val="00954464"/>
    <w:rsid w:val="00954E5F"/>
    <w:rsid w:val="00957AF1"/>
    <w:rsid w:val="00961E7E"/>
    <w:rsid w:val="00962AA0"/>
    <w:rsid w:val="00963A55"/>
    <w:rsid w:val="009644E8"/>
    <w:rsid w:val="00965DB2"/>
    <w:rsid w:val="00966705"/>
    <w:rsid w:val="0096709E"/>
    <w:rsid w:val="00970F19"/>
    <w:rsid w:val="009768C3"/>
    <w:rsid w:val="0097705F"/>
    <w:rsid w:val="00977925"/>
    <w:rsid w:val="009809C6"/>
    <w:rsid w:val="0098407D"/>
    <w:rsid w:val="00985C58"/>
    <w:rsid w:val="00985D03"/>
    <w:rsid w:val="00985FF0"/>
    <w:rsid w:val="00987BF9"/>
    <w:rsid w:val="00990775"/>
    <w:rsid w:val="009928BD"/>
    <w:rsid w:val="009945F8"/>
    <w:rsid w:val="009946B5"/>
    <w:rsid w:val="0099537D"/>
    <w:rsid w:val="00996C50"/>
    <w:rsid w:val="00996F4D"/>
    <w:rsid w:val="00997902"/>
    <w:rsid w:val="009A02C0"/>
    <w:rsid w:val="009A096E"/>
    <w:rsid w:val="009A0E55"/>
    <w:rsid w:val="009A1929"/>
    <w:rsid w:val="009A4B8E"/>
    <w:rsid w:val="009A4F47"/>
    <w:rsid w:val="009A562B"/>
    <w:rsid w:val="009A5A9C"/>
    <w:rsid w:val="009A6392"/>
    <w:rsid w:val="009B09A7"/>
    <w:rsid w:val="009B17A8"/>
    <w:rsid w:val="009B241B"/>
    <w:rsid w:val="009B26C8"/>
    <w:rsid w:val="009B3AE7"/>
    <w:rsid w:val="009B5704"/>
    <w:rsid w:val="009B59C2"/>
    <w:rsid w:val="009C274F"/>
    <w:rsid w:val="009C4D6E"/>
    <w:rsid w:val="009C6A31"/>
    <w:rsid w:val="009D04E5"/>
    <w:rsid w:val="009D0A70"/>
    <w:rsid w:val="009D1778"/>
    <w:rsid w:val="009D18C9"/>
    <w:rsid w:val="009D24B8"/>
    <w:rsid w:val="009D4941"/>
    <w:rsid w:val="009E1162"/>
    <w:rsid w:val="009E262A"/>
    <w:rsid w:val="009E4E4D"/>
    <w:rsid w:val="009F0080"/>
    <w:rsid w:val="009F06A0"/>
    <w:rsid w:val="009F0C43"/>
    <w:rsid w:val="009F3874"/>
    <w:rsid w:val="009F5102"/>
    <w:rsid w:val="009F7293"/>
    <w:rsid w:val="009F7FE7"/>
    <w:rsid w:val="00A035A6"/>
    <w:rsid w:val="00A062FF"/>
    <w:rsid w:val="00A06743"/>
    <w:rsid w:val="00A06A74"/>
    <w:rsid w:val="00A07E6F"/>
    <w:rsid w:val="00A11342"/>
    <w:rsid w:val="00A117C6"/>
    <w:rsid w:val="00A133B0"/>
    <w:rsid w:val="00A144CF"/>
    <w:rsid w:val="00A14CCB"/>
    <w:rsid w:val="00A215EC"/>
    <w:rsid w:val="00A22D38"/>
    <w:rsid w:val="00A264C9"/>
    <w:rsid w:val="00A278EA"/>
    <w:rsid w:val="00A3169B"/>
    <w:rsid w:val="00A31EBD"/>
    <w:rsid w:val="00A33B57"/>
    <w:rsid w:val="00A36B14"/>
    <w:rsid w:val="00A43225"/>
    <w:rsid w:val="00A45006"/>
    <w:rsid w:val="00A46BC8"/>
    <w:rsid w:val="00A50636"/>
    <w:rsid w:val="00A51B8F"/>
    <w:rsid w:val="00A525E8"/>
    <w:rsid w:val="00A532B6"/>
    <w:rsid w:val="00A5431B"/>
    <w:rsid w:val="00A557E4"/>
    <w:rsid w:val="00A609FB"/>
    <w:rsid w:val="00A61310"/>
    <w:rsid w:val="00A619F5"/>
    <w:rsid w:val="00A643AC"/>
    <w:rsid w:val="00A64AC8"/>
    <w:rsid w:val="00A64F2A"/>
    <w:rsid w:val="00A6537E"/>
    <w:rsid w:val="00A65DEC"/>
    <w:rsid w:val="00A67769"/>
    <w:rsid w:val="00A701D9"/>
    <w:rsid w:val="00A702C0"/>
    <w:rsid w:val="00A718B1"/>
    <w:rsid w:val="00A719BE"/>
    <w:rsid w:val="00A71CA9"/>
    <w:rsid w:val="00A746E4"/>
    <w:rsid w:val="00A8452F"/>
    <w:rsid w:val="00A871B5"/>
    <w:rsid w:val="00A872F7"/>
    <w:rsid w:val="00A90A9A"/>
    <w:rsid w:val="00A910B5"/>
    <w:rsid w:val="00A915CA"/>
    <w:rsid w:val="00A917AB"/>
    <w:rsid w:val="00A917C3"/>
    <w:rsid w:val="00A91E0F"/>
    <w:rsid w:val="00A924E7"/>
    <w:rsid w:val="00A970E7"/>
    <w:rsid w:val="00A97185"/>
    <w:rsid w:val="00AA051C"/>
    <w:rsid w:val="00AA08CE"/>
    <w:rsid w:val="00AA1246"/>
    <w:rsid w:val="00AA1676"/>
    <w:rsid w:val="00AA2EE6"/>
    <w:rsid w:val="00AB1FC5"/>
    <w:rsid w:val="00AB2EE6"/>
    <w:rsid w:val="00AB3663"/>
    <w:rsid w:val="00AB5CBF"/>
    <w:rsid w:val="00AB63A5"/>
    <w:rsid w:val="00AB6549"/>
    <w:rsid w:val="00AB675E"/>
    <w:rsid w:val="00AB7454"/>
    <w:rsid w:val="00AC0234"/>
    <w:rsid w:val="00AC0F51"/>
    <w:rsid w:val="00AC1D30"/>
    <w:rsid w:val="00AC34F2"/>
    <w:rsid w:val="00AC3B62"/>
    <w:rsid w:val="00AC659A"/>
    <w:rsid w:val="00AD290B"/>
    <w:rsid w:val="00AD3843"/>
    <w:rsid w:val="00AD4AEA"/>
    <w:rsid w:val="00AE437E"/>
    <w:rsid w:val="00AE4C1A"/>
    <w:rsid w:val="00AE751F"/>
    <w:rsid w:val="00AE7C05"/>
    <w:rsid w:val="00AF49CC"/>
    <w:rsid w:val="00AF59AE"/>
    <w:rsid w:val="00B01509"/>
    <w:rsid w:val="00B01C0F"/>
    <w:rsid w:val="00B05E85"/>
    <w:rsid w:val="00B1094A"/>
    <w:rsid w:val="00B1144B"/>
    <w:rsid w:val="00B13C0A"/>
    <w:rsid w:val="00B16F40"/>
    <w:rsid w:val="00B17650"/>
    <w:rsid w:val="00B20270"/>
    <w:rsid w:val="00B214FA"/>
    <w:rsid w:val="00B232DC"/>
    <w:rsid w:val="00B246C9"/>
    <w:rsid w:val="00B247B9"/>
    <w:rsid w:val="00B248A4"/>
    <w:rsid w:val="00B33577"/>
    <w:rsid w:val="00B34DAE"/>
    <w:rsid w:val="00B37BE1"/>
    <w:rsid w:val="00B418B8"/>
    <w:rsid w:val="00B41C71"/>
    <w:rsid w:val="00B42131"/>
    <w:rsid w:val="00B42BB2"/>
    <w:rsid w:val="00B42BC2"/>
    <w:rsid w:val="00B45704"/>
    <w:rsid w:val="00B458E2"/>
    <w:rsid w:val="00B475CC"/>
    <w:rsid w:val="00B507C8"/>
    <w:rsid w:val="00B50A8E"/>
    <w:rsid w:val="00B51261"/>
    <w:rsid w:val="00B51A48"/>
    <w:rsid w:val="00B53BD2"/>
    <w:rsid w:val="00B61C26"/>
    <w:rsid w:val="00B64A97"/>
    <w:rsid w:val="00B64BD9"/>
    <w:rsid w:val="00B6717F"/>
    <w:rsid w:val="00B7243E"/>
    <w:rsid w:val="00B72499"/>
    <w:rsid w:val="00B73FEE"/>
    <w:rsid w:val="00B76806"/>
    <w:rsid w:val="00B77B30"/>
    <w:rsid w:val="00B814DF"/>
    <w:rsid w:val="00B824AB"/>
    <w:rsid w:val="00B82C9A"/>
    <w:rsid w:val="00B83377"/>
    <w:rsid w:val="00B83F4A"/>
    <w:rsid w:val="00B8460F"/>
    <w:rsid w:val="00B877E7"/>
    <w:rsid w:val="00B90982"/>
    <w:rsid w:val="00B91694"/>
    <w:rsid w:val="00B91CF7"/>
    <w:rsid w:val="00B93B64"/>
    <w:rsid w:val="00B93B83"/>
    <w:rsid w:val="00B93E18"/>
    <w:rsid w:val="00B95780"/>
    <w:rsid w:val="00B9692E"/>
    <w:rsid w:val="00B97FF3"/>
    <w:rsid w:val="00BA0286"/>
    <w:rsid w:val="00BA065E"/>
    <w:rsid w:val="00BA309E"/>
    <w:rsid w:val="00BA3D7E"/>
    <w:rsid w:val="00BA56C1"/>
    <w:rsid w:val="00BB3262"/>
    <w:rsid w:val="00BB38DA"/>
    <w:rsid w:val="00BB4784"/>
    <w:rsid w:val="00BB4C20"/>
    <w:rsid w:val="00BB4EE4"/>
    <w:rsid w:val="00BC2598"/>
    <w:rsid w:val="00BC2FCA"/>
    <w:rsid w:val="00BC2FE9"/>
    <w:rsid w:val="00BC41DB"/>
    <w:rsid w:val="00BC4572"/>
    <w:rsid w:val="00BD1A70"/>
    <w:rsid w:val="00BD1CBD"/>
    <w:rsid w:val="00BD533D"/>
    <w:rsid w:val="00BD6531"/>
    <w:rsid w:val="00BD6A12"/>
    <w:rsid w:val="00BE1770"/>
    <w:rsid w:val="00BE1E63"/>
    <w:rsid w:val="00BE1E89"/>
    <w:rsid w:val="00BE3355"/>
    <w:rsid w:val="00BE356E"/>
    <w:rsid w:val="00BE3F51"/>
    <w:rsid w:val="00BE4ACE"/>
    <w:rsid w:val="00BE79CC"/>
    <w:rsid w:val="00BE7F33"/>
    <w:rsid w:val="00BF3386"/>
    <w:rsid w:val="00BF37B7"/>
    <w:rsid w:val="00BF52E6"/>
    <w:rsid w:val="00BF5B83"/>
    <w:rsid w:val="00BF5FF7"/>
    <w:rsid w:val="00BF605C"/>
    <w:rsid w:val="00BF7A18"/>
    <w:rsid w:val="00C004A9"/>
    <w:rsid w:val="00C00F6D"/>
    <w:rsid w:val="00C03205"/>
    <w:rsid w:val="00C032A6"/>
    <w:rsid w:val="00C03618"/>
    <w:rsid w:val="00C05861"/>
    <w:rsid w:val="00C062C1"/>
    <w:rsid w:val="00C103B9"/>
    <w:rsid w:val="00C13C10"/>
    <w:rsid w:val="00C17D30"/>
    <w:rsid w:val="00C20D05"/>
    <w:rsid w:val="00C21257"/>
    <w:rsid w:val="00C217A9"/>
    <w:rsid w:val="00C22206"/>
    <w:rsid w:val="00C222B8"/>
    <w:rsid w:val="00C22DF5"/>
    <w:rsid w:val="00C23BB4"/>
    <w:rsid w:val="00C26701"/>
    <w:rsid w:val="00C300E4"/>
    <w:rsid w:val="00C30131"/>
    <w:rsid w:val="00C306BE"/>
    <w:rsid w:val="00C325BB"/>
    <w:rsid w:val="00C32781"/>
    <w:rsid w:val="00C357C0"/>
    <w:rsid w:val="00C370F9"/>
    <w:rsid w:val="00C37159"/>
    <w:rsid w:val="00C37CD2"/>
    <w:rsid w:val="00C4086C"/>
    <w:rsid w:val="00C44D4D"/>
    <w:rsid w:val="00C46D1E"/>
    <w:rsid w:val="00C56B7D"/>
    <w:rsid w:val="00C605DF"/>
    <w:rsid w:val="00C60887"/>
    <w:rsid w:val="00C63563"/>
    <w:rsid w:val="00C63E7A"/>
    <w:rsid w:val="00C65155"/>
    <w:rsid w:val="00C657C8"/>
    <w:rsid w:val="00C66ACE"/>
    <w:rsid w:val="00C67592"/>
    <w:rsid w:val="00C71FF8"/>
    <w:rsid w:val="00C72615"/>
    <w:rsid w:val="00C742E2"/>
    <w:rsid w:val="00C768AD"/>
    <w:rsid w:val="00C77ACD"/>
    <w:rsid w:val="00C8034D"/>
    <w:rsid w:val="00C80B9F"/>
    <w:rsid w:val="00C8370D"/>
    <w:rsid w:val="00C838CB"/>
    <w:rsid w:val="00C84E35"/>
    <w:rsid w:val="00C85BF7"/>
    <w:rsid w:val="00C86EBC"/>
    <w:rsid w:val="00C96434"/>
    <w:rsid w:val="00C97AA1"/>
    <w:rsid w:val="00CA040C"/>
    <w:rsid w:val="00CA18FB"/>
    <w:rsid w:val="00CA1C91"/>
    <w:rsid w:val="00CA2953"/>
    <w:rsid w:val="00CA33C4"/>
    <w:rsid w:val="00CA5534"/>
    <w:rsid w:val="00CA6D2A"/>
    <w:rsid w:val="00CA7BF3"/>
    <w:rsid w:val="00CB0F79"/>
    <w:rsid w:val="00CB28DB"/>
    <w:rsid w:val="00CB5C55"/>
    <w:rsid w:val="00CC10A8"/>
    <w:rsid w:val="00CC1CB0"/>
    <w:rsid w:val="00CC1E84"/>
    <w:rsid w:val="00CC27C5"/>
    <w:rsid w:val="00CD1DFE"/>
    <w:rsid w:val="00CD34B3"/>
    <w:rsid w:val="00CD4E98"/>
    <w:rsid w:val="00CD5377"/>
    <w:rsid w:val="00CD53E8"/>
    <w:rsid w:val="00CD63C0"/>
    <w:rsid w:val="00CE2FE7"/>
    <w:rsid w:val="00CE4425"/>
    <w:rsid w:val="00CE5803"/>
    <w:rsid w:val="00CE6936"/>
    <w:rsid w:val="00CE7173"/>
    <w:rsid w:val="00CE7965"/>
    <w:rsid w:val="00CF23D0"/>
    <w:rsid w:val="00CF407D"/>
    <w:rsid w:val="00CF43E4"/>
    <w:rsid w:val="00D04F86"/>
    <w:rsid w:val="00D05C63"/>
    <w:rsid w:val="00D05CC1"/>
    <w:rsid w:val="00D06921"/>
    <w:rsid w:val="00D06EA5"/>
    <w:rsid w:val="00D07CAD"/>
    <w:rsid w:val="00D07D7F"/>
    <w:rsid w:val="00D101BE"/>
    <w:rsid w:val="00D147C8"/>
    <w:rsid w:val="00D14BAD"/>
    <w:rsid w:val="00D15296"/>
    <w:rsid w:val="00D179D3"/>
    <w:rsid w:val="00D17E1E"/>
    <w:rsid w:val="00D20DFA"/>
    <w:rsid w:val="00D213F3"/>
    <w:rsid w:val="00D21F94"/>
    <w:rsid w:val="00D22EC3"/>
    <w:rsid w:val="00D23242"/>
    <w:rsid w:val="00D24388"/>
    <w:rsid w:val="00D26178"/>
    <w:rsid w:val="00D314B2"/>
    <w:rsid w:val="00D32243"/>
    <w:rsid w:val="00D362D0"/>
    <w:rsid w:val="00D36697"/>
    <w:rsid w:val="00D414BE"/>
    <w:rsid w:val="00D422BC"/>
    <w:rsid w:val="00D432E8"/>
    <w:rsid w:val="00D44901"/>
    <w:rsid w:val="00D44DDE"/>
    <w:rsid w:val="00D4656F"/>
    <w:rsid w:val="00D510AC"/>
    <w:rsid w:val="00D567A9"/>
    <w:rsid w:val="00D57C5E"/>
    <w:rsid w:val="00D649FD"/>
    <w:rsid w:val="00D729B8"/>
    <w:rsid w:val="00D74111"/>
    <w:rsid w:val="00D7731C"/>
    <w:rsid w:val="00D8052B"/>
    <w:rsid w:val="00D812BE"/>
    <w:rsid w:val="00D854BD"/>
    <w:rsid w:val="00D876BD"/>
    <w:rsid w:val="00D90ECE"/>
    <w:rsid w:val="00D91C5D"/>
    <w:rsid w:val="00D92D0E"/>
    <w:rsid w:val="00D93C84"/>
    <w:rsid w:val="00D93EE4"/>
    <w:rsid w:val="00D93F15"/>
    <w:rsid w:val="00D946AE"/>
    <w:rsid w:val="00DA58AC"/>
    <w:rsid w:val="00DA6ACD"/>
    <w:rsid w:val="00DB24CB"/>
    <w:rsid w:val="00DB353B"/>
    <w:rsid w:val="00DB3E56"/>
    <w:rsid w:val="00DB50D9"/>
    <w:rsid w:val="00DC33F2"/>
    <w:rsid w:val="00DC5288"/>
    <w:rsid w:val="00DC62A4"/>
    <w:rsid w:val="00DD3BFA"/>
    <w:rsid w:val="00DD71E1"/>
    <w:rsid w:val="00DE06B3"/>
    <w:rsid w:val="00DE14BB"/>
    <w:rsid w:val="00DE6711"/>
    <w:rsid w:val="00DF057C"/>
    <w:rsid w:val="00DF1760"/>
    <w:rsid w:val="00DF25B4"/>
    <w:rsid w:val="00DF50F9"/>
    <w:rsid w:val="00DF5126"/>
    <w:rsid w:val="00DF627F"/>
    <w:rsid w:val="00DF62C5"/>
    <w:rsid w:val="00DF7DBF"/>
    <w:rsid w:val="00E002A0"/>
    <w:rsid w:val="00E0236A"/>
    <w:rsid w:val="00E03415"/>
    <w:rsid w:val="00E03BC3"/>
    <w:rsid w:val="00E05702"/>
    <w:rsid w:val="00E067DA"/>
    <w:rsid w:val="00E071D0"/>
    <w:rsid w:val="00E07D4B"/>
    <w:rsid w:val="00E1040A"/>
    <w:rsid w:val="00E1190E"/>
    <w:rsid w:val="00E14FD6"/>
    <w:rsid w:val="00E1503A"/>
    <w:rsid w:val="00E15DAA"/>
    <w:rsid w:val="00E16793"/>
    <w:rsid w:val="00E208AE"/>
    <w:rsid w:val="00E20CDB"/>
    <w:rsid w:val="00E21ABD"/>
    <w:rsid w:val="00E2637A"/>
    <w:rsid w:val="00E27FD7"/>
    <w:rsid w:val="00E3015F"/>
    <w:rsid w:val="00E315FF"/>
    <w:rsid w:val="00E431C0"/>
    <w:rsid w:val="00E44578"/>
    <w:rsid w:val="00E45D8F"/>
    <w:rsid w:val="00E47BF9"/>
    <w:rsid w:val="00E501DA"/>
    <w:rsid w:val="00E51997"/>
    <w:rsid w:val="00E523A7"/>
    <w:rsid w:val="00E5534D"/>
    <w:rsid w:val="00E57C2F"/>
    <w:rsid w:val="00E63BCC"/>
    <w:rsid w:val="00E64323"/>
    <w:rsid w:val="00E65230"/>
    <w:rsid w:val="00E66458"/>
    <w:rsid w:val="00E70025"/>
    <w:rsid w:val="00E717D1"/>
    <w:rsid w:val="00E7188F"/>
    <w:rsid w:val="00E72232"/>
    <w:rsid w:val="00E73630"/>
    <w:rsid w:val="00E8260E"/>
    <w:rsid w:val="00E8338A"/>
    <w:rsid w:val="00E84090"/>
    <w:rsid w:val="00E85ED0"/>
    <w:rsid w:val="00E90EAB"/>
    <w:rsid w:val="00E91817"/>
    <w:rsid w:val="00E948E0"/>
    <w:rsid w:val="00E948F7"/>
    <w:rsid w:val="00E9616F"/>
    <w:rsid w:val="00EA0652"/>
    <w:rsid w:val="00EA0C71"/>
    <w:rsid w:val="00EA135C"/>
    <w:rsid w:val="00EA2FAB"/>
    <w:rsid w:val="00EA336A"/>
    <w:rsid w:val="00EA423D"/>
    <w:rsid w:val="00EA4385"/>
    <w:rsid w:val="00EA78A2"/>
    <w:rsid w:val="00EB2260"/>
    <w:rsid w:val="00EB5678"/>
    <w:rsid w:val="00EB5E41"/>
    <w:rsid w:val="00EB650C"/>
    <w:rsid w:val="00EB7D82"/>
    <w:rsid w:val="00EC28E6"/>
    <w:rsid w:val="00EC41A1"/>
    <w:rsid w:val="00EC4800"/>
    <w:rsid w:val="00EC7E9C"/>
    <w:rsid w:val="00ED0B48"/>
    <w:rsid w:val="00ED0D66"/>
    <w:rsid w:val="00ED1C1A"/>
    <w:rsid w:val="00ED2DFD"/>
    <w:rsid w:val="00ED498A"/>
    <w:rsid w:val="00ED5455"/>
    <w:rsid w:val="00ED59D1"/>
    <w:rsid w:val="00ED63D5"/>
    <w:rsid w:val="00ED6E85"/>
    <w:rsid w:val="00ED7489"/>
    <w:rsid w:val="00EE23E3"/>
    <w:rsid w:val="00EE4729"/>
    <w:rsid w:val="00EE547F"/>
    <w:rsid w:val="00EE59E2"/>
    <w:rsid w:val="00EE5CEC"/>
    <w:rsid w:val="00EE6633"/>
    <w:rsid w:val="00EE6F45"/>
    <w:rsid w:val="00EF0005"/>
    <w:rsid w:val="00EF33D2"/>
    <w:rsid w:val="00EF3E68"/>
    <w:rsid w:val="00EF407A"/>
    <w:rsid w:val="00EF6EE2"/>
    <w:rsid w:val="00EF71B0"/>
    <w:rsid w:val="00F0076C"/>
    <w:rsid w:val="00F01DC9"/>
    <w:rsid w:val="00F020C5"/>
    <w:rsid w:val="00F0397F"/>
    <w:rsid w:val="00F043F1"/>
    <w:rsid w:val="00F0584F"/>
    <w:rsid w:val="00F06F6D"/>
    <w:rsid w:val="00F125D8"/>
    <w:rsid w:val="00F129EB"/>
    <w:rsid w:val="00F12E4D"/>
    <w:rsid w:val="00F1384F"/>
    <w:rsid w:val="00F1695C"/>
    <w:rsid w:val="00F1742F"/>
    <w:rsid w:val="00F17630"/>
    <w:rsid w:val="00F20A08"/>
    <w:rsid w:val="00F217FF"/>
    <w:rsid w:val="00F21E70"/>
    <w:rsid w:val="00F22B91"/>
    <w:rsid w:val="00F23488"/>
    <w:rsid w:val="00F23F13"/>
    <w:rsid w:val="00F24FC2"/>
    <w:rsid w:val="00F25E9C"/>
    <w:rsid w:val="00F265CF"/>
    <w:rsid w:val="00F26FFC"/>
    <w:rsid w:val="00F32BFB"/>
    <w:rsid w:val="00F35FE1"/>
    <w:rsid w:val="00F364FA"/>
    <w:rsid w:val="00F37662"/>
    <w:rsid w:val="00F404C1"/>
    <w:rsid w:val="00F422D1"/>
    <w:rsid w:val="00F4237C"/>
    <w:rsid w:val="00F4534F"/>
    <w:rsid w:val="00F47CE4"/>
    <w:rsid w:val="00F500E4"/>
    <w:rsid w:val="00F504E1"/>
    <w:rsid w:val="00F51B90"/>
    <w:rsid w:val="00F51C33"/>
    <w:rsid w:val="00F54267"/>
    <w:rsid w:val="00F54A06"/>
    <w:rsid w:val="00F6067D"/>
    <w:rsid w:val="00F6163D"/>
    <w:rsid w:val="00F636EA"/>
    <w:rsid w:val="00F64D68"/>
    <w:rsid w:val="00F666B0"/>
    <w:rsid w:val="00F715EF"/>
    <w:rsid w:val="00F71FB1"/>
    <w:rsid w:val="00F74152"/>
    <w:rsid w:val="00F74324"/>
    <w:rsid w:val="00F74B38"/>
    <w:rsid w:val="00F75126"/>
    <w:rsid w:val="00F76441"/>
    <w:rsid w:val="00F80663"/>
    <w:rsid w:val="00F80684"/>
    <w:rsid w:val="00F808BF"/>
    <w:rsid w:val="00F827A8"/>
    <w:rsid w:val="00F8300B"/>
    <w:rsid w:val="00F86AC0"/>
    <w:rsid w:val="00F871FF"/>
    <w:rsid w:val="00F8790C"/>
    <w:rsid w:val="00F90056"/>
    <w:rsid w:val="00F90607"/>
    <w:rsid w:val="00F935BE"/>
    <w:rsid w:val="00F96322"/>
    <w:rsid w:val="00FA0FA7"/>
    <w:rsid w:val="00FA2379"/>
    <w:rsid w:val="00FA43D3"/>
    <w:rsid w:val="00FA5F3B"/>
    <w:rsid w:val="00FB0440"/>
    <w:rsid w:val="00FB14E0"/>
    <w:rsid w:val="00FB294C"/>
    <w:rsid w:val="00FB3863"/>
    <w:rsid w:val="00FB50FE"/>
    <w:rsid w:val="00FB626A"/>
    <w:rsid w:val="00FB6763"/>
    <w:rsid w:val="00FB6C32"/>
    <w:rsid w:val="00FC0288"/>
    <w:rsid w:val="00FC203B"/>
    <w:rsid w:val="00FC2A3A"/>
    <w:rsid w:val="00FC3B91"/>
    <w:rsid w:val="00FC5692"/>
    <w:rsid w:val="00FC6FF4"/>
    <w:rsid w:val="00FC711F"/>
    <w:rsid w:val="00FD0604"/>
    <w:rsid w:val="00FD1076"/>
    <w:rsid w:val="00FD206B"/>
    <w:rsid w:val="00FD35E5"/>
    <w:rsid w:val="00FD5165"/>
    <w:rsid w:val="00FD7896"/>
    <w:rsid w:val="00FE0DBF"/>
    <w:rsid w:val="00FE23BC"/>
    <w:rsid w:val="00FE23F5"/>
    <w:rsid w:val="00FE3DA9"/>
    <w:rsid w:val="00FE4AD2"/>
    <w:rsid w:val="00FE4CE6"/>
    <w:rsid w:val="00FE4DCD"/>
    <w:rsid w:val="00FE6214"/>
    <w:rsid w:val="00FE77AC"/>
    <w:rsid w:val="00FF14DD"/>
    <w:rsid w:val="00FF508D"/>
    <w:rsid w:val="00FF5AE2"/>
    <w:rsid w:val="00FF5E76"/>
    <w:rsid w:val="00FF7C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1560"/>
    <w:rPr>
      <w:rFonts w:ascii="Arial" w:hAnsi="Arial"/>
      <w:sz w:val="22"/>
      <w:lang w:val="de-DE"/>
    </w:rPr>
  </w:style>
  <w:style w:type="paragraph" w:styleId="berschrift1">
    <w:name w:val="heading 1"/>
    <w:basedOn w:val="Standard"/>
    <w:next w:val="Standard"/>
    <w:qFormat/>
    <w:rsid w:val="00B42BC2"/>
    <w:pPr>
      <w:keepNext/>
      <w:numPr>
        <w:numId w:val="10"/>
      </w:numPr>
      <w:pBdr>
        <w:top w:val="single" w:sz="12" w:space="1" w:color="auto" w:shadow="1"/>
        <w:left w:val="single" w:sz="12" w:space="4" w:color="auto" w:shadow="1"/>
        <w:bottom w:val="single" w:sz="12" w:space="1" w:color="auto" w:shadow="1"/>
        <w:right w:val="single" w:sz="12" w:space="4" w:color="auto" w:shadow="1"/>
      </w:pBdr>
      <w:outlineLvl w:val="0"/>
    </w:pPr>
    <w:rPr>
      <w:b/>
      <w:sz w:val="32"/>
    </w:rPr>
  </w:style>
  <w:style w:type="paragraph" w:styleId="berschrift2">
    <w:name w:val="heading 2"/>
    <w:basedOn w:val="Standard"/>
    <w:next w:val="Standard"/>
    <w:qFormat/>
    <w:rsid w:val="00F422D1"/>
    <w:pPr>
      <w:keepNext/>
      <w:numPr>
        <w:ilvl w:val="1"/>
        <w:numId w:val="10"/>
      </w:numPr>
      <w:outlineLvl w:val="1"/>
    </w:pPr>
    <w:rPr>
      <w:b/>
      <w:sz w:val="32"/>
      <w:lang w:val="de-CH"/>
    </w:rPr>
  </w:style>
  <w:style w:type="paragraph" w:styleId="berschrift3">
    <w:name w:val="heading 3"/>
    <w:basedOn w:val="Standard"/>
    <w:next w:val="Standard"/>
    <w:qFormat/>
    <w:rsid w:val="005F50E8"/>
    <w:pPr>
      <w:keepNext/>
      <w:numPr>
        <w:ilvl w:val="2"/>
        <w:numId w:val="10"/>
      </w:numPr>
      <w:tabs>
        <w:tab w:val="left" w:pos="993"/>
      </w:tabs>
      <w:outlineLvl w:val="2"/>
    </w:pPr>
    <w:rPr>
      <w:b/>
      <w:sz w:val="28"/>
    </w:rPr>
  </w:style>
  <w:style w:type="paragraph" w:styleId="berschrift4">
    <w:name w:val="heading 4"/>
    <w:basedOn w:val="Standard"/>
    <w:next w:val="Standard"/>
    <w:qFormat/>
    <w:pPr>
      <w:keepNext/>
      <w:outlineLvl w:val="3"/>
    </w:pPr>
    <w:rPr>
      <w:sz w:val="24"/>
      <w:u w:val="single"/>
    </w:rPr>
  </w:style>
  <w:style w:type="paragraph" w:styleId="berschrift5">
    <w:name w:val="heading 5"/>
    <w:basedOn w:val="Standard"/>
    <w:next w:val="Standard"/>
    <w:qFormat/>
    <w:pPr>
      <w:keepNext/>
      <w:pBdr>
        <w:top w:val="single" w:sz="6" w:space="1" w:color="auto" w:shadow="1"/>
        <w:left w:val="single" w:sz="6" w:space="4" w:color="auto" w:shadow="1"/>
        <w:bottom w:val="single" w:sz="6" w:space="1" w:color="auto" w:shadow="1"/>
        <w:right w:val="single" w:sz="6" w:space="4" w:color="auto" w:shadow="1"/>
      </w:pBdr>
      <w:outlineLvl w:val="4"/>
    </w:pPr>
    <w:rPr>
      <w:b/>
      <w:sz w:val="28"/>
    </w:rPr>
  </w:style>
  <w:style w:type="paragraph" w:styleId="berschrift6">
    <w:name w:val="heading 6"/>
    <w:basedOn w:val="Standard"/>
    <w:next w:val="Standard"/>
    <w:qFormat/>
    <w:pPr>
      <w:keepNext/>
      <w:outlineLvl w:val="5"/>
    </w:pPr>
    <w:rPr>
      <w:i/>
      <w:sz w:val="24"/>
    </w:rPr>
  </w:style>
  <w:style w:type="paragraph" w:styleId="berschrift7">
    <w:name w:val="heading 7"/>
    <w:basedOn w:val="Standard"/>
    <w:next w:val="Standard"/>
    <w:qFormat/>
    <w:pPr>
      <w:keepNext/>
      <w:outlineLvl w:val="6"/>
    </w:pPr>
    <w:rPr>
      <w:b/>
      <w:sz w:val="28"/>
    </w:rPr>
  </w:style>
  <w:style w:type="paragraph" w:styleId="berschrift8">
    <w:name w:val="heading 8"/>
    <w:basedOn w:val="Standard"/>
    <w:next w:val="Standard"/>
    <w:qFormat/>
    <w:pPr>
      <w:keepNext/>
      <w:pBdr>
        <w:top w:val="single" w:sz="6" w:space="4" w:color="auto"/>
        <w:left w:val="single" w:sz="6" w:space="4" w:color="auto"/>
        <w:bottom w:val="single" w:sz="6" w:space="4" w:color="auto"/>
        <w:right w:val="single" w:sz="6" w:space="4" w:color="auto"/>
      </w:pBdr>
      <w:ind w:left="1560" w:right="1417"/>
      <w:jc w:val="center"/>
      <w:outlineLvl w:val="7"/>
    </w:pPr>
    <w:rPr>
      <w:b/>
      <w:sz w:val="24"/>
    </w:rPr>
  </w:style>
  <w:style w:type="paragraph" w:styleId="berschrift9">
    <w:name w:val="heading 9"/>
    <w:basedOn w:val="Standard"/>
    <w:next w:val="Standard"/>
    <w:qFormat/>
    <w:pPr>
      <w:keepNext/>
      <w:tabs>
        <w:tab w:val="left" w:pos="705"/>
      </w:tabs>
      <w:outlineLvl w:val="8"/>
    </w:pPr>
    <w:rPr>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tabs>
        <w:tab w:val="left" w:pos="4395"/>
      </w:tabs>
    </w:pPr>
    <w:rPr>
      <w:sz w:val="24"/>
    </w:rPr>
  </w:style>
  <w:style w:type="paragraph" w:customStyle="1" w:styleId="Textkrper21">
    <w:name w:val="Textkörper 21"/>
    <w:basedOn w:val="Standard"/>
    <w:pPr>
      <w:tabs>
        <w:tab w:val="left" w:pos="4111"/>
        <w:tab w:val="left" w:pos="4536"/>
      </w:tabs>
      <w:ind w:left="4536" w:hanging="4536"/>
    </w:pPr>
    <w:rPr>
      <w:sz w:val="24"/>
    </w:rPr>
  </w:style>
  <w:style w:type="paragraph" w:customStyle="1" w:styleId="Textkrper22">
    <w:name w:val="Textkörper 22"/>
    <w:basedOn w:val="Standard"/>
    <w:pPr>
      <w:pBdr>
        <w:top w:val="single" w:sz="6" w:space="1" w:color="auto"/>
        <w:left w:val="single" w:sz="6" w:space="4" w:color="auto"/>
        <w:bottom w:val="single" w:sz="6" w:space="1" w:color="auto"/>
        <w:right w:val="single" w:sz="6" w:space="4" w:color="auto"/>
      </w:pBdr>
      <w:shd w:val="pct10" w:color="auto" w:fill="FFFFFF"/>
      <w:ind w:right="3117"/>
    </w:pPr>
    <w:rPr>
      <w:sz w:val="24"/>
    </w:rPr>
  </w:style>
  <w:style w:type="paragraph" w:customStyle="1" w:styleId="Textkrper23">
    <w:name w:val="Textkörper 23"/>
    <w:basedOn w:val="Standard"/>
    <w:pPr>
      <w:ind w:left="705" w:hanging="705"/>
    </w:pPr>
    <w:rPr>
      <w:b/>
    </w:rPr>
  </w:style>
  <w:style w:type="paragraph" w:customStyle="1" w:styleId="Textkrper24">
    <w:name w:val="Textkörper 24"/>
    <w:basedOn w:val="Standard"/>
    <w:rPr>
      <w:b/>
      <w:sz w:val="24"/>
    </w:rPr>
  </w:style>
  <w:style w:type="character" w:styleId="Seitenzahl">
    <w:name w:val="page number"/>
    <w:basedOn w:val="Absatz-Standardschriftart"/>
  </w:style>
  <w:style w:type="paragraph" w:customStyle="1" w:styleId="Dokumentstruktur1">
    <w:name w:val="Dokumentstruktur1"/>
    <w:basedOn w:val="Standard"/>
    <w:pPr>
      <w:shd w:val="clear" w:color="auto" w:fill="000080"/>
    </w:pPr>
    <w:rPr>
      <w:rFonts w:ascii="Tahoma" w:hAnsi="Tahoma"/>
    </w:rPr>
  </w:style>
  <w:style w:type="paragraph" w:customStyle="1" w:styleId="Textkrper25">
    <w:name w:val="Textkörper 25"/>
    <w:basedOn w:val="Standard"/>
    <w:pPr>
      <w:pBdr>
        <w:top w:val="single" w:sz="6" w:space="3" w:color="auto"/>
        <w:left w:val="single" w:sz="6" w:space="3" w:color="auto"/>
        <w:bottom w:val="single" w:sz="6" w:space="3" w:color="auto"/>
        <w:right w:val="single" w:sz="6" w:space="3" w:color="auto"/>
      </w:pBdr>
      <w:tabs>
        <w:tab w:val="left" w:pos="-426"/>
      </w:tabs>
      <w:ind w:left="709" w:hanging="709"/>
    </w:pPr>
    <w:rPr>
      <w:b/>
    </w:rPr>
  </w:style>
  <w:style w:type="paragraph" w:customStyle="1" w:styleId="Textkrper26">
    <w:name w:val="Textkörper 26"/>
    <w:basedOn w:val="Standard"/>
    <w:rPr>
      <w:b/>
    </w:rPr>
  </w:style>
  <w:style w:type="paragraph" w:customStyle="1" w:styleId="Textkrper31">
    <w:name w:val="Textkörper 31"/>
    <w:basedOn w:val="Standard"/>
    <w:pPr>
      <w:pBdr>
        <w:top w:val="single" w:sz="6" w:space="3" w:color="auto"/>
        <w:left w:val="single" w:sz="6" w:space="3" w:color="auto"/>
        <w:bottom w:val="single" w:sz="6" w:space="3" w:color="auto"/>
        <w:right w:val="single" w:sz="6" w:space="3" w:color="auto"/>
      </w:pBdr>
      <w:tabs>
        <w:tab w:val="left" w:pos="426"/>
      </w:tabs>
    </w:pPr>
    <w:rPr>
      <w:b/>
    </w:rPr>
  </w:style>
  <w:style w:type="paragraph" w:customStyle="1" w:styleId="Textkrper-Einzug21">
    <w:name w:val="Textkörper-Einzug 21"/>
    <w:basedOn w:val="Standard"/>
    <w:pPr>
      <w:pBdr>
        <w:top w:val="single" w:sz="6" w:space="3" w:color="auto"/>
        <w:left w:val="single" w:sz="6" w:space="3" w:color="auto"/>
        <w:bottom w:val="single" w:sz="6" w:space="3" w:color="auto"/>
        <w:right w:val="single" w:sz="6" w:space="3" w:color="auto"/>
      </w:pBdr>
      <w:tabs>
        <w:tab w:val="left" w:pos="426"/>
      </w:tabs>
      <w:ind w:left="426" w:hanging="426"/>
    </w:pPr>
    <w:rPr>
      <w:b/>
    </w:rPr>
  </w:style>
  <w:style w:type="paragraph" w:customStyle="1" w:styleId="Textkrper27">
    <w:name w:val="Textkörper 27"/>
    <w:basedOn w:val="Standard"/>
    <w:pPr>
      <w:tabs>
        <w:tab w:val="left" w:pos="705"/>
        <w:tab w:val="left" w:pos="2268"/>
      </w:tabs>
      <w:ind w:left="708" w:hanging="705"/>
    </w:pPr>
    <w:rPr>
      <w:sz w:val="24"/>
    </w:rPr>
  </w:style>
  <w:style w:type="paragraph" w:customStyle="1" w:styleId="Textkrper28">
    <w:name w:val="Textkörper 28"/>
    <w:basedOn w:val="Standard"/>
    <w:pPr>
      <w:tabs>
        <w:tab w:val="left" w:pos="0"/>
        <w:tab w:val="left" w:pos="851"/>
      </w:tabs>
    </w:pPr>
    <w:rPr>
      <w:b/>
      <w:sz w:val="32"/>
    </w:rPr>
  </w:style>
  <w:style w:type="paragraph" w:customStyle="1" w:styleId="Blocktext1">
    <w:name w:val="Blocktext1"/>
    <w:basedOn w:val="Standard"/>
    <w:pPr>
      <w:pBdr>
        <w:top w:val="single" w:sz="6" w:space="4" w:color="auto"/>
        <w:left w:val="single" w:sz="6" w:space="4" w:color="auto"/>
        <w:bottom w:val="single" w:sz="6" w:space="4" w:color="auto"/>
        <w:right w:val="single" w:sz="6" w:space="4" w:color="auto"/>
      </w:pBdr>
      <w:ind w:left="1560" w:right="1417"/>
      <w:jc w:val="center"/>
    </w:pPr>
    <w:rPr>
      <w:sz w:val="24"/>
    </w:rPr>
  </w:style>
  <w:style w:type="paragraph" w:customStyle="1" w:styleId="Blocktext2">
    <w:name w:val="Blocktext2"/>
    <w:basedOn w:val="Standard"/>
    <w:pPr>
      <w:pBdr>
        <w:top w:val="single" w:sz="6" w:space="4" w:color="auto"/>
        <w:left w:val="single" w:sz="6" w:space="4" w:color="auto"/>
        <w:bottom w:val="single" w:sz="6" w:space="4" w:color="auto"/>
        <w:right w:val="single" w:sz="6" w:space="4" w:color="auto"/>
      </w:pBdr>
      <w:tabs>
        <w:tab w:val="left" w:pos="2130"/>
      </w:tabs>
      <w:ind w:left="1560" w:right="1417"/>
      <w:jc w:val="center"/>
    </w:pPr>
    <w:rPr>
      <w:sz w:val="20"/>
    </w:rPr>
  </w:style>
  <w:style w:type="paragraph" w:customStyle="1" w:styleId="Textkrper29">
    <w:name w:val="Textkörper 29"/>
    <w:basedOn w:val="Standard"/>
    <w:pPr>
      <w:tabs>
        <w:tab w:val="left" w:pos="851"/>
      </w:tabs>
    </w:pPr>
    <w:rPr>
      <w:sz w:val="20"/>
    </w:rPr>
  </w:style>
  <w:style w:type="paragraph" w:customStyle="1" w:styleId="Textkrper210">
    <w:name w:val="Textkörper 210"/>
    <w:basedOn w:val="Standard"/>
    <w:pPr>
      <w:ind w:left="567" w:hanging="567"/>
    </w:pPr>
    <w:rPr>
      <w:sz w:val="24"/>
    </w:rPr>
  </w:style>
  <w:style w:type="paragraph" w:customStyle="1" w:styleId="Textkrper-Einzug22">
    <w:name w:val="Textkörper-Einzug 22"/>
    <w:basedOn w:val="Standard"/>
    <w:pPr>
      <w:ind w:left="567"/>
    </w:pPr>
    <w:rPr>
      <w:sz w:val="24"/>
    </w:rPr>
  </w:style>
  <w:style w:type="paragraph" w:styleId="Verzeichnis1">
    <w:name w:val="toc 1"/>
    <w:basedOn w:val="Standard"/>
    <w:next w:val="Standard"/>
    <w:uiPriority w:val="39"/>
    <w:rsid w:val="005618D7"/>
    <w:pPr>
      <w:spacing w:before="240" w:after="120"/>
    </w:pPr>
    <w:rPr>
      <w:rFonts w:cs="Calibri"/>
      <w:b/>
      <w:bCs/>
    </w:rPr>
  </w:style>
  <w:style w:type="paragraph" w:styleId="Verzeichnis2">
    <w:name w:val="toc 2"/>
    <w:basedOn w:val="Standard"/>
    <w:next w:val="Standard"/>
    <w:uiPriority w:val="39"/>
    <w:rsid w:val="00446A95"/>
    <w:pPr>
      <w:spacing w:before="120"/>
      <w:ind w:left="220"/>
    </w:pPr>
    <w:rPr>
      <w:rFonts w:ascii="Calibri" w:hAnsi="Calibri" w:cs="Calibri"/>
      <w:i/>
      <w:iCs/>
      <w:sz w:val="20"/>
    </w:rPr>
  </w:style>
  <w:style w:type="paragraph" w:styleId="Verzeichnis3">
    <w:name w:val="toc 3"/>
    <w:basedOn w:val="Standard"/>
    <w:next w:val="Standard"/>
    <w:uiPriority w:val="39"/>
    <w:rsid w:val="002B73A6"/>
    <w:pPr>
      <w:ind w:left="440"/>
    </w:pPr>
    <w:rPr>
      <w:rFonts w:ascii="Calibri" w:hAnsi="Calibri" w:cs="Calibri"/>
      <w:sz w:val="20"/>
    </w:rPr>
  </w:style>
  <w:style w:type="paragraph" w:styleId="Verzeichnis4">
    <w:name w:val="toc 4"/>
    <w:basedOn w:val="Standard"/>
    <w:next w:val="Standard"/>
    <w:uiPriority w:val="39"/>
    <w:pPr>
      <w:ind w:left="660"/>
    </w:pPr>
    <w:rPr>
      <w:rFonts w:ascii="Calibri" w:hAnsi="Calibri" w:cs="Calibri"/>
      <w:sz w:val="20"/>
    </w:rPr>
  </w:style>
  <w:style w:type="paragraph" w:styleId="Verzeichnis5">
    <w:name w:val="toc 5"/>
    <w:basedOn w:val="Standard"/>
    <w:next w:val="Standard"/>
    <w:uiPriority w:val="39"/>
    <w:pPr>
      <w:ind w:left="880"/>
    </w:pPr>
    <w:rPr>
      <w:rFonts w:ascii="Calibri" w:hAnsi="Calibri" w:cs="Calibri"/>
      <w:sz w:val="20"/>
    </w:rPr>
  </w:style>
  <w:style w:type="paragraph" w:styleId="Verzeichnis6">
    <w:name w:val="toc 6"/>
    <w:basedOn w:val="Standard"/>
    <w:next w:val="Standard"/>
    <w:uiPriority w:val="39"/>
    <w:pPr>
      <w:ind w:left="1100"/>
    </w:pPr>
    <w:rPr>
      <w:rFonts w:ascii="Calibri" w:hAnsi="Calibri" w:cs="Calibri"/>
      <w:sz w:val="20"/>
    </w:rPr>
  </w:style>
  <w:style w:type="paragraph" w:styleId="Verzeichnis7">
    <w:name w:val="toc 7"/>
    <w:basedOn w:val="Standard"/>
    <w:next w:val="Standard"/>
    <w:uiPriority w:val="39"/>
    <w:pPr>
      <w:ind w:left="1320"/>
    </w:pPr>
    <w:rPr>
      <w:rFonts w:ascii="Calibri" w:hAnsi="Calibri" w:cs="Calibri"/>
      <w:sz w:val="20"/>
    </w:rPr>
  </w:style>
  <w:style w:type="paragraph" w:styleId="Verzeichnis8">
    <w:name w:val="toc 8"/>
    <w:basedOn w:val="Standard"/>
    <w:next w:val="Standard"/>
    <w:uiPriority w:val="39"/>
    <w:pPr>
      <w:ind w:left="1540"/>
    </w:pPr>
    <w:rPr>
      <w:rFonts w:ascii="Calibri" w:hAnsi="Calibri" w:cs="Calibri"/>
      <w:sz w:val="20"/>
    </w:rPr>
  </w:style>
  <w:style w:type="paragraph" w:styleId="Verzeichnis9">
    <w:name w:val="toc 9"/>
    <w:basedOn w:val="Standard"/>
    <w:next w:val="Standard"/>
    <w:uiPriority w:val="39"/>
    <w:pPr>
      <w:ind w:left="1760"/>
    </w:pPr>
    <w:rPr>
      <w:rFonts w:ascii="Calibri" w:hAnsi="Calibri" w:cs="Calibri"/>
      <w:sz w:val="20"/>
    </w:rPr>
  </w:style>
  <w:style w:type="character" w:styleId="Hyperlink">
    <w:name w:val="Hyperlink"/>
    <w:uiPriority w:val="99"/>
    <w:rPr>
      <w:color w:val="0000FF"/>
      <w:u w:val="single"/>
    </w:rPr>
  </w:style>
  <w:style w:type="character" w:customStyle="1" w:styleId="BesuchterHyperlink1">
    <w:name w:val="BesuchterHyperlink1"/>
    <w:rPr>
      <w:color w:val="800080"/>
      <w:u w:val="single"/>
    </w:rPr>
  </w:style>
  <w:style w:type="character" w:customStyle="1" w:styleId="BesuchterHyperlink2">
    <w:name w:val="BesuchterHyperlink2"/>
    <w:rPr>
      <w:color w:val="800080"/>
      <w:u w:val="single"/>
    </w:rPr>
  </w:style>
  <w:style w:type="paragraph" w:customStyle="1" w:styleId="Textkrper211">
    <w:name w:val="Textkörper 211"/>
    <w:basedOn w:val="Standard"/>
    <w:pPr>
      <w:tabs>
        <w:tab w:val="left" w:pos="284"/>
      </w:tabs>
      <w:ind w:firstLine="284"/>
    </w:pPr>
    <w:rPr>
      <w:sz w:val="24"/>
    </w:rPr>
  </w:style>
  <w:style w:type="paragraph" w:styleId="Blocktext">
    <w:name w:val="Block Text"/>
    <w:basedOn w:val="Standard"/>
    <w:pPr>
      <w:numPr>
        <w:ilvl w:val="12"/>
      </w:numPr>
      <w:pBdr>
        <w:top w:val="single" w:sz="6" w:space="1" w:color="auto"/>
        <w:left w:val="single" w:sz="6" w:space="4" w:color="auto"/>
        <w:bottom w:val="single" w:sz="6" w:space="1" w:color="auto"/>
        <w:right w:val="single" w:sz="6" w:space="4" w:color="auto"/>
      </w:pBdr>
      <w:shd w:val="pct10" w:color="auto" w:fill="FFFFFF"/>
      <w:tabs>
        <w:tab w:val="left" w:pos="5670"/>
      </w:tabs>
      <w:ind w:left="426" w:right="4251" w:hanging="426"/>
    </w:pPr>
    <w:rPr>
      <w:sz w:val="24"/>
    </w:rPr>
  </w:style>
  <w:style w:type="paragraph" w:styleId="Textkrper-Zeileneinzug">
    <w:name w:val="Body Text Indent"/>
    <w:basedOn w:val="Standard"/>
    <w:pPr>
      <w:numPr>
        <w:ilvl w:val="12"/>
      </w:numPr>
      <w:ind w:left="426"/>
    </w:pPr>
    <w:rPr>
      <w:sz w:val="24"/>
    </w:rPr>
  </w:style>
  <w:style w:type="paragraph" w:styleId="Textkrper-Einzug2">
    <w:name w:val="Body Text Indent 2"/>
    <w:basedOn w:val="Standard"/>
    <w:pPr>
      <w:numPr>
        <w:ilvl w:val="12"/>
      </w:numPr>
      <w:ind w:left="284"/>
    </w:pPr>
    <w:rPr>
      <w:sz w:val="18"/>
    </w:rPr>
  </w:style>
  <w:style w:type="paragraph" w:styleId="Textkrper2">
    <w:name w:val="Body Text 2"/>
    <w:basedOn w:val="Standard"/>
    <w:pPr>
      <w:numPr>
        <w:ilvl w:val="12"/>
      </w:numPr>
      <w:pBdr>
        <w:top w:val="single" w:sz="6" w:space="3" w:color="auto"/>
        <w:left w:val="single" w:sz="6" w:space="3" w:color="auto"/>
        <w:bottom w:val="single" w:sz="6" w:space="3" w:color="auto"/>
        <w:right w:val="single" w:sz="6" w:space="3" w:color="auto"/>
      </w:pBdr>
      <w:tabs>
        <w:tab w:val="left" w:pos="426"/>
      </w:tabs>
    </w:pPr>
    <w:rPr>
      <w:b/>
      <w:sz w:val="20"/>
    </w:rPr>
  </w:style>
  <w:style w:type="paragraph" w:styleId="Textkrper3">
    <w:name w:val="Body Text 3"/>
    <w:basedOn w:val="Standard"/>
    <w:pPr>
      <w:jc w:val="center"/>
    </w:pPr>
    <w:rPr>
      <w:b/>
      <w:sz w:val="28"/>
    </w:rPr>
  </w:style>
  <w:style w:type="character" w:styleId="BesuchterHyperlink">
    <w:name w:val="FollowedHyperlink"/>
    <w:rPr>
      <w:color w:val="800080"/>
      <w:u w:val="single"/>
    </w:rPr>
  </w:style>
  <w:style w:type="paragraph" w:styleId="Titel">
    <w:name w:val="Title"/>
    <w:basedOn w:val="Standard"/>
    <w:qFormat/>
    <w:pPr>
      <w:pBdr>
        <w:top w:val="single" w:sz="12" w:space="3" w:color="auto" w:shadow="1"/>
        <w:left w:val="single" w:sz="12" w:space="3" w:color="auto" w:shadow="1"/>
        <w:bottom w:val="single" w:sz="12" w:space="3" w:color="auto" w:shadow="1"/>
        <w:right w:val="single" w:sz="12" w:space="3" w:color="auto" w:shadow="1"/>
      </w:pBdr>
      <w:jc w:val="center"/>
    </w:pPr>
    <w:rPr>
      <w:b/>
      <w:sz w:val="40"/>
    </w:rPr>
  </w:style>
  <w:style w:type="paragraph" w:styleId="Sprechblasentext">
    <w:name w:val="Balloon Text"/>
    <w:basedOn w:val="Standard"/>
    <w:semiHidden/>
    <w:rsid w:val="007F60E5"/>
    <w:rPr>
      <w:rFonts w:ascii="Tahoma" w:hAnsi="Tahoma" w:cs="Tahoma"/>
      <w:sz w:val="16"/>
      <w:szCs w:val="16"/>
    </w:rPr>
  </w:style>
  <w:style w:type="character" w:customStyle="1" w:styleId="ZchnZchn">
    <w:name w:val="Zchn Zchn"/>
    <w:rsid w:val="00B51A48"/>
    <w:rPr>
      <w:color w:val="800080"/>
      <w:u w:val="single"/>
    </w:rPr>
  </w:style>
  <w:style w:type="character" w:customStyle="1" w:styleId="text1">
    <w:name w:val="text1"/>
    <w:rsid w:val="00C22DF5"/>
    <w:rPr>
      <w:spacing w:val="13"/>
      <w:sz w:val="20"/>
      <w:szCs w:val="20"/>
    </w:rPr>
  </w:style>
  <w:style w:type="paragraph" w:styleId="Index3">
    <w:name w:val="index 3"/>
    <w:basedOn w:val="Standard"/>
    <w:next w:val="Standard"/>
    <w:autoRedefine/>
    <w:semiHidden/>
    <w:rsid w:val="00BE1770"/>
    <w:pPr>
      <w:ind w:left="660" w:hanging="220"/>
    </w:pPr>
  </w:style>
  <w:style w:type="paragraph" w:customStyle="1" w:styleId="standart12pt">
    <w:name w:val="standart + 12 pt"/>
    <w:aliases w:val="Blau"/>
    <w:basedOn w:val="Standard"/>
    <w:rsid w:val="00946AAE"/>
    <w:pPr>
      <w:numPr>
        <w:ilvl w:val="12"/>
      </w:numPr>
    </w:pPr>
    <w:rPr>
      <w:rFonts w:cs="Arial"/>
      <w:color w:val="0000FF"/>
      <w:sz w:val="24"/>
      <w:szCs w:val="24"/>
    </w:rPr>
  </w:style>
  <w:style w:type="paragraph" w:styleId="berarbeitung">
    <w:name w:val="Revision"/>
    <w:hidden/>
    <w:uiPriority w:val="99"/>
    <w:semiHidden/>
    <w:rsid w:val="00D93F15"/>
    <w:rPr>
      <w:rFonts w:ascii="Arial" w:hAnsi="Arial"/>
      <w:sz w:val="22"/>
      <w:lang w:val="de-DE"/>
    </w:rPr>
  </w:style>
  <w:style w:type="character" w:styleId="Kommentarzeichen">
    <w:name w:val="annotation reference"/>
    <w:rsid w:val="00D93F15"/>
    <w:rPr>
      <w:sz w:val="16"/>
      <w:szCs w:val="16"/>
    </w:rPr>
  </w:style>
  <w:style w:type="paragraph" w:styleId="Kommentartext">
    <w:name w:val="annotation text"/>
    <w:basedOn w:val="Standard"/>
    <w:link w:val="KommentartextZchn"/>
    <w:rsid w:val="00D93F15"/>
    <w:rPr>
      <w:sz w:val="20"/>
    </w:rPr>
  </w:style>
  <w:style w:type="character" w:customStyle="1" w:styleId="KommentartextZchn">
    <w:name w:val="Kommentartext Zchn"/>
    <w:link w:val="Kommentartext"/>
    <w:rsid w:val="00D93F15"/>
    <w:rPr>
      <w:rFonts w:ascii="Arial" w:hAnsi="Arial"/>
      <w:lang w:val="de-DE"/>
    </w:rPr>
  </w:style>
  <w:style w:type="paragraph" w:styleId="Kommentarthema">
    <w:name w:val="annotation subject"/>
    <w:basedOn w:val="Kommentartext"/>
    <w:next w:val="Kommentartext"/>
    <w:link w:val="KommentarthemaZchn"/>
    <w:rsid w:val="00D93F15"/>
    <w:rPr>
      <w:b/>
      <w:bCs/>
    </w:rPr>
  </w:style>
  <w:style w:type="character" w:customStyle="1" w:styleId="KommentarthemaZchn">
    <w:name w:val="Kommentarthema Zchn"/>
    <w:link w:val="Kommentarthema"/>
    <w:rsid w:val="00D93F15"/>
    <w:rPr>
      <w:rFonts w:ascii="Arial" w:hAnsi="Arial"/>
      <w:b/>
      <w:bCs/>
      <w:lang w:val="de-DE"/>
    </w:rPr>
  </w:style>
  <w:style w:type="table" w:styleId="Tabellenraster">
    <w:name w:val="Table Grid"/>
    <w:basedOn w:val="NormaleTabelle"/>
    <w:rsid w:val="0063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uiPriority w:val="99"/>
    <w:unhideWhenUsed/>
    <w:rsid w:val="001568F4"/>
    <w:rPr>
      <w:i/>
      <w:iCs/>
    </w:rPr>
  </w:style>
  <w:style w:type="paragraph" w:styleId="Listenabsatz">
    <w:name w:val="List Paragraph"/>
    <w:basedOn w:val="Standard"/>
    <w:uiPriority w:val="34"/>
    <w:qFormat/>
    <w:rsid w:val="005F50E8"/>
    <w:pPr>
      <w:ind w:left="708"/>
    </w:pPr>
  </w:style>
  <w:style w:type="paragraph" w:styleId="Funotentext">
    <w:name w:val="footnote text"/>
    <w:basedOn w:val="Standard"/>
    <w:link w:val="FunotentextZchn"/>
    <w:rsid w:val="00B458E2"/>
    <w:rPr>
      <w:sz w:val="20"/>
    </w:rPr>
  </w:style>
  <w:style w:type="character" w:customStyle="1" w:styleId="FunotentextZchn">
    <w:name w:val="Fußnotentext Zchn"/>
    <w:link w:val="Funotentext"/>
    <w:rsid w:val="00B458E2"/>
    <w:rPr>
      <w:rFonts w:ascii="Arial" w:hAnsi="Arial"/>
      <w:lang w:val="de-DE"/>
    </w:rPr>
  </w:style>
  <w:style w:type="character" w:styleId="Funotenzeichen">
    <w:name w:val="footnote reference"/>
    <w:rsid w:val="00B458E2"/>
    <w:rPr>
      <w:vertAlign w:val="superscript"/>
    </w:rPr>
  </w:style>
  <w:style w:type="paragraph" w:styleId="Index1">
    <w:name w:val="index 1"/>
    <w:basedOn w:val="Standard"/>
    <w:next w:val="Standard"/>
    <w:autoRedefine/>
    <w:uiPriority w:val="99"/>
    <w:rsid w:val="006F0046"/>
    <w:pPr>
      <w:tabs>
        <w:tab w:val="right" w:leader="dot" w:pos="8778"/>
      </w:tabs>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1560"/>
    <w:rPr>
      <w:rFonts w:ascii="Arial" w:hAnsi="Arial"/>
      <w:sz w:val="22"/>
      <w:lang w:val="de-DE"/>
    </w:rPr>
  </w:style>
  <w:style w:type="paragraph" w:styleId="berschrift1">
    <w:name w:val="heading 1"/>
    <w:basedOn w:val="Standard"/>
    <w:next w:val="Standard"/>
    <w:qFormat/>
    <w:rsid w:val="00B42BC2"/>
    <w:pPr>
      <w:keepNext/>
      <w:numPr>
        <w:numId w:val="10"/>
      </w:numPr>
      <w:pBdr>
        <w:top w:val="single" w:sz="12" w:space="1" w:color="auto" w:shadow="1"/>
        <w:left w:val="single" w:sz="12" w:space="4" w:color="auto" w:shadow="1"/>
        <w:bottom w:val="single" w:sz="12" w:space="1" w:color="auto" w:shadow="1"/>
        <w:right w:val="single" w:sz="12" w:space="4" w:color="auto" w:shadow="1"/>
      </w:pBdr>
      <w:outlineLvl w:val="0"/>
    </w:pPr>
    <w:rPr>
      <w:b/>
      <w:sz w:val="32"/>
    </w:rPr>
  </w:style>
  <w:style w:type="paragraph" w:styleId="berschrift2">
    <w:name w:val="heading 2"/>
    <w:basedOn w:val="Standard"/>
    <w:next w:val="Standard"/>
    <w:qFormat/>
    <w:rsid w:val="00F422D1"/>
    <w:pPr>
      <w:keepNext/>
      <w:numPr>
        <w:ilvl w:val="1"/>
        <w:numId w:val="10"/>
      </w:numPr>
      <w:outlineLvl w:val="1"/>
    </w:pPr>
    <w:rPr>
      <w:b/>
      <w:sz w:val="32"/>
      <w:lang w:val="de-CH"/>
    </w:rPr>
  </w:style>
  <w:style w:type="paragraph" w:styleId="berschrift3">
    <w:name w:val="heading 3"/>
    <w:basedOn w:val="Standard"/>
    <w:next w:val="Standard"/>
    <w:qFormat/>
    <w:rsid w:val="005F50E8"/>
    <w:pPr>
      <w:keepNext/>
      <w:numPr>
        <w:ilvl w:val="2"/>
        <w:numId w:val="10"/>
      </w:numPr>
      <w:tabs>
        <w:tab w:val="left" w:pos="993"/>
      </w:tabs>
      <w:outlineLvl w:val="2"/>
    </w:pPr>
    <w:rPr>
      <w:b/>
      <w:sz w:val="28"/>
    </w:rPr>
  </w:style>
  <w:style w:type="paragraph" w:styleId="berschrift4">
    <w:name w:val="heading 4"/>
    <w:basedOn w:val="Standard"/>
    <w:next w:val="Standard"/>
    <w:qFormat/>
    <w:pPr>
      <w:keepNext/>
      <w:outlineLvl w:val="3"/>
    </w:pPr>
    <w:rPr>
      <w:sz w:val="24"/>
      <w:u w:val="single"/>
    </w:rPr>
  </w:style>
  <w:style w:type="paragraph" w:styleId="berschrift5">
    <w:name w:val="heading 5"/>
    <w:basedOn w:val="Standard"/>
    <w:next w:val="Standard"/>
    <w:qFormat/>
    <w:pPr>
      <w:keepNext/>
      <w:pBdr>
        <w:top w:val="single" w:sz="6" w:space="1" w:color="auto" w:shadow="1"/>
        <w:left w:val="single" w:sz="6" w:space="4" w:color="auto" w:shadow="1"/>
        <w:bottom w:val="single" w:sz="6" w:space="1" w:color="auto" w:shadow="1"/>
        <w:right w:val="single" w:sz="6" w:space="4" w:color="auto" w:shadow="1"/>
      </w:pBdr>
      <w:outlineLvl w:val="4"/>
    </w:pPr>
    <w:rPr>
      <w:b/>
      <w:sz w:val="28"/>
    </w:rPr>
  </w:style>
  <w:style w:type="paragraph" w:styleId="berschrift6">
    <w:name w:val="heading 6"/>
    <w:basedOn w:val="Standard"/>
    <w:next w:val="Standard"/>
    <w:qFormat/>
    <w:pPr>
      <w:keepNext/>
      <w:outlineLvl w:val="5"/>
    </w:pPr>
    <w:rPr>
      <w:i/>
      <w:sz w:val="24"/>
    </w:rPr>
  </w:style>
  <w:style w:type="paragraph" w:styleId="berschrift7">
    <w:name w:val="heading 7"/>
    <w:basedOn w:val="Standard"/>
    <w:next w:val="Standard"/>
    <w:qFormat/>
    <w:pPr>
      <w:keepNext/>
      <w:outlineLvl w:val="6"/>
    </w:pPr>
    <w:rPr>
      <w:b/>
      <w:sz w:val="28"/>
    </w:rPr>
  </w:style>
  <w:style w:type="paragraph" w:styleId="berschrift8">
    <w:name w:val="heading 8"/>
    <w:basedOn w:val="Standard"/>
    <w:next w:val="Standard"/>
    <w:qFormat/>
    <w:pPr>
      <w:keepNext/>
      <w:pBdr>
        <w:top w:val="single" w:sz="6" w:space="4" w:color="auto"/>
        <w:left w:val="single" w:sz="6" w:space="4" w:color="auto"/>
        <w:bottom w:val="single" w:sz="6" w:space="4" w:color="auto"/>
        <w:right w:val="single" w:sz="6" w:space="4" w:color="auto"/>
      </w:pBdr>
      <w:ind w:left="1560" w:right="1417"/>
      <w:jc w:val="center"/>
      <w:outlineLvl w:val="7"/>
    </w:pPr>
    <w:rPr>
      <w:b/>
      <w:sz w:val="24"/>
    </w:rPr>
  </w:style>
  <w:style w:type="paragraph" w:styleId="berschrift9">
    <w:name w:val="heading 9"/>
    <w:basedOn w:val="Standard"/>
    <w:next w:val="Standard"/>
    <w:qFormat/>
    <w:pPr>
      <w:keepNext/>
      <w:tabs>
        <w:tab w:val="left" w:pos="705"/>
      </w:tabs>
      <w:outlineLvl w:val="8"/>
    </w:pPr>
    <w:rPr>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tabs>
        <w:tab w:val="left" w:pos="4395"/>
      </w:tabs>
    </w:pPr>
    <w:rPr>
      <w:sz w:val="24"/>
    </w:rPr>
  </w:style>
  <w:style w:type="paragraph" w:customStyle="1" w:styleId="Textkrper21">
    <w:name w:val="Textkörper 21"/>
    <w:basedOn w:val="Standard"/>
    <w:pPr>
      <w:tabs>
        <w:tab w:val="left" w:pos="4111"/>
        <w:tab w:val="left" w:pos="4536"/>
      </w:tabs>
      <w:ind w:left="4536" w:hanging="4536"/>
    </w:pPr>
    <w:rPr>
      <w:sz w:val="24"/>
    </w:rPr>
  </w:style>
  <w:style w:type="paragraph" w:customStyle="1" w:styleId="Textkrper22">
    <w:name w:val="Textkörper 22"/>
    <w:basedOn w:val="Standard"/>
    <w:pPr>
      <w:pBdr>
        <w:top w:val="single" w:sz="6" w:space="1" w:color="auto"/>
        <w:left w:val="single" w:sz="6" w:space="4" w:color="auto"/>
        <w:bottom w:val="single" w:sz="6" w:space="1" w:color="auto"/>
        <w:right w:val="single" w:sz="6" w:space="4" w:color="auto"/>
      </w:pBdr>
      <w:shd w:val="pct10" w:color="auto" w:fill="FFFFFF"/>
      <w:ind w:right="3117"/>
    </w:pPr>
    <w:rPr>
      <w:sz w:val="24"/>
    </w:rPr>
  </w:style>
  <w:style w:type="paragraph" w:customStyle="1" w:styleId="Textkrper23">
    <w:name w:val="Textkörper 23"/>
    <w:basedOn w:val="Standard"/>
    <w:pPr>
      <w:ind w:left="705" w:hanging="705"/>
    </w:pPr>
    <w:rPr>
      <w:b/>
    </w:rPr>
  </w:style>
  <w:style w:type="paragraph" w:customStyle="1" w:styleId="Textkrper24">
    <w:name w:val="Textkörper 24"/>
    <w:basedOn w:val="Standard"/>
    <w:rPr>
      <w:b/>
      <w:sz w:val="24"/>
    </w:rPr>
  </w:style>
  <w:style w:type="character" w:styleId="Seitenzahl">
    <w:name w:val="page number"/>
    <w:basedOn w:val="Absatz-Standardschriftart"/>
  </w:style>
  <w:style w:type="paragraph" w:customStyle="1" w:styleId="Dokumentstruktur1">
    <w:name w:val="Dokumentstruktur1"/>
    <w:basedOn w:val="Standard"/>
    <w:pPr>
      <w:shd w:val="clear" w:color="auto" w:fill="000080"/>
    </w:pPr>
    <w:rPr>
      <w:rFonts w:ascii="Tahoma" w:hAnsi="Tahoma"/>
    </w:rPr>
  </w:style>
  <w:style w:type="paragraph" w:customStyle="1" w:styleId="Textkrper25">
    <w:name w:val="Textkörper 25"/>
    <w:basedOn w:val="Standard"/>
    <w:pPr>
      <w:pBdr>
        <w:top w:val="single" w:sz="6" w:space="3" w:color="auto"/>
        <w:left w:val="single" w:sz="6" w:space="3" w:color="auto"/>
        <w:bottom w:val="single" w:sz="6" w:space="3" w:color="auto"/>
        <w:right w:val="single" w:sz="6" w:space="3" w:color="auto"/>
      </w:pBdr>
      <w:tabs>
        <w:tab w:val="left" w:pos="-426"/>
      </w:tabs>
      <w:ind w:left="709" w:hanging="709"/>
    </w:pPr>
    <w:rPr>
      <w:b/>
    </w:rPr>
  </w:style>
  <w:style w:type="paragraph" w:customStyle="1" w:styleId="Textkrper26">
    <w:name w:val="Textkörper 26"/>
    <w:basedOn w:val="Standard"/>
    <w:rPr>
      <w:b/>
    </w:rPr>
  </w:style>
  <w:style w:type="paragraph" w:customStyle="1" w:styleId="Textkrper31">
    <w:name w:val="Textkörper 31"/>
    <w:basedOn w:val="Standard"/>
    <w:pPr>
      <w:pBdr>
        <w:top w:val="single" w:sz="6" w:space="3" w:color="auto"/>
        <w:left w:val="single" w:sz="6" w:space="3" w:color="auto"/>
        <w:bottom w:val="single" w:sz="6" w:space="3" w:color="auto"/>
        <w:right w:val="single" w:sz="6" w:space="3" w:color="auto"/>
      </w:pBdr>
      <w:tabs>
        <w:tab w:val="left" w:pos="426"/>
      </w:tabs>
    </w:pPr>
    <w:rPr>
      <w:b/>
    </w:rPr>
  </w:style>
  <w:style w:type="paragraph" w:customStyle="1" w:styleId="Textkrper-Einzug21">
    <w:name w:val="Textkörper-Einzug 21"/>
    <w:basedOn w:val="Standard"/>
    <w:pPr>
      <w:pBdr>
        <w:top w:val="single" w:sz="6" w:space="3" w:color="auto"/>
        <w:left w:val="single" w:sz="6" w:space="3" w:color="auto"/>
        <w:bottom w:val="single" w:sz="6" w:space="3" w:color="auto"/>
        <w:right w:val="single" w:sz="6" w:space="3" w:color="auto"/>
      </w:pBdr>
      <w:tabs>
        <w:tab w:val="left" w:pos="426"/>
      </w:tabs>
      <w:ind w:left="426" w:hanging="426"/>
    </w:pPr>
    <w:rPr>
      <w:b/>
    </w:rPr>
  </w:style>
  <w:style w:type="paragraph" w:customStyle="1" w:styleId="Textkrper27">
    <w:name w:val="Textkörper 27"/>
    <w:basedOn w:val="Standard"/>
    <w:pPr>
      <w:tabs>
        <w:tab w:val="left" w:pos="705"/>
        <w:tab w:val="left" w:pos="2268"/>
      </w:tabs>
      <w:ind w:left="708" w:hanging="705"/>
    </w:pPr>
    <w:rPr>
      <w:sz w:val="24"/>
    </w:rPr>
  </w:style>
  <w:style w:type="paragraph" w:customStyle="1" w:styleId="Textkrper28">
    <w:name w:val="Textkörper 28"/>
    <w:basedOn w:val="Standard"/>
    <w:pPr>
      <w:tabs>
        <w:tab w:val="left" w:pos="0"/>
        <w:tab w:val="left" w:pos="851"/>
      </w:tabs>
    </w:pPr>
    <w:rPr>
      <w:b/>
      <w:sz w:val="32"/>
    </w:rPr>
  </w:style>
  <w:style w:type="paragraph" w:customStyle="1" w:styleId="Blocktext1">
    <w:name w:val="Blocktext1"/>
    <w:basedOn w:val="Standard"/>
    <w:pPr>
      <w:pBdr>
        <w:top w:val="single" w:sz="6" w:space="4" w:color="auto"/>
        <w:left w:val="single" w:sz="6" w:space="4" w:color="auto"/>
        <w:bottom w:val="single" w:sz="6" w:space="4" w:color="auto"/>
        <w:right w:val="single" w:sz="6" w:space="4" w:color="auto"/>
      </w:pBdr>
      <w:ind w:left="1560" w:right="1417"/>
      <w:jc w:val="center"/>
    </w:pPr>
    <w:rPr>
      <w:sz w:val="24"/>
    </w:rPr>
  </w:style>
  <w:style w:type="paragraph" w:customStyle="1" w:styleId="Blocktext2">
    <w:name w:val="Blocktext2"/>
    <w:basedOn w:val="Standard"/>
    <w:pPr>
      <w:pBdr>
        <w:top w:val="single" w:sz="6" w:space="4" w:color="auto"/>
        <w:left w:val="single" w:sz="6" w:space="4" w:color="auto"/>
        <w:bottom w:val="single" w:sz="6" w:space="4" w:color="auto"/>
        <w:right w:val="single" w:sz="6" w:space="4" w:color="auto"/>
      </w:pBdr>
      <w:tabs>
        <w:tab w:val="left" w:pos="2130"/>
      </w:tabs>
      <w:ind w:left="1560" w:right="1417"/>
      <w:jc w:val="center"/>
    </w:pPr>
    <w:rPr>
      <w:sz w:val="20"/>
    </w:rPr>
  </w:style>
  <w:style w:type="paragraph" w:customStyle="1" w:styleId="Textkrper29">
    <w:name w:val="Textkörper 29"/>
    <w:basedOn w:val="Standard"/>
    <w:pPr>
      <w:tabs>
        <w:tab w:val="left" w:pos="851"/>
      </w:tabs>
    </w:pPr>
    <w:rPr>
      <w:sz w:val="20"/>
    </w:rPr>
  </w:style>
  <w:style w:type="paragraph" w:customStyle="1" w:styleId="Textkrper210">
    <w:name w:val="Textkörper 210"/>
    <w:basedOn w:val="Standard"/>
    <w:pPr>
      <w:ind w:left="567" w:hanging="567"/>
    </w:pPr>
    <w:rPr>
      <w:sz w:val="24"/>
    </w:rPr>
  </w:style>
  <w:style w:type="paragraph" w:customStyle="1" w:styleId="Textkrper-Einzug22">
    <w:name w:val="Textkörper-Einzug 22"/>
    <w:basedOn w:val="Standard"/>
    <w:pPr>
      <w:ind w:left="567"/>
    </w:pPr>
    <w:rPr>
      <w:sz w:val="24"/>
    </w:rPr>
  </w:style>
  <w:style w:type="paragraph" w:styleId="Verzeichnis1">
    <w:name w:val="toc 1"/>
    <w:basedOn w:val="Standard"/>
    <w:next w:val="Standard"/>
    <w:uiPriority w:val="39"/>
    <w:rsid w:val="005618D7"/>
    <w:pPr>
      <w:spacing w:before="240" w:after="120"/>
    </w:pPr>
    <w:rPr>
      <w:rFonts w:cs="Calibri"/>
      <w:b/>
      <w:bCs/>
    </w:rPr>
  </w:style>
  <w:style w:type="paragraph" w:styleId="Verzeichnis2">
    <w:name w:val="toc 2"/>
    <w:basedOn w:val="Standard"/>
    <w:next w:val="Standard"/>
    <w:uiPriority w:val="39"/>
    <w:rsid w:val="00446A95"/>
    <w:pPr>
      <w:spacing w:before="120"/>
      <w:ind w:left="220"/>
    </w:pPr>
    <w:rPr>
      <w:rFonts w:ascii="Calibri" w:hAnsi="Calibri" w:cs="Calibri"/>
      <w:i/>
      <w:iCs/>
      <w:sz w:val="20"/>
    </w:rPr>
  </w:style>
  <w:style w:type="paragraph" w:styleId="Verzeichnis3">
    <w:name w:val="toc 3"/>
    <w:basedOn w:val="Standard"/>
    <w:next w:val="Standard"/>
    <w:uiPriority w:val="39"/>
    <w:rsid w:val="002B73A6"/>
    <w:pPr>
      <w:ind w:left="440"/>
    </w:pPr>
    <w:rPr>
      <w:rFonts w:ascii="Calibri" w:hAnsi="Calibri" w:cs="Calibri"/>
      <w:sz w:val="20"/>
    </w:rPr>
  </w:style>
  <w:style w:type="paragraph" w:styleId="Verzeichnis4">
    <w:name w:val="toc 4"/>
    <w:basedOn w:val="Standard"/>
    <w:next w:val="Standard"/>
    <w:uiPriority w:val="39"/>
    <w:pPr>
      <w:ind w:left="660"/>
    </w:pPr>
    <w:rPr>
      <w:rFonts w:ascii="Calibri" w:hAnsi="Calibri" w:cs="Calibri"/>
      <w:sz w:val="20"/>
    </w:rPr>
  </w:style>
  <w:style w:type="paragraph" w:styleId="Verzeichnis5">
    <w:name w:val="toc 5"/>
    <w:basedOn w:val="Standard"/>
    <w:next w:val="Standard"/>
    <w:uiPriority w:val="39"/>
    <w:pPr>
      <w:ind w:left="880"/>
    </w:pPr>
    <w:rPr>
      <w:rFonts w:ascii="Calibri" w:hAnsi="Calibri" w:cs="Calibri"/>
      <w:sz w:val="20"/>
    </w:rPr>
  </w:style>
  <w:style w:type="paragraph" w:styleId="Verzeichnis6">
    <w:name w:val="toc 6"/>
    <w:basedOn w:val="Standard"/>
    <w:next w:val="Standard"/>
    <w:uiPriority w:val="39"/>
    <w:pPr>
      <w:ind w:left="1100"/>
    </w:pPr>
    <w:rPr>
      <w:rFonts w:ascii="Calibri" w:hAnsi="Calibri" w:cs="Calibri"/>
      <w:sz w:val="20"/>
    </w:rPr>
  </w:style>
  <w:style w:type="paragraph" w:styleId="Verzeichnis7">
    <w:name w:val="toc 7"/>
    <w:basedOn w:val="Standard"/>
    <w:next w:val="Standard"/>
    <w:uiPriority w:val="39"/>
    <w:pPr>
      <w:ind w:left="1320"/>
    </w:pPr>
    <w:rPr>
      <w:rFonts w:ascii="Calibri" w:hAnsi="Calibri" w:cs="Calibri"/>
      <w:sz w:val="20"/>
    </w:rPr>
  </w:style>
  <w:style w:type="paragraph" w:styleId="Verzeichnis8">
    <w:name w:val="toc 8"/>
    <w:basedOn w:val="Standard"/>
    <w:next w:val="Standard"/>
    <w:uiPriority w:val="39"/>
    <w:pPr>
      <w:ind w:left="1540"/>
    </w:pPr>
    <w:rPr>
      <w:rFonts w:ascii="Calibri" w:hAnsi="Calibri" w:cs="Calibri"/>
      <w:sz w:val="20"/>
    </w:rPr>
  </w:style>
  <w:style w:type="paragraph" w:styleId="Verzeichnis9">
    <w:name w:val="toc 9"/>
    <w:basedOn w:val="Standard"/>
    <w:next w:val="Standard"/>
    <w:uiPriority w:val="39"/>
    <w:pPr>
      <w:ind w:left="1760"/>
    </w:pPr>
    <w:rPr>
      <w:rFonts w:ascii="Calibri" w:hAnsi="Calibri" w:cs="Calibri"/>
      <w:sz w:val="20"/>
    </w:rPr>
  </w:style>
  <w:style w:type="character" w:styleId="Hyperlink">
    <w:name w:val="Hyperlink"/>
    <w:uiPriority w:val="99"/>
    <w:rPr>
      <w:color w:val="0000FF"/>
      <w:u w:val="single"/>
    </w:rPr>
  </w:style>
  <w:style w:type="character" w:customStyle="1" w:styleId="BesuchterHyperlink1">
    <w:name w:val="BesuchterHyperlink1"/>
    <w:rPr>
      <w:color w:val="800080"/>
      <w:u w:val="single"/>
    </w:rPr>
  </w:style>
  <w:style w:type="character" w:customStyle="1" w:styleId="BesuchterHyperlink2">
    <w:name w:val="BesuchterHyperlink2"/>
    <w:rPr>
      <w:color w:val="800080"/>
      <w:u w:val="single"/>
    </w:rPr>
  </w:style>
  <w:style w:type="paragraph" w:customStyle="1" w:styleId="Textkrper211">
    <w:name w:val="Textkörper 211"/>
    <w:basedOn w:val="Standard"/>
    <w:pPr>
      <w:tabs>
        <w:tab w:val="left" w:pos="284"/>
      </w:tabs>
      <w:ind w:firstLine="284"/>
    </w:pPr>
    <w:rPr>
      <w:sz w:val="24"/>
    </w:rPr>
  </w:style>
  <w:style w:type="paragraph" w:styleId="Blocktext">
    <w:name w:val="Block Text"/>
    <w:basedOn w:val="Standard"/>
    <w:pPr>
      <w:numPr>
        <w:ilvl w:val="12"/>
      </w:numPr>
      <w:pBdr>
        <w:top w:val="single" w:sz="6" w:space="1" w:color="auto"/>
        <w:left w:val="single" w:sz="6" w:space="4" w:color="auto"/>
        <w:bottom w:val="single" w:sz="6" w:space="1" w:color="auto"/>
        <w:right w:val="single" w:sz="6" w:space="4" w:color="auto"/>
      </w:pBdr>
      <w:shd w:val="pct10" w:color="auto" w:fill="FFFFFF"/>
      <w:tabs>
        <w:tab w:val="left" w:pos="5670"/>
      </w:tabs>
      <w:ind w:left="426" w:right="4251" w:hanging="426"/>
    </w:pPr>
    <w:rPr>
      <w:sz w:val="24"/>
    </w:rPr>
  </w:style>
  <w:style w:type="paragraph" w:styleId="Textkrper-Zeileneinzug">
    <w:name w:val="Body Text Indent"/>
    <w:basedOn w:val="Standard"/>
    <w:pPr>
      <w:numPr>
        <w:ilvl w:val="12"/>
      </w:numPr>
      <w:ind w:left="426"/>
    </w:pPr>
    <w:rPr>
      <w:sz w:val="24"/>
    </w:rPr>
  </w:style>
  <w:style w:type="paragraph" w:styleId="Textkrper-Einzug2">
    <w:name w:val="Body Text Indent 2"/>
    <w:basedOn w:val="Standard"/>
    <w:pPr>
      <w:numPr>
        <w:ilvl w:val="12"/>
      </w:numPr>
      <w:ind w:left="284"/>
    </w:pPr>
    <w:rPr>
      <w:sz w:val="18"/>
    </w:rPr>
  </w:style>
  <w:style w:type="paragraph" w:styleId="Textkrper2">
    <w:name w:val="Body Text 2"/>
    <w:basedOn w:val="Standard"/>
    <w:pPr>
      <w:numPr>
        <w:ilvl w:val="12"/>
      </w:numPr>
      <w:pBdr>
        <w:top w:val="single" w:sz="6" w:space="3" w:color="auto"/>
        <w:left w:val="single" w:sz="6" w:space="3" w:color="auto"/>
        <w:bottom w:val="single" w:sz="6" w:space="3" w:color="auto"/>
        <w:right w:val="single" w:sz="6" w:space="3" w:color="auto"/>
      </w:pBdr>
      <w:tabs>
        <w:tab w:val="left" w:pos="426"/>
      </w:tabs>
    </w:pPr>
    <w:rPr>
      <w:b/>
      <w:sz w:val="20"/>
    </w:rPr>
  </w:style>
  <w:style w:type="paragraph" w:styleId="Textkrper3">
    <w:name w:val="Body Text 3"/>
    <w:basedOn w:val="Standard"/>
    <w:pPr>
      <w:jc w:val="center"/>
    </w:pPr>
    <w:rPr>
      <w:b/>
      <w:sz w:val="28"/>
    </w:rPr>
  </w:style>
  <w:style w:type="character" w:styleId="BesuchterHyperlink">
    <w:name w:val="FollowedHyperlink"/>
    <w:rPr>
      <w:color w:val="800080"/>
      <w:u w:val="single"/>
    </w:rPr>
  </w:style>
  <w:style w:type="paragraph" w:styleId="Titel">
    <w:name w:val="Title"/>
    <w:basedOn w:val="Standard"/>
    <w:qFormat/>
    <w:pPr>
      <w:pBdr>
        <w:top w:val="single" w:sz="12" w:space="3" w:color="auto" w:shadow="1"/>
        <w:left w:val="single" w:sz="12" w:space="3" w:color="auto" w:shadow="1"/>
        <w:bottom w:val="single" w:sz="12" w:space="3" w:color="auto" w:shadow="1"/>
        <w:right w:val="single" w:sz="12" w:space="3" w:color="auto" w:shadow="1"/>
      </w:pBdr>
      <w:jc w:val="center"/>
    </w:pPr>
    <w:rPr>
      <w:b/>
      <w:sz w:val="40"/>
    </w:rPr>
  </w:style>
  <w:style w:type="paragraph" w:styleId="Sprechblasentext">
    <w:name w:val="Balloon Text"/>
    <w:basedOn w:val="Standard"/>
    <w:semiHidden/>
    <w:rsid w:val="007F60E5"/>
    <w:rPr>
      <w:rFonts w:ascii="Tahoma" w:hAnsi="Tahoma" w:cs="Tahoma"/>
      <w:sz w:val="16"/>
      <w:szCs w:val="16"/>
    </w:rPr>
  </w:style>
  <w:style w:type="character" w:customStyle="1" w:styleId="ZchnZchn">
    <w:name w:val="Zchn Zchn"/>
    <w:rsid w:val="00B51A48"/>
    <w:rPr>
      <w:color w:val="800080"/>
      <w:u w:val="single"/>
    </w:rPr>
  </w:style>
  <w:style w:type="character" w:customStyle="1" w:styleId="text1">
    <w:name w:val="text1"/>
    <w:rsid w:val="00C22DF5"/>
    <w:rPr>
      <w:spacing w:val="13"/>
      <w:sz w:val="20"/>
      <w:szCs w:val="20"/>
    </w:rPr>
  </w:style>
  <w:style w:type="paragraph" w:styleId="Index3">
    <w:name w:val="index 3"/>
    <w:basedOn w:val="Standard"/>
    <w:next w:val="Standard"/>
    <w:autoRedefine/>
    <w:semiHidden/>
    <w:rsid w:val="00BE1770"/>
    <w:pPr>
      <w:ind w:left="660" w:hanging="220"/>
    </w:pPr>
  </w:style>
  <w:style w:type="paragraph" w:customStyle="1" w:styleId="standart12pt">
    <w:name w:val="standart + 12 pt"/>
    <w:aliases w:val="Blau"/>
    <w:basedOn w:val="Standard"/>
    <w:rsid w:val="00946AAE"/>
    <w:pPr>
      <w:numPr>
        <w:ilvl w:val="12"/>
      </w:numPr>
    </w:pPr>
    <w:rPr>
      <w:rFonts w:cs="Arial"/>
      <w:color w:val="0000FF"/>
      <w:sz w:val="24"/>
      <w:szCs w:val="24"/>
    </w:rPr>
  </w:style>
  <w:style w:type="paragraph" w:styleId="berarbeitung">
    <w:name w:val="Revision"/>
    <w:hidden/>
    <w:uiPriority w:val="99"/>
    <w:semiHidden/>
    <w:rsid w:val="00D93F15"/>
    <w:rPr>
      <w:rFonts w:ascii="Arial" w:hAnsi="Arial"/>
      <w:sz w:val="22"/>
      <w:lang w:val="de-DE"/>
    </w:rPr>
  </w:style>
  <w:style w:type="character" w:styleId="Kommentarzeichen">
    <w:name w:val="annotation reference"/>
    <w:rsid w:val="00D93F15"/>
    <w:rPr>
      <w:sz w:val="16"/>
      <w:szCs w:val="16"/>
    </w:rPr>
  </w:style>
  <w:style w:type="paragraph" w:styleId="Kommentartext">
    <w:name w:val="annotation text"/>
    <w:basedOn w:val="Standard"/>
    <w:link w:val="KommentartextZchn"/>
    <w:rsid w:val="00D93F15"/>
    <w:rPr>
      <w:sz w:val="20"/>
    </w:rPr>
  </w:style>
  <w:style w:type="character" w:customStyle="1" w:styleId="KommentartextZchn">
    <w:name w:val="Kommentartext Zchn"/>
    <w:link w:val="Kommentartext"/>
    <w:rsid w:val="00D93F15"/>
    <w:rPr>
      <w:rFonts w:ascii="Arial" w:hAnsi="Arial"/>
      <w:lang w:val="de-DE"/>
    </w:rPr>
  </w:style>
  <w:style w:type="paragraph" w:styleId="Kommentarthema">
    <w:name w:val="annotation subject"/>
    <w:basedOn w:val="Kommentartext"/>
    <w:next w:val="Kommentartext"/>
    <w:link w:val="KommentarthemaZchn"/>
    <w:rsid w:val="00D93F15"/>
    <w:rPr>
      <w:b/>
      <w:bCs/>
    </w:rPr>
  </w:style>
  <w:style w:type="character" w:customStyle="1" w:styleId="KommentarthemaZchn">
    <w:name w:val="Kommentarthema Zchn"/>
    <w:link w:val="Kommentarthema"/>
    <w:rsid w:val="00D93F15"/>
    <w:rPr>
      <w:rFonts w:ascii="Arial" w:hAnsi="Arial"/>
      <w:b/>
      <w:bCs/>
      <w:lang w:val="de-DE"/>
    </w:rPr>
  </w:style>
  <w:style w:type="table" w:styleId="Tabellenraster">
    <w:name w:val="Table Grid"/>
    <w:basedOn w:val="NormaleTabelle"/>
    <w:rsid w:val="0063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uiPriority w:val="99"/>
    <w:unhideWhenUsed/>
    <w:rsid w:val="001568F4"/>
    <w:rPr>
      <w:i/>
      <w:iCs/>
    </w:rPr>
  </w:style>
  <w:style w:type="paragraph" w:styleId="Listenabsatz">
    <w:name w:val="List Paragraph"/>
    <w:basedOn w:val="Standard"/>
    <w:uiPriority w:val="34"/>
    <w:qFormat/>
    <w:rsid w:val="005F50E8"/>
    <w:pPr>
      <w:ind w:left="708"/>
    </w:pPr>
  </w:style>
  <w:style w:type="paragraph" w:styleId="Funotentext">
    <w:name w:val="footnote text"/>
    <w:basedOn w:val="Standard"/>
    <w:link w:val="FunotentextZchn"/>
    <w:rsid w:val="00B458E2"/>
    <w:rPr>
      <w:sz w:val="20"/>
    </w:rPr>
  </w:style>
  <w:style w:type="character" w:customStyle="1" w:styleId="FunotentextZchn">
    <w:name w:val="Fußnotentext Zchn"/>
    <w:link w:val="Funotentext"/>
    <w:rsid w:val="00B458E2"/>
    <w:rPr>
      <w:rFonts w:ascii="Arial" w:hAnsi="Arial"/>
      <w:lang w:val="de-DE"/>
    </w:rPr>
  </w:style>
  <w:style w:type="character" w:styleId="Funotenzeichen">
    <w:name w:val="footnote reference"/>
    <w:rsid w:val="00B458E2"/>
    <w:rPr>
      <w:vertAlign w:val="superscript"/>
    </w:rPr>
  </w:style>
  <w:style w:type="paragraph" w:styleId="Index1">
    <w:name w:val="index 1"/>
    <w:basedOn w:val="Standard"/>
    <w:next w:val="Standard"/>
    <w:autoRedefine/>
    <w:uiPriority w:val="99"/>
    <w:rsid w:val="006F0046"/>
    <w:pPr>
      <w:tabs>
        <w:tab w:val="right" w:leader="dot" w:pos="8778"/>
      </w:tabs>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7835">
      <w:bodyDiv w:val="1"/>
      <w:marLeft w:val="0"/>
      <w:marRight w:val="0"/>
      <w:marTop w:val="0"/>
      <w:marBottom w:val="0"/>
      <w:divBdr>
        <w:top w:val="none" w:sz="0" w:space="0" w:color="auto"/>
        <w:left w:val="none" w:sz="0" w:space="0" w:color="auto"/>
        <w:bottom w:val="none" w:sz="0" w:space="0" w:color="auto"/>
        <w:right w:val="none" w:sz="0" w:space="0" w:color="auto"/>
      </w:divBdr>
    </w:div>
    <w:div w:id="145753951">
      <w:bodyDiv w:val="1"/>
      <w:marLeft w:val="0"/>
      <w:marRight w:val="0"/>
      <w:marTop w:val="0"/>
      <w:marBottom w:val="0"/>
      <w:divBdr>
        <w:top w:val="none" w:sz="0" w:space="0" w:color="auto"/>
        <w:left w:val="none" w:sz="0" w:space="0" w:color="auto"/>
        <w:bottom w:val="none" w:sz="0" w:space="0" w:color="auto"/>
        <w:right w:val="none" w:sz="0" w:space="0" w:color="auto"/>
      </w:divBdr>
    </w:div>
    <w:div w:id="356544647">
      <w:bodyDiv w:val="1"/>
      <w:marLeft w:val="0"/>
      <w:marRight w:val="0"/>
      <w:marTop w:val="0"/>
      <w:marBottom w:val="0"/>
      <w:divBdr>
        <w:top w:val="none" w:sz="0" w:space="0" w:color="auto"/>
        <w:left w:val="none" w:sz="0" w:space="0" w:color="auto"/>
        <w:bottom w:val="none" w:sz="0" w:space="0" w:color="auto"/>
        <w:right w:val="none" w:sz="0" w:space="0" w:color="auto"/>
      </w:divBdr>
    </w:div>
    <w:div w:id="411975779">
      <w:bodyDiv w:val="1"/>
      <w:marLeft w:val="0"/>
      <w:marRight w:val="0"/>
      <w:marTop w:val="0"/>
      <w:marBottom w:val="0"/>
      <w:divBdr>
        <w:top w:val="none" w:sz="0" w:space="0" w:color="auto"/>
        <w:left w:val="none" w:sz="0" w:space="0" w:color="auto"/>
        <w:bottom w:val="none" w:sz="0" w:space="0" w:color="auto"/>
        <w:right w:val="none" w:sz="0" w:space="0" w:color="auto"/>
      </w:divBdr>
    </w:div>
    <w:div w:id="508254801">
      <w:bodyDiv w:val="1"/>
      <w:marLeft w:val="0"/>
      <w:marRight w:val="0"/>
      <w:marTop w:val="0"/>
      <w:marBottom w:val="0"/>
      <w:divBdr>
        <w:top w:val="none" w:sz="0" w:space="0" w:color="auto"/>
        <w:left w:val="none" w:sz="0" w:space="0" w:color="auto"/>
        <w:bottom w:val="none" w:sz="0" w:space="0" w:color="auto"/>
        <w:right w:val="none" w:sz="0" w:space="0" w:color="auto"/>
      </w:divBdr>
    </w:div>
    <w:div w:id="540096028">
      <w:bodyDiv w:val="1"/>
      <w:marLeft w:val="0"/>
      <w:marRight w:val="0"/>
      <w:marTop w:val="0"/>
      <w:marBottom w:val="0"/>
      <w:divBdr>
        <w:top w:val="none" w:sz="0" w:space="0" w:color="auto"/>
        <w:left w:val="none" w:sz="0" w:space="0" w:color="auto"/>
        <w:bottom w:val="none" w:sz="0" w:space="0" w:color="auto"/>
        <w:right w:val="none" w:sz="0" w:space="0" w:color="auto"/>
      </w:divBdr>
    </w:div>
    <w:div w:id="606889832">
      <w:bodyDiv w:val="1"/>
      <w:marLeft w:val="0"/>
      <w:marRight w:val="0"/>
      <w:marTop w:val="0"/>
      <w:marBottom w:val="0"/>
      <w:divBdr>
        <w:top w:val="none" w:sz="0" w:space="0" w:color="auto"/>
        <w:left w:val="none" w:sz="0" w:space="0" w:color="auto"/>
        <w:bottom w:val="none" w:sz="0" w:space="0" w:color="auto"/>
        <w:right w:val="none" w:sz="0" w:space="0" w:color="auto"/>
      </w:divBdr>
    </w:div>
    <w:div w:id="687100009">
      <w:bodyDiv w:val="1"/>
      <w:marLeft w:val="0"/>
      <w:marRight w:val="0"/>
      <w:marTop w:val="0"/>
      <w:marBottom w:val="0"/>
      <w:divBdr>
        <w:top w:val="none" w:sz="0" w:space="0" w:color="auto"/>
        <w:left w:val="none" w:sz="0" w:space="0" w:color="auto"/>
        <w:bottom w:val="none" w:sz="0" w:space="0" w:color="auto"/>
        <w:right w:val="none" w:sz="0" w:space="0" w:color="auto"/>
      </w:divBdr>
    </w:div>
    <w:div w:id="795026089">
      <w:bodyDiv w:val="1"/>
      <w:marLeft w:val="0"/>
      <w:marRight w:val="0"/>
      <w:marTop w:val="0"/>
      <w:marBottom w:val="0"/>
      <w:divBdr>
        <w:top w:val="none" w:sz="0" w:space="0" w:color="auto"/>
        <w:left w:val="none" w:sz="0" w:space="0" w:color="auto"/>
        <w:bottom w:val="none" w:sz="0" w:space="0" w:color="auto"/>
        <w:right w:val="none" w:sz="0" w:space="0" w:color="auto"/>
      </w:divBdr>
    </w:div>
    <w:div w:id="831409030">
      <w:bodyDiv w:val="1"/>
      <w:marLeft w:val="0"/>
      <w:marRight w:val="0"/>
      <w:marTop w:val="0"/>
      <w:marBottom w:val="0"/>
      <w:divBdr>
        <w:top w:val="none" w:sz="0" w:space="0" w:color="auto"/>
        <w:left w:val="none" w:sz="0" w:space="0" w:color="auto"/>
        <w:bottom w:val="none" w:sz="0" w:space="0" w:color="auto"/>
        <w:right w:val="none" w:sz="0" w:space="0" w:color="auto"/>
      </w:divBdr>
    </w:div>
    <w:div w:id="859860227">
      <w:bodyDiv w:val="1"/>
      <w:marLeft w:val="0"/>
      <w:marRight w:val="0"/>
      <w:marTop w:val="0"/>
      <w:marBottom w:val="0"/>
      <w:divBdr>
        <w:top w:val="none" w:sz="0" w:space="0" w:color="auto"/>
        <w:left w:val="none" w:sz="0" w:space="0" w:color="auto"/>
        <w:bottom w:val="none" w:sz="0" w:space="0" w:color="auto"/>
        <w:right w:val="none" w:sz="0" w:space="0" w:color="auto"/>
      </w:divBdr>
    </w:div>
    <w:div w:id="907619575">
      <w:bodyDiv w:val="1"/>
      <w:marLeft w:val="0"/>
      <w:marRight w:val="0"/>
      <w:marTop w:val="0"/>
      <w:marBottom w:val="0"/>
      <w:divBdr>
        <w:top w:val="none" w:sz="0" w:space="0" w:color="auto"/>
        <w:left w:val="none" w:sz="0" w:space="0" w:color="auto"/>
        <w:bottom w:val="none" w:sz="0" w:space="0" w:color="auto"/>
        <w:right w:val="none" w:sz="0" w:space="0" w:color="auto"/>
      </w:divBdr>
    </w:div>
    <w:div w:id="937372331">
      <w:bodyDiv w:val="1"/>
      <w:marLeft w:val="0"/>
      <w:marRight w:val="0"/>
      <w:marTop w:val="0"/>
      <w:marBottom w:val="0"/>
      <w:divBdr>
        <w:top w:val="none" w:sz="0" w:space="0" w:color="auto"/>
        <w:left w:val="none" w:sz="0" w:space="0" w:color="auto"/>
        <w:bottom w:val="none" w:sz="0" w:space="0" w:color="auto"/>
        <w:right w:val="none" w:sz="0" w:space="0" w:color="auto"/>
      </w:divBdr>
    </w:div>
    <w:div w:id="1112280260">
      <w:bodyDiv w:val="1"/>
      <w:marLeft w:val="0"/>
      <w:marRight w:val="0"/>
      <w:marTop w:val="0"/>
      <w:marBottom w:val="0"/>
      <w:divBdr>
        <w:top w:val="none" w:sz="0" w:space="0" w:color="auto"/>
        <w:left w:val="none" w:sz="0" w:space="0" w:color="auto"/>
        <w:bottom w:val="none" w:sz="0" w:space="0" w:color="auto"/>
        <w:right w:val="none" w:sz="0" w:space="0" w:color="auto"/>
      </w:divBdr>
    </w:div>
    <w:div w:id="1212110916">
      <w:bodyDiv w:val="1"/>
      <w:marLeft w:val="0"/>
      <w:marRight w:val="0"/>
      <w:marTop w:val="0"/>
      <w:marBottom w:val="0"/>
      <w:divBdr>
        <w:top w:val="none" w:sz="0" w:space="0" w:color="auto"/>
        <w:left w:val="none" w:sz="0" w:space="0" w:color="auto"/>
        <w:bottom w:val="none" w:sz="0" w:space="0" w:color="auto"/>
        <w:right w:val="none" w:sz="0" w:space="0" w:color="auto"/>
      </w:divBdr>
    </w:div>
    <w:div w:id="1219245361">
      <w:bodyDiv w:val="1"/>
      <w:marLeft w:val="0"/>
      <w:marRight w:val="0"/>
      <w:marTop w:val="0"/>
      <w:marBottom w:val="0"/>
      <w:divBdr>
        <w:top w:val="none" w:sz="0" w:space="0" w:color="auto"/>
        <w:left w:val="none" w:sz="0" w:space="0" w:color="auto"/>
        <w:bottom w:val="none" w:sz="0" w:space="0" w:color="auto"/>
        <w:right w:val="none" w:sz="0" w:space="0" w:color="auto"/>
      </w:divBdr>
    </w:div>
    <w:div w:id="1523012882">
      <w:bodyDiv w:val="1"/>
      <w:marLeft w:val="0"/>
      <w:marRight w:val="0"/>
      <w:marTop w:val="0"/>
      <w:marBottom w:val="0"/>
      <w:divBdr>
        <w:top w:val="none" w:sz="0" w:space="0" w:color="auto"/>
        <w:left w:val="none" w:sz="0" w:space="0" w:color="auto"/>
        <w:bottom w:val="none" w:sz="0" w:space="0" w:color="auto"/>
        <w:right w:val="none" w:sz="0" w:space="0" w:color="auto"/>
      </w:divBdr>
    </w:div>
    <w:div w:id="1546215538">
      <w:bodyDiv w:val="1"/>
      <w:marLeft w:val="0"/>
      <w:marRight w:val="0"/>
      <w:marTop w:val="0"/>
      <w:marBottom w:val="0"/>
      <w:divBdr>
        <w:top w:val="none" w:sz="0" w:space="0" w:color="auto"/>
        <w:left w:val="none" w:sz="0" w:space="0" w:color="auto"/>
        <w:bottom w:val="none" w:sz="0" w:space="0" w:color="auto"/>
        <w:right w:val="none" w:sz="0" w:space="0" w:color="auto"/>
      </w:divBdr>
    </w:div>
    <w:div w:id="1758941610">
      <w:bodyDiv w:val="1"/>
      <w:marLeft w:val="0"/>
      <w:marRight w:val="0"/>
      <w:marTop w:val="0"/>
      <w:marBottom w:val="0"/>
      <w:divBdr>
        <w:top w:val="none" w:sz="0" w:space="0" w:color="auto"/>
        <w:left w:val="none" w:sz="0" w:space="0" w:color="auto"/>
        <w:bottom w:val="none" w:sz="0" w:space="0" w:color="auto"/>
        <w:right w:val="none" w:sz="0" w:space="0" w:color="auto"/>
      </w:divBdr>
      <w:divsChild>
        <w:div w:id="2147312516">
          <w:marLeft w:val="0"/>
          <w:marRight w:val="0"/>
          <w:marTop w:val="0"/>
          <w:marBottom w:val="0"/>
          <w:divBdr>
            <w:top w:val="none" w:sz="0" w:space="0" w:color="auto"/>
            <w:left w:val="none" w:sz="0" w:space="0" w:color="auto"/>
            <w:bottom w:val="none" w:sz="0" w:space="0" w:color="auto"/>
            <w:right w:val="none" w:sz="0" w:space="0" w:color="auto"/>
          </w:divBdr>
          <w:divsChild>
            <w:div w:id="938758463">
              <w:marLeft w:val="375"/>
              <w:marRight w:val="0"/>
              <w:marTop w:val="0"/>
              <w:marBottom w:val="225"/>
              <w:divBdr>
                <w:top w:val="none" w:sz="0" w:space="0" w:color="auto"/>
                <w:left w:val="none" w:sz="0" w:space="0" w:color="auto"/>
                <w:bottom w:val="none" w:sz="0" w:space="0" w:color="auto"/>
                <w:right w:val="none" w:sz="0" w:space="0" w:color="auto"/>
              </w:divBdr>
              <w:divsChild>
                <w:div w:id="1398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53538">
      <w:bodyDiv w:val="1"/>
      <w:marLeft w:val="0"/>
      <w:marRight w:val="0"/>
      <w:marTop w:val="0"/>
      <w:marBottom w:val="0"/>
      <w:divBdr>
        <w:top w:val="none" w:sz="0" w:space="0" w:color="auto"/>
        <w:left w:val="none" w:sz="0" w:space="0" w:color="auto"/>
        <w:bottom w:val="none" w:sz="0" w:space="0" w:color="auto"/>
        <w:right w:val="none" w:sz="0" w:space="0" w:color="auto"/>
      </w:divBdr>
    </w:div>
    <w:div w:id="19081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yperlink" Target="http://www.bonus.c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ro-senectute.ch" TargetMode="External"/><Relationship Id="rId7" Type="http://schemas.openxmlformats.org/officeDocument/2006/relationships/footnotes" Target="footnotes.xml"/><Relationship Id="rId12" Type="http://schemas.openxmlformats.org/officeDocument/2006/relationships/hyperlink" Target="mailto:info@copma.ch" TargetMode="External"/><Relationship Id="rId17" Type="http://schemas.openxmlformats.org/officeDocument/2006/relationships/hyperlink" Target="http://www.ahv-info.org" TargetMode="External"/><Relationship Id="rId25" Type="http://schemas.openxmlformats.org/officeDocument/2006/relationships/hyperlink" Target="http://www.spo.ch" TargetMode="External"/><Relationship Id="rId2" Type="http://schemas.openxmlformats.org/officeDocument/2006/relationships/numbering" Target="numbering.xml"/><Relationship Id="rId16" Type="http://schemas.openxmlformats.org/officeDocument/2006/relationships/hyperlink" Target="http://www.admin.ch/zas" TargetMode="External"/><Relationship Id="rId20" Type="http://schemas.openxmlformats.org/officeDocument/2006/relationships/hyperlink" Target="http://www.priminfo.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ma.ch" TargetMode="External"/><Relationship Id="rId24" Type="http://schemas.openxmlformats.org/officeDocument/2006/relationships/hyperlink" Target="http://www.mis-ch.ch" TargetMode="External"/><Relationship Id="rId5" Type="http://schemas.openxmlformats.org/officeDocument/2006/relationships/settings" Target="settings.xml"/><Relationship Id="rId15" Type="http://schemas.openxmlformats.org/officeDocument/2006/relationships/hyperlink" Target="http://www.Budgetberatung.ch" TargetMode="External"/><Relationship Id="rId23" Type="http://schemas.openxmlformats.org/officeDocument/2006/relationships/hyperlink" Target="mailto:reisen@procap.ch" TargetMode="External"/><Relationship Id="rId28" Type="http://schemas.openxmlformats.org/officeDocument/2006/relationships/hyperlink" Target="http://www.proinfirmis.ch" TargetMode="External"/><Relationship Id="rId10" Type="http://schemas.openxmlformats.org/officeDocument/2006/relationships/hyperlink" Target="http://www.kokes.ch" TargetMode="External"/><Relationship Id="rId19" Type="http://schemas.openxmlformats.org/officeDocument/2006/relationships/hyperlink" Target="http://www.comparis.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pma.ch" TargetMode="External"/><Relationship Id="rId22" Type="http://schemas.openxmlformats.org/officeDocument/2006/relationships/hyperlink" Target="http://www.proinfirmis.ch"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C047-B8A6-42C3-88CF-2C5B6DF1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32950</Words>
  <Characters>179931</Characters>
  <Application>Microsoft Office Word</Application>
  <DocSecurity>4</DocSecurity>
  <Lines>4313</Lines>
  <Paragraphs>1452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Handbuch</vt:lpstr>
      <vt:lpstr>Handbuch</vt:lpstr>
    </vt:vector>
  </TitlesOfParts>
  <Company>Hochschule Luzern</Company>
  <LinksUpToDate>false</LinksUpToDate>
  <CharactersWithSpaces>211924</CharactersWithSpaces>
  <SharedDoc>false</SharedDoc>
  <HLinks>
    <vt:vector size="828" baseType="variant">
      <vt:variant>
        <vt:i4>8061030</vt:i4>
      </vt:variant>
      <vt:variant>
        <vt:i4>792</vt:i4>
      </vt:variant>
      <vt:variant>
        <vt:i4>0</vt:i4>
      </vt:variant>
      <vt:variant>
        <vt:i4>5</vt:i4>
      </vt:variant>
      <vt:variant>
        <vt:lpwstr>http://www.spo.ch/</vt:lpwstr>
      </vt:variant>
      <vt:variant>
        <vt:lpwstr/>
      </vt:variant>
      <vt:variant>
        <vt:i4>1048607</vt:i4>
      </vt:variant>
      <vt:variant>
        <vt:i4>789</vt:i4>
      </vt:variant>
      <vt:variant>
        <vt:i4>0</vt:i4>
      </vt:variant>
      <vt:variant>
        <vt:i4>5</vt:i4>
      </vt:variant>
      <vt:variant>
        <vt:lpwstr>http://www.mis-ch.ch/</vt:lpwstr>
      </vt:variant>
      <vt:variant>
        <vt:lpwstr/>
      </vt:variant>
      <vt:variant>
        <vt:i4>6160482</vt:i4>
      </vt:variant>
      <vt:variant>
        <vt:i4>786</vt:i4>
      </vt:variant>
      <vt:variant>
        <vt:i4>0</vt:i4>
      </vt:variant>
      <vt:variant>
        <vt:i4>5</vt:i4>
      </vt:variant>
      <vt:variant>
        <vt:lpwstr>mailto:reisen@procap.ch</vt:lpwstr>
      </vt:variant>
      <vt:variant>
        <vt:lpwstr/>
      </vt:variant>
      <vt:variant>
        <vt:i4>4980745</vt:i4>
      </vt:variant>
      <vt:variant>
        <vt:i4>783</vt:i4>
      </vt:variant>
      <vt:variant>
        <vt:i4>0</vt:i4>
      </vt:variant>
      <vt:variant>
        <vt:i4>5</vt:i4>
      </vt:variant>
      <vt:variant>
        <vt:lpwstr>http://www.procap-reisen.ch/</vt:lpwstr>
      </vt:variant>
      <vt:variant>
        <vt:lpwstr/>
      </vt:variant>
      <vt:variant>
        <vt:i4>6357104</vt:i4>
      </vt:variant>
      <vt:variant>
        <vt:i4>780</vt:i4>
      </vt:variant>
      <vt:variant>
        <vt:i4>0</vt:i4>
      </vt:variant>
      <vt:variant>
        <vt:i4>5</vt:i4>
      </vt:variant>
      <vt:variant>
        <vt:lpwstr>http://www.proinfirmis.ch/</vt:lpwstr>
      </vt:variant>
      <vt:variant>
        <vt:lpwstr/>
      </vt:variant>
      <vt:variant>
        <vt:i4>1441865</vt:i4>
      </vt:variant>
      <vt:variant>
        <vt:i4>777</vt:i4>
      </vt:variant>
      <vt:variant>
        <vt:i4>0</vt:i4>
      </vt:variant>
      <vt:variant>
        <vt:i4>5</vt:i4>
      </vt:variant>
      <vt:variant>
        <vt:lpwstr>http://www.pro-senectute.ch/</vt:lpwstr>
      </vt:variant>
      <vt:variant>
        <vt:lpwstr/>
      </vt:variant>
      <vt:variant>
        <vt:i4>6160475</vt:i4>
      </vt:variant>
      <vt:variant>
        <vt:i4>774</vt:i4>
      </vt:variant>
      <vt:variant>
        <vt:i4>0</vt:i4>
      </vt:variant>
      <vt:variant>
        <vt:i4>5</vt:i4>
      </vt:variant>
      <vt:variant>
        <vt:lpwstr>http://www.seco.admin.ch/</vt:lpwstr>
      </vt:variant>
      <vt:variant>
        <vt:lpwstr/>
      </vt:variant>
      <vt:variant>
        <vt:i4>7012397</vt:i4>
      </vt:variant>
      <vt:variant>
        <vt:i4>771</vt:i4>
      </vt:variant>
      <vt:variant>
        <vt:i4>0</vt:i4>
      </vt:variant>
      <vt:variant>
        <vt:i4>5</vt:i4>
      </vt:variant>
      <vt:variant>
        <vt:lpwstr>http://www.comparis.ch/</vt:lpwstr>
      </vt:variant>
      <vt:variant>
        <vt:lpwstr/>
      </vt:variant>
      <vt:variant>
        <vt:i4>1310738</vt:i4>
      </vt:variant>
      <vt:variant>
        <vt:i4>768</vt:i4>
      </vt:variant>
      <vt:variant>
        <vt:i4>0</vt:i4>
      </vt:variant>
      <vt:variant>
        <vt:i4>5</vt:i4>
      </vt:variant>
      <vt:variant>
        <vt:lpwstr>http://www.krankenkassen.ch/</vt:lpwstr>
      </vt:variant>
      <vt:variant>
        <vt:lpwstr/>
      </vt:variant>
      <vt:variant>
        <vt:i4>4194332</vt:i4>
      </vt:variant>
      <vt:variant>
        <vt:i4>765</vt:i4>
      </vt:variant>
      <vt:variant>
        <vt:i4>0</vt:i4>
      </vt:variant>
      <vt:variant>
        <vt:i4>5</vt:i4>
      </vt:variant>
      <vt:variant>
        <vt:lpwstr>http://www.ahv-info.org/</vt:lpwstr>
      </vt:variant>
      <vt:variant>
        <vt:lpwstr/>
      </vt:variant>
      <vt:variant>
        <vt:i4>6553697</vt:i4>
      </vt:variant>
      <vt:variant>
        <vt:i4>762</vt:i4>
      </vt:variant>
      <vt:variant>
        <vt:i4>0</vt:i4>
      </vt:variant>
      <vt:variant>
        <vt:i4>5</vt:i4>
      </vt:variant>
      <vt:variant>
        <vt:lpwstr>http://www.admin.ch/zas</vt:lpwstr>
      </vt:variant>
      <vt:variant>
        <vt:lpwstr/>
      </vt:variant>
      <vt:variant>
        <vt:i4>262211</vt:i4>
      </vt:variant>
      <vt:variant>
        <vt:i4>759</vt:i4>
      </vt:variant>
      <vt:variant>
        <vt:i4>0</vt:i4>
      </vt:variant>
      <vt:variant>
        <vt:i4>5</vt:i4>
      </vt:variant>
      <vt:variant>
        <vt:lpwstr>http://www.budgetberatung.ch/</vt:lpwstr>
      </vt:variant>
      <vt:variant>
        <vt:lpwstr/>
      </vt:variant>
      <vt:variant>
        <vt:i4>1703988</vt:i4>
      </vt:variant>
      <vt:variant>
        <vt:i4>749</vt:i4>
      </vt:variant>
      <vt:variant>
        <vt:i4>0</vt:i4>
      </vt:variant>
      <vt:variant>
        <vt:i4>5</vt:i4>
      </vt:variant>
      <vt:variant>
        <vt:lpwstr/>
      </vt:variant>
      <vt:variant>
        <vt:lpwstr>_Toc389481607</vt:lpwstr>
      </vt:variant>
      <vt:variant>
        <vt:i4>1703988</vt:i4>
      </vt:variant>
      <vt:variant>
        <vt:i4>743</vt:i4>
      </vt:variant>
      <vt:variant>
        <vt:i4>0</vt:i4>
      </vt:variant>
      <vt:variant>
        <vt:i4>5</vt:i4>
      </vt:variant>
      <vt:variant>
        <vt:lpwstr/>
      </vt:variant>
      <vt:variant>
        <vt:lpwstr>_Toc389481606</vt:lpwstr>
      </vt:variant>
      <vt:variant>
        <vt:i4>1703988</vt:i4>
      </vt:variant>
      <vt:variant>
        <vt:i4>737</vt:i4>
      </vt:variant>
      <vt:variant>
        <vt:i4>0</vt:i4>
      </vt:variant>
      <vt:variant>
        <vt:i4>5</vt:i4>
      </vt:variant>
      <vt:variant>
        <vt:lpwstr/>
      </vt:variant>
      <vt:variant>
        <vt:lpwstr>_Toc389481605</vt:lpwstr>
      </vt:variant>
      <vt:variant>
        <vt:i4>1703988</vt:i4>
      </vt:variant>
      <vt:variant>
        <vt:i4>731</vt:i4>
      </vt:variant>
      <vt:variant>
        <vt:i4>0</vt:i4>
      </vt:variant>
      <vt:variant>
        <vt:i4>5</vt:i4>
      </vt:variant>
      <vt:variant>
        <vt:lpwstr/>
      </vt:variant>
      <vt:variant>
        <vt:lpwstr>_Toc389481604</vt:lpwstr>
      </vt:variant>
      <vt:variant>
        <vt:i4>1703988</vt:i4>
      </vt:variant>
      <vt:variant>
        <vt:i4>725</vt:i4>
      </vt:variant>
      <vt:variant>
        <vt:i4>0</vt:i4>
      </vt:variant>
      <vt:variant>
        <vt:i4>5</vt:i4>
      </vt:variant>
      <vt:variant>
        <vt:lpwstr/>
      </vt:variant>
      <vt:variant>
        <vt:lpwstr>_Toc389481603</vt:lpwstr>
      </vt:variant>
      <vt:variant>
        <vt:i4>1703988</vt:i4>
      </vt:variant>
      <vt:variant>
        <vt:i4>719</vt:i4>
      </vt:variant>
      <vt:variant>
        <vt:i4>0</vt:i4>
      </vt:variant>
      <vt:variant>
        <vt:i4>5</vt:i4>
      </vt:variant>
      <vt:variant>
        <vt:lpwstr/>
      </vt:variant>
      <vt:variant>
        <vt:lpwstr>_Toc389481602</vt:lpwstr>
      </vt:variant>
      <vt:variant>
        <vt:i4>1703988</vt:i4>
      </vt:variant>
      <vt:variant>
        <vt:i4>713</vt:i4>
      </vt:variant>
      <vt:variant>
        <vt:i4>0</vt:i4>
      </vt:variant>
      <vt:variant>
        <vt:i4>5</vt:i4>
      </vt:variant>
      <vt:variant>
        <vt:lpwstr/>
      </vt:variant>
      <vt:variant>
        <vt:lpwstr>_Toc389481601</vt:lpwstr>
      </vt:variant>
      <vt:variant>
        <vt:i4>1703988</vt:i4>
      </vt:variant>
      <vt:variant>
        <vt:i4>707</vt:i4>
      </vt:variant>
      <vt:variant>
        <vt:i4>0</vt:i4>
      </vt:variant>
      <vt:variant>
        <vt:i4>5</vt:i4>
      </vt:variant>
      <vt:variant>
        <vt:lpwstr/>
      </vt:variant>
      <vt:variant>
        <vt:lpwstr>_Toc389481600</vt:lpwstr>
      </vt:variant>
      <vt:variant>
        <vt:i4>1245239</vt:i4>
      </vt:variant>
      <vt:variant>
        <vt:i4>701</vt:i4>
      </vt:variant>
      <vt:variant>
        <vt:i4>0</vt:i4>
      </vt:variant>
      <vt:variant>
        <vt:i4>5</vt:i4>
      </vt:variant>
      <vt:variant>
        <vt:lpwstr/>
      </vt:variant>
      <vt:variant>
        <vt:lpwstr>_Toc389481599</vt:lpwstr>
      </vt:variant>
      <vt:variant>
        <vt:i4>1245239</vt:i4>
      </vt:variant>
      <vt:variant>
        <vt:i4>695</vt:i4>
      </vt:variant>
      <vt:variant>
        <vt:i4>0</vt:i4>
      </vt:variant>
      <vt:variant>
        <vt:i4>5</vt:i4>
      </vt:variant>
      <vt:variant>
        <vt:lpwstr/>
      </vt:variant>
      <vt:variant>
        <vt:lpwstr>_Toc389481598</vt:lpwstr>
      </vt:variant>
      <vt:variant>
        <vt:i4>1245239</vt:i4>
      </vt:variant>
      <vt:variant>
        <vt:i4>689</vt:i4>
      </vt:variant>
      <vt:variant>
        <vt:i4>0</vt:i4>
      </vt:variant>
      <vt:variant>
        <vt:i4>5</vt:i4>
      </vt:variant>
      <vt:variant>
        <vt:lpwstr/>
      </vt:variant>
      <vt:variant>
        <vt:lpwstr>_Toc389481597</vt:lpwstr>
      </vt:variant>
      <vt:variant>
        <vt:i4>1245239</vt:i4>
      </vt:variant>
      <vt:variant>
        <vt:i4>683</vt:i4>
      </vt:variant>
      <vt:variant>
        <vt:i4>0</vt:i4>
      </vt:variant>
      <vt:variant>
        <vt:i4>5</vt:i4>
      </vt:variant>
      <vt:variant>
        <vt:lpwstr/>
      </vt:variant>
      <vt:variant>
        <vt:lpwstr>_Toc389481596</vt:lpwstr>
      </vt:variant>
      <vt:variant>
        <vt:i4>1245239</vt:i4>
      </vt:variant>
      <vt:variant>
        <vt:i4>677</vt:i4>
      </vt:variant>
      <vt:variant>
        <vt:i4>0</vt:i4>
      </vt:variant>
      <vt:variant>
        <vt:i4>5</vt:i4>
      </vt:variant>
      <vt:variant>
        <vt:lpwstr/>
      </vt:variant>
      <vt:variant>
        <vt:lpwstr>_Toc389481595</vt:lpwstr>
      </vt:variant>
      <vt:variant>
        <vt:i4>1245239</vt:i4>
      </vt:variant>
      <vt:variant>
        <vt:i4>671</vt:i4>
      </vt:variant>
      <vt:variant>
        <vt:i4>0</vt:i4>
      </vt:variant>
      <vt:variant>
        <vt:i4>5</vt:i4>
      </vt:variant>
      <vt:variant>
        <vt:lpwstr/>
      </vt:variant>
      <vt:variant>
        <vt:lpwstr>_Toc389481594</vt:lpwstr>
      </vt:variant>
      <vt:variant>
        <vt:i4>1245239</vt:i4>
      </vt:variant>
      <vt:variant>
        <vt:i4>665</vt:i4>
      </vt:variant>
      <vt:variant>
        <vt:i4>0</vt:i4>
      </vt:variant>
      <vt:variant>
        <vt:i4>5</vt:i4>
      </vt:variant>
      <vt:variant>
        <vt:lpwstr/>
      </vt:variant>
      <vt:variant>
        <vt:lpwstr>_Toc389481593</vt:lpwstr>
      </vt:variant>
      <vt:variant>
        <vt:i4>1245239</vt:i4>
      </vt:variant>
      <vt:variant>
        <vt:i4>659</vt:i4>
      </vt:variant>
      <vt:variant>
        <vt:i4>0</vt:i4>
      </vt:variant>
      <vt:variant>
        <vt:i4>5</vt:i4>
      </vt:variant>
      <vt:variant>
        <vt:lpwstr/>
      </vt:variant>
      <vt:variant>
        <vt:lpwstr>_Toc389481592</vt:lpwstr>
      </vt:variant>
      <vt:variant>
        <vt:i4>1245239</vt:i4>
      </vt:variant>
      <vt:variant>
        <vt:i4>653</vt:i4>
      </vt:variant>
      <vt:variant>
        <vt:i4>0</vt:i4>
      </vt:variant>
      <vt:variant>
        <vt:i4>5</vt:i4>
      </vt:variant>
      <vt:variant>
        <vt:lpwstr/>
      </vt:variant>
      <vt:variant>
        <vt:lpwstr>_Toc389481591</vt:lpwstr>
      </vt:variant>
      <vt:variant>
        <vt:i4>1245239</vt:i4>
      </vt:variant>
      <vt:variant>
        <vt:i4>647</vt:i4>
      </vt:variant>
      <vt:variant>
        <vt:i4>0</vt:i4>
      </vt:variant>
      <vt:variant>
        <vt:i4>5</vt:i4>
      </vt:variant>
      <vt:variant>
        <vt:lpwstr/>
      </vt:variant>
      <vt:variant>
        <vt:lpwstr>_Toc389481590</vt:lpwstr>
      </vt:variant>
      <vt:variant>
        <vt:i4>1179703</vt:i4>
      </vt:variant>
      <vt:variant>
        <vt:i4>641</vt:i4>
      </vt:variant>
      <vt:variant>
        <vt:i4>0</vt:i4>
      </vt:variant>
      <vt:variant>
        <vt:i4>5</vt:i4>
      </vt:variant>
      <vt:variant>
        <vt:lpwstr/>
      </vt:variant>
      <vt:variant>
        <vt:lpwstr>_Toc389481589</vt:lpwstr>
      </vt:variant>
      <vt:variant>
        <vt:i4>1179703</vt:i4>
      </vt:variant>
      <vt:variant>
        <vt:i4>635</vt:i4>
      </vt:variant>
      <vt:variant>
        <vt:i4>0</vt:i4>
      </vt:variant>
      <vt:variant>
        <vt:i4>5</vt:i4>
      </vt:variant>
      <vt:variant>
        <vt:lpwstr/>
      </vt:variant>
      <vt:variant>
        <vt:lpwstr>_Toc389481588</vt:lpwstr>
      </vt:variant>
      <vt:variant>
        <vt:i4>1179703</vt:i4>
      </vt:variant>
      <vt:variant>
        <vt:i4>629</vt:i4>
      </vt:variant>
      <vt:variant>
        <vt:i4>0</vt:i4>
      </vt:variant>
      <vt:variant>
        <vt:i4>5</vt:i4>
      </vt:variant>
      <vt:variant>
        <vt:lpwstr/>
      </vt:variant>
      <vt:variant>
        <vt:lpwstr>_Toc389481587</vt:lpwstr>
      </vt:variant>
      <vt:variant>
        <vt:i4>1179703</vt:i4>
      </vt:variant>
      <vt:variant>
        <vt:i4>623</vt:i4>
      </vt:variant>
      <vt:variant>
        <vt:i4>0</vt:i4>
      </vt:variant>
      <vt:variant>
        <vt:i4>5</vt:i4>
      </vt:variant>
      <vt:variant>
        <vt:lpwstr/>
      </vt:variant>
      <vt:variant>
        <vt:lpwstr>_Toc389481586</vt:lpwstr>
      </vt:variant>
      <vt:variant>
        <vt:i4>1179703</vt:i4>
      </vt:variant>
      <vt:variant>
        <vt:i4>617</vt:i4>
      </vt:variant>
      <vt:variant>
        <vt:i4>0</vt:i4>
      </vt:variant>
      <vt:variant>
        <vt:i4>5</vt:i4>
      </vt:variant>
      <vt:variant>
        <vt:lpwstr/>
      </vt:variant>
      <vt:variant>
        <vt:lpwstr>_Toc389481585</vt:lpwstr>
      </vt:variant>
      <vt:variant>
        <vt:i4>1179703</vt:i4>
      </vt:variant>
      <vt:variant>
        <vt:i4>611</vt:i4>
      </vt:variant>
      <vt:variant>
        <vt:i4>0</vt:i4>
      </vt:variant>
      <vt:variant>
        <vt:i4>5</vt:i4>
      </vt:variant>
      <vt:variant>
        <vt:lpwstr/>
      </vt:variant>
      <vt:variant>
        <vt:lpwstr>_Toc389481584</vt:lpwstr>
      </vt:variant>
      <vt:variant>
        <vt:i4>1179703</vt:i4>
      </vt:variant>
      <vt:variant>
        <vt:i4>605</vt:i4>
      </vt:variant>
      <vt:variant>
        <vt:i4>0</vt:i4>
      </vt:variant>
      <vt:variant>
        <vt:i4>5</vt:i4>
      </vt:variant>
      <vt:variant>
        <vt:lpwstr/>
      </vt:variant>
      <vt:variant>
        <vt:lpwstr>_Toc389481583</vt:lpwstr>
      </vt:variant>
      <vt:variant>
        <vt:i4>1179703</vt:i4>
      </vt:variant>
      <vt:variant>
        <vt:i4>599</vt:i4>
      </vt:variant>
      <vt:variant>
        <vt:i4>0</vt:i4>
      </vt:variant>
      <vt:variant>
        <vt:i4>5</vt:i4>
      </vt:variant>
      <vt:variant>
        <vt:lpwstr/>
      </vt:variant>
      <vt:variant>
        <vt:lpwstr>_Toc389481582</vt:lpwstr>
      </vt:variant>
      <vt:variant>
        <vt:i4>1179703</vt:i4>
      </vt:variant>
      <vt:variant>
        <vt:i4>593</vt:i4>
      </vt:variant>
      <vt:variant>
        <vt:i4>0</vt:i4>
      </vt:variant>
      <vt:variant>
        <vt:i4>5</vt:i4>
      </vt:variant>
      <vt:variant>
        <vt:lpwstr/>
      </vt:variant>
      <vt:variant>
        <vt:lpwstr>_Toc389481581</vt:lpwstr>
      </vt:variant>
      <vt:variant>
        <vt:i4>1179703</vt:i4>
      </vt:variant>
      <vt:variant>
        <vt:i4>587</vt:i4>
      </vt:variant>
      <vt:variant>
        <vt:i4>0</vt:i4>
      </vt:variant>
      <vt:variant>
        <vt:i4>5</vt:i4>
      </vt:variant>
      <vt:variant>
        <vt:lpwstr/>
      </vt:variant>
      <vt:variant>
        <vt:lpwstr>_Toc389481580</vt:lpwstr>
      </vt:variant>
      <vt:variant>
        <vt:i4>1900599</vt:i4>
      </vt:variant>
      <vt:variant>
        <vt:i4>581</vt:i4>
      </vt:variant>
      <vt:variant>
        <vt:i4>0</vt:i4>
      </vt:variant>
      <vt:variant>
        <vt:i4>5</vt:i4>
      </vt:variant>
      <vt:variant>
        <vt:lpwstr/>
      </vt:variant>
      <vt:variant>
        <vt:lpwstr>_Toc389481579</vt:lpwstr>
      </vt:variant>
      <vt:variant>
        <vt:i4>1900599</vt:i4>
      </vt:variant>
      <vt:variant>
        <vt:i4>575</vt:i4>
      </vt:variant>
      <vt:variant>
        <vt:i4>0</vt:i4>
      </vt:variant>
      <vt:variant>
        <vt:i4>5</vt:i4>
      </vt:variant>
      <vt:variant>
        <vt:lpwstr/>
      </vt:variant>
      <vt:variant>
        <vt:lpwstr>_Toc389481578</vt:lpwstr>
      </vt:variant>
      <vt:variant>
        <vt:i4>1900599</vt:i4>
      </vt:variant>
      <vt:variant>
        <vt:i4>569</vt:i4>
      </vt:variant>
      <vt:variant>
        <vt:i4>0</vt:i4>
      </vt:variant>
      <vt:variant>
        <vt:i4>5</vt:i4>
      </vt:variant>
      <vt:variant>
        <vt:lpwstr/>
      </vt:variant>
      <vt:variant>
        <vt:lpwstr>_Toc389481577</vt:lpwstr>
      </vt:variant>
      <vt:variant>
        <vt:i4>1900599</vt:i4>
      </vt:variant>
      <vt:variant>
        <vt:i4>563</vt:i4>
      </vt:variant>
      <vt:variant>
        <vt:i4>0</vt:i4>
      </vt:variant>
      <vt:variant>
        <vt:i4>5</vt:i4>
      </vt:variant>
      <vt:variant>
        <vt:lpwstr/>
      </vt:variant>
      <vt:variant>
        <vt:lpwstr>_Toc389481576</vt:lpwstr>
      </vt:variant>
      <vt:variant>
        <vt:i4>1900599</vt:i4>
      </vt:variant>
      <vt:variant>
        <vt:i4>557</vt:i4>
      </vt:variant>
      <vt:variant>
        <vt:i4>0</vt:i4>
      </vt:variant>
      <vt:variant>
        <vt:i4>5</vt:i4>
      </vt:variant>
      <vt:variant>
        <vt:lpwstr/>
      </vt:variant>
      <vt:variant>
        <vt:lpwstr>_Toc389481575</vt:lpwstr>
      </vt:variant>
      <vt:variant>
        <vt:i4>1900599</vt:i4>
      </vt:variant>
      <vt:variant>
        <vt:i4>551</vt:i4>
      </vt:variant>
      <vt:variant>
        <vt:i4>0</vt:i4>
      </vt:variant>
      <vt:variant>
        <vt:i4>5</vt:i4>
      </vt:variant>
      <vt:variant>
        <vt:lpwstr/>
      </vt:variant>
      <vt:variant>
        <vt:lpwstr>_Toc389481574</vt:lpwstr>
      </vt:variant>
      <vt:variant>
        <vt:i4>1900599</vt:i4>
      </vt:variant>
      <vt:variant>
        <vt:i4>545</vt:i4>
      </vt:variant>
      <vt:variant>
        <vt:i4>0</vt:i4>
      </vt:variant>
      <vt:variant>
        <vt:i4>5</vt:i4>
      </vt:variant>
      <vt:variant>
        <vt:lpwstr/>
      </vt:variant>
      <vt:variant>
        <vt:lpwstr>_Toc389481573</vt:lpwstr>
      </vt:variant>
      <vt:variant>
        <vt:i4>1900599</vt:i4>
      </vt:variant>
      <vt:variant>
        <vt:i4>539</vt:i4>
      </vt:variant>
      <vt:variant>
        <vt:i4>0</vt:i4>
      </vt:variant>
      <vt:variant>
        <vt:i4>5</vt:i4>
      </vt:variant>
      <vt:variant>
        <vt:lpwstr/>
      </vt:variant>
      <vt:variant>
        <vt:lpwstr>_Toc389481572</vt:lpwstr>
      </vt:variant>
      <vt:variant>
        <vt:i4>1900599</vt:i4>
      </vt:variant>
      <vt:variant>
        <vt:i4>533</vt:i4>
      </vt:variant>
      <vt:variant>
        <vt:i4>0</vt:i4>
      </vt:variant>
      <vt:variant>
        <vt:i4>5</vt:i4>
      </vt:variant>
      <vt:variant>
        <vt:lpwstr/>
      </vt:variant>
      <vt:variant>
        <vt:lpwstr>_Toc389481571</vt:lpwstr>
      </vt:variant>
      <vt:variant>
        <vt:i4>1900599</vt:i4>
      </vt:variant>
      <vt:variant>
        <vt:i4>527</vt:i4>
      </vt:variant>
      <vt:variant>
        <vt:i4>0</vt:i4>
      </vt:variant>
      <vt:variant>
        <vt:i4>5</vt:i4>
      </vt:variant>
      <vt:variant>
        <vt:lpwstr/>
      </vt:variant>
      <vt:variant>
        <vt:lpwstr>_Toc389481570</vt:lpwstr>
      </vt:variant>
      <vt:variant>
        <vt:i4>1835063</vt:i4>
      </vt:variant>
      <vt:variant>
        <vt:i4>521</vt:i4>
      </vt:variant>
      <vt:variant>
        <vt:i4>0</vt:i4>
      </vt:variant>
      <vt:variant>
        <vt:i4>5</vt:i4>
      </vt:variant>
      <vt:variant>
        <vt:lpwstr/>
      </vt:variant>
      <vt:variant>
        <vt:lpwstr>_Toc389481569</vt:lpwstr>
      </vt:variant>
      <vt:variant>
        <vt:i4>1835063</vt:i4>
      </vt:variant>
      <vt:variant>
        <vt:i4>515</vt:i4>
      </vt:variant>
      <vt:variant>
        <vt:i4>0</vt:i4>
      </vt:variant>
      <vt:variant>
        <vt:i4>5</vt:i4>
      </vt:variant>
      <vt:variant>
        <vt:lpwstr/>
      </vt:variant>
      <vt:variant>
        <vt:lpwstr>_Toc389481568</vt:lpwstr>
      </vt:variant>
      <vt:variant>
        <vt:i4>1835063</vt:i4>
      </vt:variant>
      <vt:variant>
        <vt:i4>509</vt:i4>
      </vt:variant>
      <vt:variant>
        <vt:i4>0</vt:i4>
      </vt:variant>
      <vt:variant>
        <vt:i4>5</vt:i4>
      </vt:variant>
      <vt:variant>
        <vt:lpwstr/>
      </vt:variant>
      <vt:variant>
        <vt:lpwstr>_Toc389481567</vt:lpwstr>
      </vt:variant>
      <vt:variant>
        <vt:i4>1835063</vt:i4>
      </vt:variant>
      <vt:variant>
        <vt:i4>503</vt:i4>
      </vt:variant>
      <vt:variant>
        <vt:i4>0</vt:i4>
      </vt:variant>
      <vt:variant>
        <vt:i4>5</vt:i4>
      </vt:variant>
      <vt:variant>
        <vt:lpwstr/>
      </vt:variant>
      <vt:variant>
        <vt:lpwstr>_Toc389481566</vt:lpwstr>
      </vt:variant>
      <vt:variant>
        <vt:i4>1835063</vt:i4>
      </vt:variant>
      <vt:variant>
        <vt:i4>497</vt:i4>
      </vt:variant>
      <vt:variant>
        <vt:i4>0</vt:i4>
      </vt:variant>
      <vt:variant>
        <vt:i4>5</vt:i4>
      </vt:variant>
      <vt:variant>
        <vt:lpwstr/>
      </vt:variant>
      <vt:variant>
        <vt:lpwstr>_Toc389481565</vt:lpwstr>
      </vt:variant>
      <vt:variant>
        <vt:i4>1835063</vt:i4>
      </vt:variant>
      <vt:variant>
        <vt:i4>491</vt:i4>
      </vt:variant>
      <vt:variant>
        <vt:i4>0</vt:i4>
      </vt:variant>
      <vt:variant>
        <vt:i4>5</vt:i4>
      </vt:variant>
      <vt:variant>
        <vt:lpwstr/>
      </vt:variant>
      <vt:variant>
        <vt:lpwstr>_Toc389481564</vt:lpwstr>
      </vt:variant>
      <vt:variant>
        <vt:i4>1835063</vt:i4>
      </vt:variant>
      <vt:variant>
        <vt:i4>485</vt:i4>
      </vt:variant>
      <vt:variant>
        <vt:i4>0</vt:i4>
      </vt:variant>
      <vt:variant>
        <vt:i4>5</vt:i4>
      </vt:variant>
      <vt:variant>
        <vt:lpwstr/>
      </vt:variant>
      <vt:variant>
        <vt:lpwstr>_Toc389481563</vt:lpwstr>
      </vt:variant>
      <vt:variant>
        <vt:i4>1835063</vt:i4>
      </vt:variant>
      <vt:variant>
        <vt:i4>479</vt:i4>
      </vt:variant>
      <vt:variant>
        <vt:i4>0</vt:i4>
      </vt:variant>
      <vt:variant>
        <vt:i4>5</vt:i4>
      </vt:variant>
      <vt:variant>
        <vt:lpwstr/>
      </vt:variant>
      <vt:variant>
        <vt:lpwstr>_Toc389481562</vt:lpwstr>
      </vt:variant>
      <vt:variant>
        <vt:i4>1835063</vt:i4>
      </vt:variant>
      <vt:variant>
        <vt:i4>473</vt:i4>
      </vt:variant>
      <vt:variant>
        <vt:i4>0</vt:i4>
      </vt:variant>
      <vt:variant>
        <vt:i4>5</vt:i4>
      </vt:variant>
      <vt:variant>
        <vt:lpwstr/>
      </vt:variant>
      <vt:variant>
        <vt:lpwstr>_Toc389481561</vt:lpwstr>
      </vt:variant>
      <vt:variant>
        <vt:i4>1835063</vt:i4>
      </vt:variant>
      <vt:variant>
        <vt:i4>467</vt:i4>
      </vt:variant>
      <vt:variant>
        <vt:i4>0</vt:i4>
      </vt:variant>
      <vt:variant>
        <vt:i4>5</vt:i4>
      </vt:variant>
      <vt:variant>
        <vt:lpwstr/>
      </vt:variant>
      <vt:variant>
        <vt:lpwstr>_Toc389481560</vt:lpwstr>
      </vt:variant>
      <vt:variant>
        <vt:i4>2031671</vt:i4>
      </vt:variant>
      <vt:variant>
        <vt:i4>461</vt:i4>
      </vt:variant>
      <vt:variant>
        <vt:i4>0</vt:i4>
      </vt:variant>
      <vt:variant>
        <vt:i4>5</vt:i4>
      </vt:variant>
      <vt:variant>
        <vt:lpwstr/>
      </vt:variant>
      <vt:variant>
        <vt:lpwstr>_Toc389481559</vt:lpwstr>
      </vt:variant>
      <vt:variant>
        <vt:i4>2031671</vt:i4>
      </vt:variant>
      <vt:variant>
        <vt:i4>455</vt:i4>
      </vt:variant>
      <vt:variant>
        <vt:i4>0</vt:i4>
      </vt:variant>
      <vt:variant>
        <vt:i4>5</vt:i4>
      </vt:variant>
      <vt:variant>
        <vt:lpwstr/>
      </vt:variant>
      <vt:variant>
        <vt:lpwstr>_Toc389481558</vt:lpwstr>
      </vt:variant>
      <vt:variant>
        <vt:i4>2031671</vt:i4>
      </vt:variant>
      <vt:variant>
        <vt:i4>449</vt:i4>
      </vt:variant>
      <vt:variant>
        <vt:i4>0</vt:i4>
      </vt:variant>
      <vt:variant>
        <vt:i4>5</vt:i4>
      </vt:variant>
      <vt:variant>
        <vt:lpwstr/>
      </vt:variant>
      <vt:variant>
        <vt:lpwstr>_Toc389481557</vt:lpwstr>
      </vt:variant>
      <vt:variant>
        <vt:i4>2031671</vt:i4>
      </vt:variant>
      <vt:variant>
        <vt:i4>443</vt:i4>
      </vt:variant>
      <vt:variant>
        <vt:i4>0</vt:i4>
      </vt:variant>
      <vt:variant>
        <vt:i4>5</vt:i4>
      </vt:variant>
      <vt:variant>
        <vt:lpwstr/>
      </vt:variant>
      <vt:variant>
        <vt:lpwstr>_Toc389481556</vt:lpwstr>
      </vt:variant>
      <vt:variant>
        <vt:i4>2031671</vt:i4>
      </vt:variant>
      <vt:variant>
        <vt:i4>437</vt:i4>
      </vt:variant>
      <vt:variant>
        <vt:i4>0</vt:i4>
      </vt:variant>
      <vt:variant>
        <vt:i4>5</vt:i4>
      </vt:variant>
      <vt:variant>
        <vt:lpwstr/>
      </vt:variant>
      <vt:variant>
        <vt:lpwstr>_Toc389481555</vt:lpwstr>
      </vt:variant>
      <vt:variant>
        <vt:i4>2031671</vt:i4>
      </vt:variant>
      <vt:variant>
        <vt:i4>431</vt:i4>
      </vt:variant>
      <vt:variant>
        <vt:i4>0</vt:i4>
      </vt:variant>
      <vt:variant>
        <vt:i4>5</vt:i4>
      </vt:variant>
      <vt:variant>
        <vt:lpwstr/>
      </vt:variant>
      <vt:variant>
        <vt:lpwstr>_Toc389481554</vt:lpwstr>
      </vt:variant>
      <vt:variant>
        <vt:i4>2031671</vt:i4>
      </vt:variant>
      <vt:variant>
        <vt:i4>425</vt:i4>
      </vt:variant>
      <vt:variant>
        <vt:i4>0</vt:i4>
      </vt:variant>
      <vt:variant>
        <vt:i4>5</vt:i4>
      </vt:variant>
      <vt:variant>
        <vt:lpwstr/>
      </vt:variant>
      <vt:variant>
        <vt:lpwstr>_Toc389481553</vt:lpwstr>
      </vt:variant>
      <vt:variant>
        <vt:i4>2031671</vt:i4>
      </vt:variant>
      <vt:variant>
        <vt:i4>419</vt:i4>
      </vt:variant>
      <vt:variant>
        <vt:i4>0</vt:i4>
      </vt:variant>
      <vt:variant>
        <vt:i4>5</vt:i4>
      </vt:variant>
      <vt:variant>
        <vt:lpwstr/>
      </vt:variant>
      <vt:variant>
        <vt:lpwstr>_Toc389481552</vt:lpwstr>
      </vt:variant>
      <vt:variant>
        <vt:i4>2031671</vt:i4>
      </vt:variant>
      <vt:variant>
        <vt:i4>413</vt:i4>
      </vt:variant>
      <vt:variant>
        <vt:i4>0</vt:i4>
      </vt:variant>
      <vt:variant>
        <vt:i4>5</vt:i4>
      </vt:variant>
      <vt:variant>
        <vt:lpwstr/>
      </vt:variant>
      <vt:variant>
        <vt:lpwstr>_Toc389481551</vt:lpwstr>
      </vt:variant>
      <vt:variant>
        <vt:i4>2031671</vt:i4>
      </vt:variant>
      <vt:variant>
        <vt:i4>407</vt:i4>
      </vt:variant>
      <vt:variant>
        <vt:i4>0</vt:i4>
      </vt:variant>
      <vt:variant>
        <vt:i4>5</vt:i4>
      </vt:variant>
      <vt:variant>
        <vt:lpwstr/>
      </vt:variant>
      <vt:variant>
        <vt:lpwstr>_Toc389481550</vt:lpwstr>
      </vt:variant>
      <vt:variant>
        <vt:i4>1966135</vt:i4>
      </vt:variant>
      <vt:variant>
        <vt:i4>401</vt:i4>
      </vt:variant>
      <vt:variant>
        <vt:i4>0</vt:i4>
      </vt:variant>
      <vt:variant>
        <vt:i4>5</vt:i4>
      </vt:variant>
      <vt:variant>
        <vt:lpwstr/>
      </vt:variant>
      <vt:variant>
        <vt:lpwstr>_Toc389481549</vt:lpwstr>
      </vt:variant>
      <vt:variant>
        <vt:i4>1966135</vt:i4>
      </vt:variant>
      <vt:variant>
        <vt:i4>395</vt:i4>
      </vt:variant>
      <vt:variant>
        <vt:i4>0</vt:i4>
      </vt:variant>
      <vt:variant>
        <vt:i4>5</vt:i4>
      </vt:variant>
      <vt:variant>
        <vt:lpwstr/>
      </vt:variant>
      <vt:variant>
        <vt:lpwstr>_Toc389481548</vt:lpwstr>
      </vt:variant>
      <vt:variant>
        <vt:i4>1966135</vt:i4>
      </vt:variant>
      <vt:variant>
        <vt:i4>389</vt:i4>
      </vt:variant>
      <vt:variant>
        <vt:i4>0</vt:i4>
      </vt:variant>
      <vt:variant>
        <vt:i4>5</vt:i4>
      </vt:variant>
      <vt:variant>
        <vt:lpwstr/>
      </vt:variant>
      <vt:variant>
        <vt:lpwstr>_Toc389481547</vt:lpwstr>
      </vt:variant>
      <vt:variant>
        <vt:i4>1966135</vt:i4>
      </vt:variant>
      <vt:variant>
        <vt:i4>383</vt:i4>
      </vt:variant>
      <vt:variant>
        <vt:i4>0</vt:i4>
      </vt:variant>
      <vt:variant>
        <vt:i4>5</vt:i4>
      </vt:variant>
      <vt:variant>
        <vt:lpwstr/>
      </vt:variant>
      <vt:variant>
        <vt:lpwstr>_Toc389481546</vt:lpwstr>
      </vt:variant>
      <vt:variant>
        <vt:i4>1966135</vt:i4>
      </vt:variant>
      <vt:variant>
        <vt:i4>377</vt:i4>
      </vt:variant>
      <vt:variant>
        <vt:i4>0</vt:i4>
      </vt:variant>
      <vt:variant>
        <vt:i4>5</vt:i4>
      </vt:variant>
      <vt:variant>
        <vt:lpwstr/>
      </vt:variant>
      <vt:variant>
        <vt:lpwstr>_Toc389481545</vt:lpwstr>
      </vt:variant>
      <vt:variant>
        <vt:i4>1966135</vt:i4>
      </vt:variant>
      <vt:variant>
        <vt:i4>371</vt:i4>
      </vt:variant>
      <vt:variant>
        <vt:i4>0</vt:i4>
      </vt:variant>
      <vt:variant>
        <vt:i4>5</vt:i4>
      </vt:variant>
      <vt:variant>
        <vt:lpwstr/>
      </vt:variant>
      <vt:variant>
        <vt:lpwstr>_Toc389481544</vt:lpwstr>
      </vt:variant>
      <vt:variant>
        <vt:i4>1966135</vt:i4>
      </vt:variant>
      <vt:variant>
        <vt:i4>365</vt:i4>
      </vt:variant>
      <vt:variant>
        <vt:i4>0</vt:i4>
      </vt:variant>
      <vt:variant>
        <vt:i4>5</vt:i4>
      </vt:variant>
      <vt:variant>
        <vt:lpwstr/>
      </vt:variant>
      <vt:variant>
        <vt:lpwstr>_Toc389481543</vt:lpwstr>
      </vt:variant>
      <vt:variant>
        <vt:i4>1966135</vt:i4>
      </vt:variant>
      <vt:variant>
        <vt:i4>359</vt:i4>
      </vt:variant>
      <vt:variant>
        <vt:i4>0</vt:i4>
      </vt:variant>
      <vt:variant>
        <vt:i4>5</vt:i4>
      </vt:variant>
      <vt:variant>
        <vt:lpwstr/>
      </vt:variant>
      <vt:variant>
        <vt:lpwstr>_Toc389481542</vt:lpwstr>
      </vt:variant>
      <vt:variant>
        <vt:i4>1966135</vt:i4>
      </vt:variant>
      <vt:variant>
        <vt:i4>353</vt:i4>
      </vt:variant>
      <vt:variant>
        <vt:i4>0</vt:i4>
      </vt:variant>
      <vt:variant>
        <vt:i4>5</vt:i4>
      </vt:variant>
      <vt:variant>
        <vt:lpwstr/>
      </vt:variant>
      <vt:variant>
        <vt:lpwstr>_Toc389481541</vt:lpwstr>
      </vt:variant>
      <vt:variant>
        <vt:i4>1966135</vt:i4>
      </vt:variant>
      <vt:variant>
        <vt:i4>347</vt:i4>
      </vt:variant>
      <vt:variant>
        <vt:i4>0</vt:i4>
      </vt:variant>
      <vt:variant>
        <vt:i4>5</vt:i4>
      </vt:variant>
      <vt:variant>
        <vt:lpwstr/>
      </vt:variant>
      <vt:variant>
        <vt:lpwstr>_Toc389481540</vt:lpwstr>
      </vt:variant>
      <vt:variant>
        <vt:i4>1638455</vt:i4>
      </vt:variant>
      <vt:variant>
        <vt:i4>341</vt:i4>
      </vt:variant>
      <vt:variant>
        <vt:i4>0</vt:i4>
      </vt:variant>
      <vt:variant>
        <vt:i4>5</vt:i4>
      </vt:variant>
      <vt:variant>
        <vt:lpwstr/>
      </vt:variant>
      <vt:variant>
        <vt:lpwstr>_Toc389481539</vt:lpwstr>
      </vt:variant>
      <vt:variant>
        <vt:i4>1638455</vt:i4>
      </vt:variant>
      <vt:variant>
        <vt:i4>335</vt:i4>
      </vt:variant>
      <vt:variant>
        <vt:i4>0</vt:i4>
      </vt:variant>
      <vt:variant>
        <vt:i4>5</vt:i4>
      </vt:variant>
      <vt:variant>
        <vt:lpwstr/>
      </vt:variant>
      <vt:variant>
        <vt:lpwstr>_Toc389481538</vt:lpwstr>
      </vt:variant>
      <vt:variant>
        <vt:i4>1638455</vt:i4>
      </vt:variant>
      <vt:variant>
        <vt:i4>329</vt:i4>
      </vt:variant>
      <vt:variant>
        <vt:i4>0</vt:i4>
      </vt:variant>
      <vt:variant>
        <vt:i4>5</vt:i4>
      </vt:variant>
      <vt:variant>
        <vt:lpwstr/>
      </vt:variant>
      <vt:variant>
        <vt:lpwstr>_Toc389481537</vt:lpwstr>
      </vt:variant>
      <vt:variant>
        <vt:i4>1638455</vt:i4>
      </vt:variant>
      <vt:variant>
        <vt:i4>323</vt:i4>
      </vt:variant>
      <vt:variant>
        <vt:i4>0</vt:i4>
      </vt:variant>
      <vt:variant>
        <vt:i4>5</vt:i4>
      </vt:variant>
      <vt:variant>
        <vt:lpwstr/>
      </vt:variant>
      <vt:variant>
        <vt:lpwstr>_Toc389481536</vt:lpwstr>
      </vt:variant>
      <vt:variant>
        <vt:i4>1638455</vt:i4>
      </vt:variant>
      <vt:variant>
        <vt:i4>317</vt:i4>
      </vt:variant>
      <vt:variant>
        <vt:i4>0</vt:i4>
      </vt:variant>
      <vt:variant>
        <vt:i4>5</vt:i4>
      </vt:variant>
      <vt:variant>
        <vt:lpwstr/>
      </vt:variant>
      <vt:variant>
        <vt:lpwstr>_Toc389481535</vt:lpwstr>
      </vt:variant>
      <vt:variant>
        <vt:i4>1638455</vt:i4>
      </vt:variant>
      <vt:variant>
        <vt:i4>311</vt:i4>
      </vt:variant>
      <vt:variant>
        <vt:i4>0</vt:i4>
      </vt:variant>
      <vt:variant>
        <vt:i4>5</vt:i4>
      </vt:variant>
      <vt:variant>
        <vt:lpwstr/>
      </vt:variant>
      <vt:variant>
        <vt:lpwstr>_Toc389481534</vt:lpwstr>
      </vt:variant>
      <vt:variant>
        <vt:i4>1638455</vt:i4>
      </vt:variant>
      <vt:variant>
        <vt:i4>305</vt:i4>
      </vt:variant>
      <vt:variant>
        <vt:i4>0</vt:i4>
      </vt:variant>
      <vt:variant>
        <vt:i4>5</vt:i4>
      </vt:variant>
      <vt:variant>
        <vt:lpwstr/>
      </vt:variant>
      <vt:variant>
        <vt:lpwstr>_Toc389481533</vt:lpwstr>
      </vt:variant>
      <vt:variant>
        <vt:i4>1638455</vt:i4>
      </vt:variant>
      <vt:variant>
        <vt:i4>299</vt:i4>
      </vt:variant>
      <vt:variant>
        <vt:i4>0</vt:i4>
      </vt:variant>
      <vt:variant>
        <vt:i4>5</vt:i4>
      </vt:variant>
      <vt:variant>
        <vt:lpwstr/>
      </vt:variant>
      <vt:variant>
        <vt:lpwstr>_Toc389481532</vt:lpwstr>
      </vt:variant>
      <vt:variant>
        <vt:i4>1638455</vt:i4>
      </vt:variant>
      <vt:variant>
        <vt:i4>293</vt:i4>
      </vt:variant>
      <vt:variant>
        <vt:i4>0</vt:i4>
      </vt:variant>
      <vt:variant>
        <vt:i4>5</vt:i4>
      </vt:variant>
      <vt:variant>
        <vt:lpwstr/>
      </vt:variant>
      <vt:variant>
        <vt:lpwstr>_Toc389481531</vt:lpwstr>
      </vt:variant>
      <vt:variant>
        <vt:i4>1638455</vt:i4>
      </vt:variant>
      <vt:variant>
        <vt:i4>287</vt:i4>
      </vt:variant>
      <vt:variant>
        <vt:i4>0</vt:i4>
      </vt:variant>
      <vt:variant>
        <vt:i4>5</vt:i4>
      </vt:variant>
      <vt:variant>
        <vt:lpwstr/>
      </vt:variant>
      <vt:variant>
        <vt:lpwstr>_Toc389481530</vt:lpwstr>
      </vt:variant>
      <vt:variant>
        <vt:i4>1572919</vt:i4>
      </vt:variant>
      <vt:variant>
        <vt:i4>281</vt:i4>
      </vt:variant>
      <vt:variant>
        <vt:i4>0</vt:i4>
      </vt:variant>
      <vt:variant>
        <vt:i4>5</vt:i4>
      </vt:variant>
      <vt:variant>
        <vt:lpwstr/>
      </vt:variant>
      <vt:variant>
        <vt:lpwstr>_Toc389481529</vt:lpwstr>
      </vt:variant>
      <vt:variant>
        <vt:i4>1572919</vt:i4>
      </vt:variant>
      <vt:variant>
        <vt:i4>275</vt:i4>
      </vt:variant>
      <vt:variant>
        <vt:i4>0</vt:i4>
      </vt:variant>
      <vt:variant>
        <vt:i4>5</vt:i4>
      </vt:variant>
      <vt:variant>
        <vt:lpwstr/>
      </vt:variant>
      <vt:variant>
        <vt:lpwstr>_Toc389481528</vt:lpwstr>
      </vt:variant>
      <vt:variant>
        <vt:i4>1572919</vt:i4>
      </vt:variant>
      <vt:variant>
        <vt:i4>269</vt:i4>
      </vt:variant>
      <vt:variant>
        <vt:i4>0</vt:i4>
      </vt:variant>
      <vt:variant>
        <vt:i4>5</vt:i4>
      </vt:variant>
      <vt:variant>
        <vt:lpwstr/>
      </vt:variant>
      <vt:variant>
        <vt:lpwstr>_Toc389481527</vt:lpwstr>
      </vt:variant>
      <vt:variant>
        <vt:i4>1572919</vt:i4>
      </vt:variant>
      <vt:variant>
        <vt:i4>263</vt:i4>
      </vt:variant>
      <vt:variant>
        <vt:i4>0</vt:i4>
      </vt:variant>
      <vt:variant>
        <vt:i4>5</vt:i4>
      </vt:variant>
      <vt:variant>
        <vt:lpwstr/>
      </vt:variant>
      <vt:variant>
        <vt:lpwstr>_Toc389481526</vt:lpwstr>
      </vt:variant>
      <vt:variant>
        <vt:i4>1572919</vt:i4>
      </vt:variant>
      <vt:variant>
        <vt:i4>257</vt:i4>
      </vt:variant>
      <vt:variant>
        <vt:i4>0</vt:i4>
      </vt:variant>
      <vt:variant>
        <vt:i4>5</vt:i4>
      </vt:variant>
      <vt:variant>
        <vt:lpwstr/>
      </vt:variant>
      <vt:variant>
        <vt:lpwstr>_Toc389481525</vt:lpwstr>
      </vt:variant>
      <vt:variant>
        <vt:i4>1572919</vt:i4>
      </vt:variant>
      <vt:variant>
        <vt:i4>251</vt:i4>
      </vt:variant>
      <vt:variant>
        <vt:i4>0</vt:i4>
      </vt:variant>
      <vt:variant>
        <vt:i4>5</vt:i4>
      </vt:variant>
      <vt:variant>
        <vt:lpwstr/>
      </vt:variant>
      <vt:variant>
        <vt:lpwstr>_Toc389481524</vt:lpwstr>
      </vt:variant>
      <vt:variant>
        <vt:i4>1572919</vt:i4>
      </vt:variant>
      <vt:variant>
        <vt:i4>245</vt:i4>
      </vt:variant>
      <vt:variant>
        <vt:i4>0</vt:i4>
      </vt:variant>
      <vt:variant>
        <vt:i4>5</vt:i4>
      </vt:variant>
      <vt:variant>
        <vt:lpwstr/>
      </vt:variant>
      <vt:variant>
        <vt:lpwstr>_Toc389481523</vt:lpwstr>
      </vt:variant>
      <vt:variant>
        <vt:i4>1572919</vt:i4>
      </vt:variant>
      <vt:variant>
        <vt:i4>239</vt:i4>
      </vt:variant>
      <vt:variant>
        <vt:i4>0</vt:i4>
      </vt:variant>
      <vt:variant>
        <vt:i4>5</vt:i4>
      </vt:variant>
      <vt:variant>
        <vt:lpwstr/>
      </vt:variant>
      <vt:variant>
        <vt:lpwstr>_Toc389481522</vt:lpwstr>
      </vt:variant>
      <vt:variant>
        <vt:i4>1572919</vt:i4>
      </vt:variant>
      <vt:variant>
        <vt:i4>233</vt:i4>
      </vt:variant>
      <vt:variant>
        <vt:i4>0</vt:i4>
      </vt:variant>
      <vt:variant>
        <vt:i4>5</vt:i4>
      </vt:variant>
      <vt:variant>
        <vt:lpwstr/>
      </vt:variant>
      <vt:variant>
        <vt:lpwstr>_Toc389481521</vt:lpwstr>
      </vt:variant>
      <vt:variant>
        <vt:i4>1572919</vt:i4>
      </vt:variant>
      <vt:variant>
        <vt:i4>227</vt:i4>
      </vt:variant>
      <vt:variant>
        <vt:i4>0</vt:i4>
      </vt:variant>
      <vt:variant>
        <vt:i4>5</vt:i4>
      </vt:variant>
      <vt:variant>
        <vt:lpwstr/>
      </vt:variant>
      <vt:variant>
        <vt:lpwstr>_Toc389481520</vt:lpwstr>
      </vt:variant>
      <vt:variant>
        <vt:i4>1769527</vt:i4>
      </vt:variant>
      <vt:variant>
        <vt:i4>221</vt:i4>
      </vt:variant>
      <vt:variant>
        <vt:i4>0</vt:i4>
      </vt:variant>
      <vt:variant>
        <vt:i4>5</vt:i4>
      </vt:variant>
      <vt:variant>
        <vt:lpwstr/>
      </vt:variant>
      <vt:variant>
        <vt:lpwstr>_Toc389481519</vt:lpwstr>
      </vt:variant>
      <vt:variant>
        <vt:i4>1769527</vt:i4>
      </vt:variant>
      <vt:variant>
        <vt:i4>215</vt:i4>
      </vt:variant>
      <vt:variant>
        <vt:i4>0</vt:i4>
      </vt:variant>
      <vt:variant>
        <vt:i4>5</vt:i4>
      </vt:variant>
      <vt:variant>
        <vt:lpwstr/>
      </vt:variant>
      <vt:variant>
        <vt:lpwstr>_Toc389481518</vt:lpwstr>
      </vt:variant>
      <vt:variant>
        <vt:i4>1769527</vt:i4>
      </vt:variant>
      <vt:variant>
        <vt:i4>209</vt:i4>
      </vt:variant>
      <vt:variant>
        <vt:i4>0</vt:i4>
      </vt:variant>
      <vt:variant>
        <vt:i4>5</vt:i4>
      </vt:variant>
      <vt:variant>
        <vt:lpwstr/>
      </vt:variant>
      <vt:variant>
        <vt:lpwstr>_Toc389481517</vt:lpwstr>
      </vt:variant>
      <vt:variant>
        <vt:i4>1769527</vt:i4>
      </vt:variant>
      <vt:variant>
        <vt:i4>203</vt:i4>
      </vt:variant>
      <vt:variant>
        <vt:i4>0</vt:i4>
      </vt:variant>
      <vt:variant>
        <vt:i4>5</vt:i4>
      </vt:variant>
      <vt:variant>
        <vt:lpwstr/>
      </vt:variant>
      <vt:variant>
        <vt:lpwstr>_Toc389481516</vt:lpwstr>
      </vt:variant>
      <vt:variant>
        <vt:i4>1769527</vt:i4>
      </vt:variant>
      <vt:variant>
        <vt:i4>197</vt:i4>
      </vt:variant>
      <vt:variant>
        <vt:i4>0</vt:i4>
      </vt:variant>
      <vt:variant>
        <vt:i4>5</vt:i4>
      </vt:variant>
      <vt:variant>
        <vt:lpwstr/>
      </vt:variant>
      <vt:variant>
        <vt:lpwstr>_Toc389481515</vt:lpwstr>
      </vt:variant>
      <vt:variant>
        <vt:i4>1769527</vt:i4>
      </vt:variant>
      <vt:variant>
        <vt:i4>191</vt:i4>
      </vt:variant>
      <vt:variant>
        <vt:i4>0</vt:i4>
      </vt:variant>
      <vt:variant>
        <vt:i4>5</vt:i4>
      </vt:variant>
      <vt:variant>
        <vt:lpwstr/>
      </vt:variant>
      <vt:variant>
        <vt:lpwstr>_Toc389481514</vt:lpwstr>
      </vt:variant>
      <vt:variant>
        <vt:i4>1769527</vt:i4>
      </vt:variant>
      <vt:variant>
        <vt:i4>185</vt:i4>
      </vt:variant>
      <vt:variant>
        <vt:i4>0</vt:i4>
      </vt:variant>
      <vt:variant>
        <vt:i4>5</vt:i4>
      </vt:variant>
      <vt:variant>
        <vt:lpwstr/>
      </vt:variant>
      <vt:variant>
        <vt:lpwstr>_Toc389481513</vt:lpwstr>
      </vt:variant>
      <vt:variant>
        <vt:i4>1769527</vt:i4>
      </vt:variant>
      <vt:variant>
        <vt:i4>179</vt:i4>
      </vt:variant>
      <vt:variant>
        <vt:i4>0</vt:i4>
      </vt:variant>
      <vt:variant>
        <vt:i4>5</vt:i4>
      </vt:variant>
      <vt:variant>
        <vt:lpwstr/>
      </vt:variant>
      <vt:variant>
        <vt:lpwstr>_Toc389481512</vt:lpwstr>
      </vt:variant>
      <vt:variant>
        <vt:i4>1769527</vt:i4>
      </vt:variant>
      <vt:variant>
        <vt:i4>173</vt:i4>
      </vt:variant>
      <vt:variant>
        <vt:i4>0</vt:i4>
      </vt:variant>
      <vt:variant>
        <vt:i4>5</vt:i4>
      </vt:variant>
      <vt:variant>
        <vt:lpwstr/>
      </vt:variant>
      <vt:variant>
        <vt:lpwstr>_Toc389481511</vt:lpwstr>
      </vt:variant>
      <vt:variant>
        <vt:i4>1769527</vt:i4>
      </vt:variant>
      <vt:variant>
        <vt:i4>167</vt:i4>
      </vt:variant>
      <vt:variant>
        <vt:i4>0</vt:i4>
      </vt:variant>
      <vt:variant>
        <vt:i4>5</vt:i4>
      </vt:variant>
      <vt:variant>
        <vt:lpwstr/>
      </vt:variant>
      <vt:variant>
        <vt:lpwstr>_Toc389481510</vt:lpwstr>
      </vt:variant>
      <vt:variant>
        <vt:i4>1703991</vt:i4>
      </vt:variant>
      <vt:variant>
        <vt:i4>161</vt:i4>
      </vt:variant>
      <vt:variant>
        <vt:i4>0</vt:i4>
      </vt:variant>
      <vt:variant>
        <vt:i4>5</vt:i4>
      </vt:variant>
      <vt:variant>
        <vt:lpwstr/>
      </vt:variant>
      <vt:variant>
        <vt:lpwstr>_Toc389481509</vt:lpwstr>
      </vt:variant>
      <vt:variant>
        <vt:i4>1703991</vt:i4>
      </vt:variant>
      <vt:variant>
        <vt:i4>155</vt:i4>
      </vt:variant>
      <vt:variant>
        <vt:i4>0</vt:i4>
      </vt:variant>
      <vt:variant>
        <vt:i4>5</vt:i4>
      </vt:variant>
      <vt:variant>
        <vt:lpwstr/>
      </vt:variant>
      <vt:variant>
        <vt:lpwstr>_Toc389481508</vt:lpwstr>
      </vt:variant>
      <vt:variant>
        <vt:i4>1703991</vt:i4>
      </vt:variant>
      <vt:variant>
        <vt:i4>149</vt:i4>
      </vt:variant>
      <vt:variant>
        <vt:i4>0</vt:i4>
      </vt:variant>
      <vt:variant>
        <vt:i4>5</vt:i4>
      </vt:variant>
      <vt:variant>
        <vt:lpwstr/>
      </vt:variant>
      <vt:variant>
        <vt:lpwstr>_Toc389481507</vt:lpwstr>
      </vt:variant>
      <vt:variant>
        <vt:i4>1703991</vt:i4>
      </vt:variant>
      <vt:variant>
        <vt:i4>143</vt:i4>
      </vt:variant>
      <vt:variant>
        <vt:i4>0</vt:i4>
      </vt:variant>
      <vt:variant>
        <vt:i4>5</vt:i4>
      </vt:variant>
      <vt:variant>
        <vt:lpwstr/>
      </vt:variant>
      <vt:variant>
        <vt:lpwstr>_Toc389481506</vt:lpwstr>
      </vt:variant>
      <vt:variant>
        <vt:i4>1703991</vt:i4>
      </vt:variant>
      <vt:variant>
        <vt:i4>137</vt:i4>
      </vt:variant>
      <vt:variant>
        <vt:i4>0</vt:i4>
      </vt:variant>
      <vt:variant>
        <vt:i4>5</vt:i4>
      </vt:variant>
      <vt:variant>
        <vt:lpwstr/>
      </vt:variant>
      <vt:variant>
        <vt:lpwstr>_Toc389481505</vt:lpwstr>
      </vt:variant>
      <vt:variant>
        <vt:i4>1703991</vt:i4>
      </vt:variant>
      <vt:variant>
        <vt:i4>131</vt:i4>
      </vt:variant>
      <vt:variant>
        <vt:i4>0</vt:i4>
      </vt:variant>
      <vt:variant>
        <vt:i4>5</vt:i4>
      </vt:variant>
      <vt:variant>
        <vt:lpwstr/>
      </vt:variant>
      <vt:variant>
        <vt:lpwstr>_Toc389481504</vt:lpwstr>
      </vt:variant>
      <vt:variant>
        <vt:i4>1703991</vt:i4>
      </vt:variant>
      <vt:variant>
        <vt:i4>125</vt:i4>
      </vt:variant>
      <vt:variant>
        <vt:i4>0</vt:i4>
      </vt:variant>
      <vt:variant>
        <vt:i4>5</vt:i4>
      </vt:variant>
      <vt:variant>
        <vt:lpwstr/>
      </vt:variant>
      <vt:variant>
        <vt:lpwstr>_Toc389481503</vt:lpwstr>
      </vt:variant>
      <vt:variant>
        <vt:i4>1703991</vt:i4>
      </vt:variant>
      <vt:variant>
        <vt:i4>119</vt:i4>
      </vt:variant>
      <vt:variant>
        <vt:i4>0</vt:i4>
      </vt:variant>
      <vt:variant>
        <vt:i4>5</vt:i4>
      </vt:variant>
      <vt:variant>
        <vt:lpwstr/>
      </vt:variant>
      <vt:variant>
        <vt:lpwstr>_Toc389481502</vt:lpwstr>
      </vt:variant>
      <vt:variant>
        <vt:i4>1703991</vt:i4>
      </vt:variant>
      <vt:variant>
        <vt:i4>113</vt:i4>
      </vt:variant>
      <vt:variant>
        <vt:i4>0</vt:i4>
      </vt:variant>
      <vt:variant>
        <vt:i4>5</vt:i4>
      </vt:variant>
      <vt:variant>
        <vt:lpwstr/>
      </vt:variant>
      <vt:variant>
        <vt:lpwstr>_Toc389481501</vt:lpwstr>
      </vt:variant>
      <vt:variant>
        <vt:i4>1703991</vt:i4>
      </vt:variant>
      <vt:variant>
        <vt:i4>107</vt:i4>
      </vt:variant>
      <vt:variant>
        <vt:i4>0</vt:i4>
      </vt:variant>
      <vt:variant>
        <vt:i4>5</vt:i4>
      </vt:variant>
      <vt:variant>
        <vt:lpwstr/>
      </vt:variant>
      <vt:variant>
        <vt:lpwstr>_Toc389481500</vt:lpwstr>
      </vt:variant>
      <vt:variant>
        <vt:i4>1245238</vt:i4>
      </vt:variant>
      <vt:variant>
        <vt:i4>101</vt:i4>
      </vt:variant>
      <vt:variant>
        <vt:i4>0</vt:i4>
      </vt:variant>
      <vt:variant>
        <vt:i4>5</vt:i4>
      </vt:variant>
      <vt:variant>
        <vt:lpwstr/>
      </vt:variant>
      <vt:variant>
        <vt:lpwstr>_Toc389481498</vt:lpwstr>
      </vt:variant>
      <vt:variant>
        <vt:i4>1245238</vt:i4>
      </vt:variant>
      <vt:variant>
        <vt:i4>95</vt:i4>
      </vt:variant>
      <vt:variant>
        <vt:i4>0</vt:i4>
      </vt:variant>
      <vt:variant>
        <vt:i4>5</vt:i4>
      </vt:variant>
      <vt:variant>
        <vt:lpwstr/>
      </vt:variant>
      <vt:variant>
        <vt:lpwstr>_Toc389481497</vt:lpwstr>
      </vt:variant>
      <vt:variant>
        <vt:i4>1245238</vt:i4>
      </vt:variant>
      <vt:variant>
        <vt:i4>89</vt:i4>
      </vt:variant>
      <vt:variant>
        <vt:i4>0</vt:i4>
      </vt:variant>
      <vt:variant>
        <vt:i4>5</vt:i4>
      </vt:variant>
      <vt:variant>
        <vt:lpwstr/>
      </vt:variant>
      <vt:variant>
        <vt:lpwstr>_Toc389481496</vt:lpwstr>
      </vt:variant>
      <vt:variant>
        <vt:i4>1245238</vt:i4>
      </vt:variant>
      <vt:variant>
        <vt:i4>83</vt:i4>
      </vt:variant>
      <vt:variant>
        <vt:i4>0</vt:i4>
      </vt:variant>
      <vt:variant>
        <vt:i4>5</vt:i4>
      </vt:variant>
      <vt:variant>
        <vt:lpwstr/>
      </vt:variant>
      <vt:variant>
        <vt:lpwstr>_Toc389481495</vt:lpwstr>
      </vt:variant>
      <vt:variant>
        <vt:i4>1245238</vt:i4>
      </vt:variant>
      <vt:variant>
        <vt:i4>77</vt:i4>
      </vt:variant>
      <vt:variant>
        <vt:i4>0</vt:i4>
      </vt:variant>
      <vt:variant>
        <vt:i4>5</vt:i4>
      </vt:variant>
      <vt:variant>
        <vt:lpwstr/>
      </vt:variant>
      <vt:variant>
        <vt:lpwstr>_Toc389481494</vt:lpwstr>
      </vt:variant>
      <vt:variant>
        <vt:i4>1245238</vt:i4>
      </vt:variant>
      <vt:variant>
        <vt:i4>71</vt:i4>
      </vt:variant>
      <vt:variant>
        <vt:i4>0</vt:i4>
      </vt:variant>
      <vt:variant>
        <vt:i4>5</vt:i4>
      </vt:variant>
      <vt:variant>
        <vt:lpwstr/>
      </vt:variant>
      <vt:variant>
        <vt:lpwstr>_Toc389481493</vt:lpwstr>
      </vt:variant>
      <vt:variant>
        <vt:i4>1245238</vt:i4>
      </vt:variant>
      <vt:variant>
        <vt:i4>65</vt:i4>
      </vt:variant>
      <vt:variant>
        <vt:i4>0</vt:i4>
      </vt:variant>
      <vt:variant>
        <vt:i4>5</vt:i4>
      </vt:variant>
      <vt:variant>
        <vt:lpwstr/>
      </vt:variant>
      <vt:variant>
        <vt:lpwstr>_Toc389481492</vt:lpwstr>
      </vt:variant>
      <vt:variant>
        <vt:i4>1245238</vt:i4>
      </vt:variant>
      <vt:variant>
        <vt:i4>59</vt:i4>
      </vt:variant>
      <vt:variant>
        <vt:i4>0</vt:i4>
      </vt:variant>
      <vt:variant>
        <vt:i4>5</vt:i4>
      </vt:variant>
      <vt:variant>
        <vt:lpwstr/>
      </vt:variant>
      <vt:variant>
        <vt:lpwstr>_Toc389481491</vt:lpwstr>
      </vt:variant>
      <vt:variant>
        <vt:i4>1245238</vt:i4>
      </vt:variant>
      <vt:variant>
        <vt:i4>53</vt:i4>
      </vt:variant>
      <vt:variant>
        <vt:i4>0</vt:i4>
      </vt:variant>
      <vt:variant>
        <vt:i4>5</vt:i4>
      </vt:variant>
      <vt:variant>
        <vt:lpwstr/>
      </vt:variant>
      <vt:variant>
        <vt:lpwstr>_Toc389481490</vt:lpwstr>
      </vt:variant>
      <vt:variant>
        <vt:i4>1179702</vt:i4>
      </vt:variant>
      <vt:variant>
        <vt:i4>47</vt:i4>
      </vt:variant>
      <vt:variant>
        <vt:i4>0</vt:i4>
      </vt:variant>
      <vt:variant>
        <vt:i4>5</vt:i4>
      </vt:variant>
      <vt:variant>
        <vt:lpwstr/>
      </vt:variant>
      <vt:variant>
        <vt:lpwstr>_Toc389481489</vt:lpwstr>
      </vt:variant>
      <vt:variant>
        <vt:i4>1179702</vt:i4>
      </vt:variant>
      <vt:variant>
        <vt:i4>41</vt:i4>
      </vt:variant>
      <vt:variant>
        <vt:i4>0</vt:i4>
      </vt:variant>
      <vt:variant>
        <vt:i4>5</vt:i4>
      </vt:variant>
      <vt:variant>
        <vt:lpwstr/>
      </vt:variant>
      <vt:variant>
        <vt:lpwstr>_Toc389481488</vt:lpwstr>
      </vt:variant>
      <vt:variant>
        <vt:i4>1179702</vt:i4>
      </vt:variant>
      <vt:variant>
        <vt:i4>35</vt:i4>
      </vt:variant>
      <vt:variant>
        <vt:i4>0</vt:i4>
      </vt:variant>
      <vt:variant>
        <vt:i4>5</vt:i4>
      </vt:variant>
      <vt:variant>
        <vt:lpwstr/>
      </vt:variant>
      <vt:variant>
        <vt:lpwstr>_Toc389481487</vt:lpwstr>
      </vt:variant>
      <vt:variant>
        <vt:i4>1179702</vt:i4>
      </vt:variant>
      <vt:variant>
        <vt:i4>29</vt:i4>
      </vt:variant>
      <vt:variant>
        <vt:i4>0</vt:i4>
      </vt:variant>
      <vt:variant>
        <vt:i4>5</vt:i4>
      </vt:variant>
      <vt:variant>
        <vt:lpwstr/>
      </vt:variant>
      <vt:variant>
        <vt:lpwstr>_Toc389481486</vt:lpwstr>
      </vt:variant>
      <vt:variant>
        <vt:i4>1179702</vt:i4>
      </vt:variant>
      <vt:variant>
        <vt:i4>23</vt:i4>
      </vt:variant>
      <vt:variant>
        <vt:i4>0</vt:i4>
      </vt:variant>
      <vt:variant>
        <vt:i4>5</vt:i4>
      </vt:variant>
      <vt:variant>
        <vt:lpwstr/>
      </vt:variant>
      <vt:variant>
        <vt:lpwstr>_Toc389481485</vt:lpwstr>
      </vt:variant>
      <vt:variant>
        <vt:i4>1179702</vt:i4>
      </vt:variant>
      <vt:variant>
        <vt:i4>17</vt:i4>
      </vt:variant>
      <vt:variant>
        <vt:i4>0</vt:i4>
      </vt:variant>
      <vt:variant>
        <vt:i4>5</vt:i4>
      </vt:variant>
      <vt:variant>
        <vt:lpwstr/>
      </vt:variant>
      <vt:variant>
        <vt:lpwstr>_Toc389481484</vt:lpwstr>
      </vt:variant>
      <vt:variant>
        <vt:i4>1179702</vt:i4>
      </vt:variant>
      <vt:variant>
        <vt:i4>11</vt:i4>
      </vt:variant>
      <vt:variant>
        <vt:i4>0</vt:i4>
      </vt:variant>
      <vt:variant>
        <vt:i4>5</vt:i4>
      </vt:variant>
      <vt:variant>
        <vt:lpwstr/>
      </vt:variant>
      <vt:variant>
        <vt:lpwstr>_Toc389481483</vt:lpwstr>
      </vt:variant>
      <vt:variant>
        <vt:i4>1179702</vt:i4>
      </vt:variant>
      <vt:variant>
        <vt:i4>5</vt:i4>
      </vt:variant>
      <vt:variant>
        <vt:i4>0</vt:i4>
      </vt:variant>
      <vt:variant>
        <vt:i4>5</vt:i4>
      </vt:variant>
      <vt:variant>
        <vt:lpwstr/>
      </vt:variant>
      <vt:variant>
        <vt:lpwstr>_Toc389481482</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subject>Wichtige Informationen für priMa, Leitfaden</dc:subject>
  <dc:creator>dw</dc:creator>
  <cp:lastModifiedBy>Käch Barbara HSLU SA</cp:lastModifiedBy>
  <cp:revision>2</cp:revision>
  <cp:lastPrinted>2014-11-13T12:54:00Z</cp:lastPrinted>
  <dcterms:created xsi:type="dcterms:W3CDTF">2015-01-23T08:11:00Z</dcterms:created>
  <dcterms:modified xsi:type="dcterms:W3CDTF">2015-01-23T08:11:00Z</dcterms:modified>
</cp:coreProperties>
</file>