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65" w:rsidRPr="00886A5C" w:rsidRDefault="00A4003C" w:rsidP="00A4003C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/>
          <w:sz w:val="4"/>
          <w:szCs w:val="20"/>
          <w:lang w:val="fr-CH" w:eastAsia="de-CH"/>
        </w:rPr>
      </w:pPr>
      <w:r>
        <w:rPr>
          <w:rFonts w:ascii="Arial" w:hAnsi="Arial"/>
          <w:b/>
          <w:color w:val="0000FF"/>
          <w:sz w:val="28"/>
          <w:szCs w:val="28"/>
          <w:lang w:val="fr-CH" w:eastAsia="de-CH"/>
        </w:rPr>
        <w:t>Déroulement de la procédure dans le cadre du prononcé d’une mesure de protection de l’adulte</w:t>
      </w:r>
      <w:r w:rsidR="00DA7925" w:rsidRPr="00886A5C">
        <w:rPr>
          <w:rFonts w:ascii="Arial" w:hAnsi="Arial"/>
          <w:b/>
          <w:color w:val="0000FF"/>
          <w:sz w:val="28"/>
          <w:szCs w:val="28"/>
          <w:lang w:val="fr-CH" w:eastAsia="de-CH"/>
        </w:rPr>
        <w:br/>
      </w:r>
      <w:r w:rsidR="00DA7925" w:rsidRPr="00886A5C">
        <w:rPr>
          <w:rFonts w:ascii="Arial" w:hAnsi="Arial"/>
          <w:b/>
          <w:color w:val="0000FF"/>
          <w:sz w:val="28"/>
          <w:szCs w:val="28"/>
          <w:lang w:val="fr-CH" w:eastAsia="de-CH"/>
        </w:rPr>
        <w:br/>
      </w:r>
      <w:r>
        <w:rPr>
          <w:rFonts w:ascii="Arial" w:hAnsi="Arial"/>
          <w:noProof/>
          <w:sz w:val="4"/>
          <w:szCs w:val="20"/>
          <w:lang w:val="de-CH" w:eastAsia="de-CH"/>
        </w:rPr>
        <w:drawing>
          <wp:inline distT="0" distB="0" distL="0" distR="0">
            <wp:extent cx="5559552" cy="8000490"/>
            <wp:effectExtent l="0" t="0" r="317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260" cy="80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A65" w:rsidRPr="00886A5C" w:rsidSect="00E86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3" w:right="92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DA" w:rsidRDefault="00C75ADA">
      <w:r>
        <w:separator/>
      </w:r>
    </w:p>
  </w:endnote>
  <w:endnote w:type="continuationSeparator" w:id="0">
    <w:p w:rsidR="00C75ADA" w:rsidRDefault="00C7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0A" w:rsidRDefault="004A30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7E76D0" w:rsidRDefault="007E76D0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7E76D0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7E76D0">
      <w:rPr>
        <w:b w:val="0"/>
        <w:color w:val="7F7F7F"/>
        <w:sz w:val="16"/>
        <w:szCs w:val="16"/>
        <w:lang w:val="fr-CH" w:eastAsia="de-CH"/>
      </w:rPr>
      <w:tab/>
    </w:r>
    <w:r>
      <w:rPr>
        <w:b w:val="0"/>
        <w:color w:val="7F7F7F"/>
        <w:sz w:val="16"/>
        <w:szCs w:val="16"/>
        <w:lang w:val="fr-CH" w:eastAsia="de-CH"/>
      </w:rPr>
      <w:t>Annexe</w:t>
    </w:r>
    <w:r w:rsidR="004A300A">
      <w:rPr>
        <w:b w:val="0"/>
        <w:color w:val="7F7F7F"/>
        <w:sz w:val="16"/>
        <w:szCs w:val="16"/>
        <w:lang w:val="fr-CH" w:eastAsia="de-CH"/>
      </w:rPr>
      <w:t xml:space="preserve"> 2</w:t>
    </w:r>
    <w:r w:rsidR="00136C1D" w:rsidRPr="007E76D0">
      <w:rPr>
        <w:b w:val="0"/>
        <w:color w:val="7F7F7F"/>
        <w:sz w:val="16"/>
        <w:szCs w:val="16"/>
        <w:lang w:val="fr-CH" w:eastAsia="de-CH"/>
      </w:rPr>
      <w:tab/>
    </w:r>
  </w:p>
  <w:p w:rsidR="00136C1D" w:rsidRDefault="000B6571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eastAsia="de-CH"/>
      </w:rPr>
    </w:pPr>
    <w:r>
      <w:rPr>
        <w:b w:val="0"/>
        <w:color w:val="7F7F7F"/>
        <w:sz w:val="16"/>
        <w:szCs w:val="16"/>
        <w:lang w:eastAsia="de-CH"/>
      </w:rPr>
      <w:t xml:space="preserve">Version </w:t>
    </w:r>
    <w:proofErr w:type="spellStart"/>
    <w:r w:rsidR="007E76D0">
      <w:rPr>
        <w:b w:val="0"/>
        <w:color w:val="7F7F7F"/>
        <w:sz w:val="16"/>
        <w:szCs w:val="16"/>
        <w:lang w:eastAsia="de-CH"/>
      </w:rPr>
      <w:t>juillet</w:t>
    </w:r>
    <w:proofErr w:type="spellEnd"/>
    <w:r w:rsidR="00136C1D" w:rsidRPr="00136C1D">
      <w:rPr>
        <w:b w:val="0"/>
        <w:color w:val="7F7F7F"/>
        <w:sz w:val="16"/>
        <w:szCs w:val="16"/>
        <w:lang w:eastAsia="de-CH"/>
      </w:rPr>
      <w:t xml:space="preserve"> 2014</w:t>
    </w:r>
    <w:r w:rsidR="00A83365">
      <w:rPr>
        <w:b w:val="0"/>
        <w:color w:val="7F7F7F"/>
        <w:sz w:val="16"/>
        <w:szCs w:val="16"/>
        <w:lang w:eastAsia="de-CH"/>
      </w:rPr>
      <w:tab/>
    </w:r>
    <w:proofErr w:type="spellStart"/>
    <w:r w:rsidR="004A300A">
      <w:rPr>
        <w:b w:val="0"/>
        <w:color w:val="7F7F7F"/>
        <w:sz w:val="16"/>
        <w:szCs w:val="16"/>
        <w:lang w:eastAsia="de-CH"/>
      </w:rPr>
      <w:t>Déroulement</w:t>
    </w:r>
    <w:proofErr w:type="spellEnd"/>
    <w:r w:rsidR="004A300A">
      <w:rPr>
        <w:b w:val="0"/>
        <w:color w:val="7F7F7F"/>
        <w:sz w:val="16"/>
        <w:szCs w:val="16"/>
        <w:lang w:eastAsia="de-CH"/>
      </w:rPr>
      <w:t xml:space="preserve"> de la …</w:t>
    </w:r>
    <w:bookmarkStart w:id="0" w:name="_GoBack"/>
    <w:bookmarkEnd w:id="0"/>
    <w:r w:rsidR="00136C1D" w:rsidRPr="002F27CE">
      <w:rPr>
        <w:b w:val="0"/>
        <w:color w:val="7F7F7F"/>
        <w:sz w:val="16"/>
        <w:szCs w:val="16"/>
        <w:lang w:eastAsia="de-CH"/>
      </w:rPr>
      <w:tab/>
    </w:r>
  </w:p>
  <w:p w:rsidR="00A83365" w:rsidRPr="002F27CE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eastAsia="de-CH"/>
      </w:rPr>
    </w:pPr>
  </w:p>
  <w:p w:rsidR="00136C1D" w:rsidRDefault="00136C1D" w:rsidP="00136C1D">
    <w:pPr>
      <w:ind w:left="-14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0A" w:rsidRDefault="004A30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DA" w:rsidRDefault="00C75ADA">
      <w:r>
        <w:separator/>
      </w:r>
    </w:p>
  </w:footnote>
  <w:footnote w:type="continuationSeparator" w:id="0">
    <w:p w:rsidR="00C75ADA" w:rsidRDefault="00C7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0A" w:rsidRDefault="004A30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F52143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7089775</wp:posOffset>
              </wp:positionH>
              <wp:positionV relativeFrom="page">
                <wp:posOffset>5615940</wp:posOffset>
              </wp:positionV>
              <wp:extent cx="464820" cy="329565"/>
              <wp:effectExtent l="0" t="0" r="5715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8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565" w:rsidRPr="002B7565" w:rsidRDefault="002B7565" w:rsidP="002B7565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2B756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756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2B756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300A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1</w:t>
                          </w:r>
                          <w:r w:rsidRPr="002B7565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58.25pt;margin-top:442.2pt;width:36.6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3rdwIAAO4EAAAOAAAAZHJzL2Uyb0RvYy54bWysVF1v0zAUfUfiP1h+7/KB0zXR0mlrKUIa&#10;MDH4Aa7tNNYS29hu04H471w7bemAB4TIQ2LH18fn3nOur673fYd2wjqpVY2zixQjoZjmUm1q/PnT&#10;ajLDyHmqOO20EjV+Eg5fz1++uBpMJXLd6o4LiwBEuWowNW69N1WSONaKnroLbYSCxUbbnnqY2k3C&#10;LR0Ave+SPE2nyaAtN1Yz4Rz8XY6LeB7xm0Yw/6FpnPCoqzFw8/Ft43sd3sn8ilYbS00r2YEG/QcW&#10;PZUKDj1BLamnaGvlb1C9ZFY73fgLpvtEN41kIuYA2WTpL9k8tNSImAsUx5lTmdz/g2Xvd/cWSV7j&#10;ghQYKdqDSB8Fa71gj4iE+gzGVRD2YO5tyNCZO80eHVJ60VK1ETfW6qEVlAOrLMQnzzaEiYOtaD28&#10;0xzA6dbrWKp9Y/sACEVA+6jI00kRsfeIwU8yJbMcdGOw9Covi2kRT6DVcbOxzr8RukdhUGMLgkdw&#10;urtzPpCh1TEkkted5CvZdXFiN+tFZ9GOgjlW8Tmgu/Mw4AJYYUNgFUX9VmY5SW/zcrKazi4nZEWK&#10;SXmZziZpVt6W05SUZLn6HohkpGol50LdSSWOBsvI3wl4sPpojWgxNNS4LPIi5viMpTtPJo3Pn5Lp&#10;pYd+62Rf49kpiFZBv9eKx27wVHbjOHlOP1YTanD8xqpEtYPAo1H8fr0/eGat+RPobjXoAhLCJQGD&#10;VtuvGA3QcDV2X7bUCoy6twq8U2aEhA6NE1JcBtnt+cr6fIUqBlA19hiNw4Ufu3prrNy0cFIWa6T0&#10;DfitkdELwYsjq4NLoaliMocLIHTt+TxG/bym5j8AAAD//wMAUEsDBBQABgAIAAAAIQDY1WNU4wAA&#10;AA0BAAAPAAAAZHJzL2Rvd25yZXYueG1sTI9Ra8IwFIXfhf2HcAd7kZl2uq52TWUoDkEY6Mb2Gpu7&#10;tpjclCbW+u+NT9vj4X6c8918MRjNeuxcY0lAPImAIZVWNVQJ+PpcP6bAnJekpLaEAi7oYFHcjXKZ&#10;KXumHfZ7X7FQQi6TAmrv24xzV9ZopJvYFincfm1npA+xq7jq5DmUG82foijhRjYUFmrZ4rLG8rg/&#10;GQHHH+U/+o0ftpt2PTarb727vGshHu6Ht1dgHgf/B8NNP6hDEZwO9kTKMR1yHCfPgRWQprMZsBsS&#10;p/MXYAcB82kyBV7k/P8XxRUAAP//AwBQSwECLQAUAAYACAAAACEAtoM4kv4AAADhAQAAEwAAAAAA&#10;AAAAAAAAAAAAAAAAW0NvbnRlbnRfVHlwZXNdLnhtbFBLAQItABQABgAIAAAAIQA4/SH/1gAAAJQB&#10;AAALAAAAAAAAAAAAAAAAAC8BAABfcmVscy8ucmVsc1BLAQItABQABgAIAAAAIQCVnX3rdwIAAO4E&#10;AAAOAAAAAAAAAAAAAAAAAC4CAABkcnMvZTJvRG9jLnhtbFBLAQItABQABgAIAAAAIQDY1WNU4wAA&#10;AA0BAAAPAAAAAAAAAAAAAAAAANEEAABkcnMvZG93bnJldi54bWxQSwUGAAAAAAQABADzAAAA4QUA&#10;AAAA&#10;" o:allowincell="f" stroked="f">
              <v:textbox>
                <w:txbxContent>
                  <w:p w:rsidR="002B7565" w:rsidRPr="002B7565" w:rsidRDefault="002B7565" w:rsidP="002B7565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2B756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2B756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2B756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4A300A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1</w:t>
                    </w:r>
                    <w:r w:rsidRPr="002B7565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0A" w:rsidRDefault="004A30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B5C"/>
    <w:multiLevelType w:val="singleLevel"/>
    <w:tmpl w:val="25AED050"/>
    <w:lvl w:ilvl="0">
      <w:start w:val="11"/>
      <w:numFmt w:val="none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31F93"/>
    <w:rsid w:val="00044917"/>
    <w:rsid w:val="00052DA4"/>
    <w:rsid w:val="000B6571"/>
    <w:rsid w:val="000E50DC"/>
    <w:rsid w:val="00105072"/>
    <w:rsid w:val="001143DD"/>
    <w:rsid w:val="0011737B"/>
    <w:rsid w:val="00136C1D"/>
    <w:rsid w:val="00183080"/>
    <w:rsid w:val="001B2C33"/>
    <w:rsid w:val="00214D45"/>
    <w:rsid w:val="00217E40"/>
    <w:rsid w:val="00250834"/>
    <w:rsid w:val="00276647"/>
    <w:rsid w:val="002A3EF4"/>
    <w:rsid w:val="002B7565"/>
    <w:rsid w:val="002C262D"/>
    <w:rsid w:val="002D0B0F"/>
    <w:rsid w:val="002E0143"/>
    <w:rsid w:val="002F2A68"/>
    <w:rsid w:val="003019AB"/>
    <w:rsid w:val="00321507"/>
    <w:rsid w:val="00330017"/>
    <w:rsid w:val="00342E4B"/>
    <w:rsid w:val="00376B87"/>
    <w:rsid w:val="00377F1A"/>
    <w:rsid w:val="00384AE3"/>
    <w:rsid w:val="003A371D"/>
    <w:rsid w:val="003C6698"/>
    <w:rsid w:val="00402334"/>
    <w:rsid w:val="004329BD"/>
    <w:rsid w:val="00435BA5"/>
    <w:rsid w:val="004A300A"/>
    <w:rsid w:val="004A4060"/>
    <w:rsid w:val="004C0D8F"/>
    <w:rsid w:val="004D04CC"/>
    <w:rsid w:val="004E4B66"/>
    <w:rsid w:val="005255D2"/>
    <w:rsid w:val="005556D9"/>
    <w:rsid w:val="005573EB"/>
    <w:rsid w:val="00595982"/>
    <w:rsid w:val="005C34B6"/>
    <w:rsid w:val="005E3423"/>
    <w:rsid w:val="00602BF8"/>
    <w:rsid w:val="00621AD8"/>
    <w:rsid w:val="00630078"/>
    <w:rsid w:val="00637D7A"/>
    <w:rsid w:val="00647FDF"/>
    <w:rsid w:val="00655C30"/>
    <w:rsid w:val="006A4D9F"/>
    <w:rsid w:val="006D4BE8"/>
    <w:rsid w:val="006E57D4"/>
    <w:rsid w:val="006F0525"/>
    <w:rsid w:val="0070054E"/>
    <w:rsid w:val="00740058"/>
    <w:rsid w:val="007A4B04"/>
    <w:rsid w:val="007B1882"/>
    <w:rsid w:val="007C6A6E"/>
    <w:rsid w:val="007D11B3"/>
    <w:rsid w:val="007E76D0"/>
    <w:rsid w:val="00821E9C"/>
    <w:rsid w:val="008606DD"/>
    <w:rsid w:val="008726E7"/>
    <w:rsid w:val="00886A5C"/>
    <w:rsid w:val="00892C0B"/>
    <w:rsid w:val="00904930"/>
    <w:rsid w:val="00946D50"/>
    <w:rsid w:val="00A11F61"/>
    <w:rsid w:val="00A2454D"/>
    <w:rsid w:val="00A4003C"/>
    <w:rsid w:val="00A74F5C"/>
    <w:rsid w:val="00A77679"/>
    <w:rsid w:val="00A83365"/>
    <w:rsid w:val="00AC4F9C"/>
    <w:rsid w:val="00AC522E"/>
    <w:rsid w:val="00B20815"/>
    <w:rsid w:val="00B217C6"/>
    <w:rsid w:val="00B30EFC"/>
    <w:rsid w:val="00B9444A"/>
    <w:rsid w:val="00C27C46"/>
    <w:rsid w:val="00C63766"/>
    <w:rsid w:val="00C71C30"/>
    <w:rsid w:val="00C75ADA"/>
    <w:rsid w:val="00C91AC1"/>
    <w:rsid w:val="00CB0A96"/>
    <w:rsid w:val="00CC2D75"/>
    <w:rsid w:val="00CF6BB5"/>
    <w:rsid w:val="00CF7402"/>
    <w:rsid w:val="00D15CED"/>
    <w:rsid w:val="00D24C44"/>
    <w:rsid w:val="00DA7925"/>
    <w:rsid w:val="00DF4D98"/>
    <w:rsid w:val="00E07EDF"/>
    <w:rsid w:val="00E25AA6"/>
    <w:rsid w:val="00E65F7A"/>
    <w:rsid w:val="00E74F23"/>
    <w:rsid w:val="00E869C0"/>
    <w:rsid w:val="00E900B9"/>
    <w:rsid w:val="00E90709"/>
    <w:rsid w:val="00EA3452"/>
    <w:rsid w:val="00EF2730"/>
    <w:rsid w:val="00F06B5F"/>
    <w:rsid w:val="00F25BFE"/>
    <w:rsid w:val="00F42724"/>
    <w:rsid w:val="00F52143"/>
    <w:rsid w:val="00F54484"/>
    <w:rsid w:val="00F601C4"/>
    <w:rsid w:val="00F612BC"/>
    <w:rsid w:val="00FA2083"/>
    <w:rsid w:val="00FB7A65"/>
    <w:rsid w:val="00FC0DED"/>
    <w:rsid w:val="00FC3650"/>
    <w:rsid w:val="00FE69F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02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2BF8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02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2BF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3</cp:revision>
  <cp:lastPrinted>2009-12-09T09:37:00Z</cp:lastPrinted>
  <dcterms:created xsi:type="dcterms:W3CDTF">2014-10-23T07:10:00Z</dcterms:created>
  <dcterms:modified xsi:type="dcterms:W3CDTF">2014-10-27T07:13:00Z</dcterms:modified>
</cp:coreProperties>
</file>