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83" w:rsidRPr="007402E1" w:rsidRDefault="00A77F0C" w:rsidP="00F42724">
      <w:pPr>
        <w:pStyle w:val="Fliesstext"/>
        <w:spacing w:before="0" w:after="0"/>
        <w:rPr>
          <w:b/>
          <w:noProof/>
          <w:color w:val="0000FF"/>
          <w:sz w:val="32"/>
          <w:szCs w:val="32"/>
          <w:lang w:val="fr-CH"/>
        </w:rPr>
      </w:pPr>
      <w:r w:rsidRPr="007402E1">
        <w:rPr>
          <w:b/>
          <w:noProof/>
          <w:color w:val="0000FF"/>
          <w:sz w:val="32"/>
          <w:szCs w:val="32"/>
          <w:lang w:val="fr-CH"/>
        </w:rPr>
        <w:t>Notice</w:t>
      </w:r>
      <w:r w:rsidR="005A79B2" w:rsidRPr="007402E1">
        <w:rPr>
          <w:b/>
          <w:noProof/>
          <w:color w:val="0000FF"/>
          <w:sz w:val="32"/>
          <w:szCs w:val="32"/>
          <w:lang w:val="fr-CH"/>
        </w:rPr>
        <w:t xml:space="preserve"> </w:t>
      </w:r>
      <w:r w:rsidR="00E82368">
        <w:rPr>
          <w:b/>
          <w:noProof/>
          <w:color w:val="0000FF"/>
          <w:sz w:val="32"/>
          <w:szCs w:val="32"/>
          <w:lang w:val="fr-CH"/>
        </w:rPr>
        <w:t>«</w:t>
      </w:r>
      <w:r w:rsidR="007402E1">
        <w:rPr>
          <w:b/>
          <w:noProof/>
          <w:color w:val="0000FF"/>
          <w:sz w:val="32"/>
          <w:szCs w:val="32"/>
          <w:lang w:val="fr-CH"/>
        </w:rPr>
        <w:t>Conduite d’</w:t>
      </w:r>
      <w:r w:rsidR="00E82368">
        <w:rPr>
          <w:b/>
          <w:noProof/>
          <w:color w:val="0000FF"/>
          <w:sz w:val="32"/>
          <w:szCs w:val="32"/>
          <w:lang w:val="fr-CH"/>
        </w:rPr>
        <w:t>entretiens</w:t>
      </w:r>
      <w:bookmarkStart w:id="0" w:name="_GoBack"/>
      <w:bookmarkEnd w:id="0"/>
      <w:r w:rsidRPr="007402E1">
        <w:rPr>
          <w:b/>
          <w:noProof/>
          <w:color w:val="0000FF"/>
          <w:sz w:val="32"/>
          <w:szCs w:val="32"/>
          <w:lang w:val="fr-CH"/>
        </w:rPr>
        <w:t>»</w:t>
      </w:r>
    </w:p>
    <w:p w:rsidR="00F42724" w:rsidRPr="007402E1" w:rsidRDefault="00F42724" w:rsidP="00F42724">
      <w:pPr>
        <w:pStyle w:val="Fliesstext"/>
        <w:spacing w:before="0" w:after="0"/>
        <w:rPr>
          <w:noProof/>
          <w:sz w:val="22"/>
          <w:szCs w:val="22"/>
          <w:lang w:val="fr-CH"/>
        </w:rPr>
      </w:pPr>
    </w:p>
    <w:p w:rsidR="00B36385" w:rsidRPr="007402E1" w:rsidRDefault="00B36385" w:rsidP="00B36385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Cs w:val="20"/>
          <w:lang w:val="fr-CH" w:eastAsia="de-C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B36385" w:rsidRPr="00C1276C" w:rsidTr="00643405">
        <w:tc>
          <w:tcPr>
            <w:tcW w:w="4463" w:type="dxa"/>
            <w:tcBorders>
              <w:right w:val="nil"/>
            </w:tcBorders>
            <w:shd w:val="pct10" w:color="auto" w:fill="FFFFFF"/>
          </w:tcPr>
          <w:p w:rsidR="00B36385" w:rsidRPr="007402E1" w:rsidRDefault="00B36385" w:rsidP="00B36385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B36385" w:rsidRPr="007402E1" w:rsidRDefault="00AE0F4C" w:rsidP="00B36385">
            <w:pPr>
              <w:keepNext/>
              <w:overflowPunct w:val="0"/>
              <w:autoSpaceDE w:val="0"/>
              <w:autoSpaceDN w:val="0"/>
              <w:adjustRightInd w:val="0"/>
              <w:ind w:left="284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Personne n’a la science infuse</w:t>
            </w:r>
          </w:p>
          <w:p w:rsidR="00B36385" w:rsidRPr="007402E1" w:rsidRDefault="00B36385" w:rsidP="00B36385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</w:tcPr>
          <w:p w:rsidR="00B36385" w:rsidRPr="007402E1" w:rsidRDefault="00B36385" w:rsidP="00B363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  <w:p w:rsidR="00AE0F4C" w:rsidRPr="007402E1" w:rsidRDefault="00AE0F4C" w:rsidP="00C024F0">
            <w:pPr>
              <w:pStyle w:val="Textkrper"/>
              <w:numPr>
                <w:ilvl w:val="0"/>
                <w:numId w:val="1"/>
              </w:numPr>
              <w:spacing w:after="40"/>
              <w:ind w:left="357" w:hanging="357"/>
              <w:rPr>
                <w:sz w:val="22"/>
                <w:szCs w:val="22"/>
                <w:lang w:val="fr-CH"/>
              </w:rPr>
            </w:pPr>
            <w:r w:rsidRPr="007402E1">
              <w:rPr>
                <w:sz w:val="22"/>
                <w:lang w:val="fr-CH"/>
              </w:rPr>
              <w:t xml:space="preserve">Vous ne devez pas tout savoir, ni avoir une solution pour chaque situation </w:t>
            </w:r>
            <w:r w:rsidRPr="007402E1">
              <w:rPr>
                <w:sz w:val="22"/>
                <w:szCs w:val="22"/>
                <w:lang w:val="fr-CH"/>
              </w:rPr>
              <w:t>difficile</w:t>
            </w:r>
            <w:r w:rsidR="00C1276C">
              <w:rPr>
                <w:sz w:val="22"/>
                <w:szCs w:val="22"/>
                <w:lang w:val="fr-CH"/>
              </w:rPr>
              <w:t>.</w:t>
            </w:r>
          </w:p>
          <w:p w:rsidR="00AE0F4C" w:rsidRPr="007402E1" w:rsidRDefault="00AE0F4C" w:rsidP="00C024F0">
            <w:pPr>
              <w:pStyle w:val="Textkrper"/>
              <w:numPr>
                <w:ilvl w:val="0"/>
                <w:numId w:val="1"/>
              </w:numPr>
              <w:spacing w:after="40"/>
              <w:ind w:left="357" w:hanging="357"/>
              <w:rPr>
                <w:sz w:val="22"/>
                <w:szCs w:val="22"/>
                <w:lang w:val="fr-CH"/>
              </w:rPr>
            </w:pPr>
            <w:r w:rsidRPr="007402E1">
              <w:rPr>
                <w:sz w:val="22"/>
                <w:szCs w:val="22"/>
                <w:lang w:val="fr-CH"/>
              </w:rPr>
              <w:t>Essayez de vous détacher d'idées fixes et de bien écouter</w:t>
            </w:r>
            <w:r w:rsidR="00C1276C">
              <w:rPr>
                <w:sz w:val="22"/>
                <w:szCs w:val="22"/>
                <w:lang w:val="fr-CH"/>
              </w:rPr>
              <w:t>.</w:t>
            </w:r>
          </w:p>
          <w:p w:rsidR="00AE0F4C" w:rsidRPr="007402E1" w:rsidRDefault="00AE0F4C" w:rsidP="00C024F0">
            <w:pPr>
              <w:pStyle w:val="Textkrper"/>
              <w:numPr>
                <w:ilvl w:val="0"/>
                <w:numId w:val="1"/>
              </w:numPr>
              <w:spacing w:after="40"/>
              <w:ind w:left="357" w:hanging="357"/>
              <w:rPr>
                <w:sz w:val="22"/>
                <w:szCs w:val="22"/>
                <w:lang w:val="fr-CH"/>
              </w:rPr>
            </w:pPr>
            <w:r w:rsidRPr="007402E1">
              <w:rPr>
                <w:sz w:val="22"/>
                <w:szCs w:val="22"/>
                <w:lang w:val="fr-CH"/>
              </w:rPr>
              <w:t>Les pauses durant un entretien ne gênent pas</w:t>
            </w:r>
            <w:r w:rsidR="00C1276C">
              <w:rPr>
                <w:sz w:val="22"/>
                <w:szCs w:val="22"/>
                <w:lang w:val="fr-CH"/>
              </w:rPr>
              <w:t>.</w:t>
            </w:r>
          </w:p>
          <w:p w:rsidR="00AE0F4C" w:rsidRPr="007402E1" w:rsidRDefault="00AE0F4C" w:rsidP="00AE0F4C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>Le temps consacré à la réflexion n'est pas du temps perdu</w:t>
            </w:r>
            <w:r w:rsidR="00C1276C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</w:tc>
      </w:tr>
      <w:tr w:rsidR="00B36385" w:rsidRPr="00C1276C" w:rsidTr="00643405">
        <w:tc>
          <w:tcPr>
            <w:tcW w:w="4463" w:type="dxa"/>
            <w:tcBorders>
              <w:right w:val="nil"/>
            </w:tcBorders>
            <w:shd w:val="pct10" w:color="auto" w:fill="FFFFFF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B36385" w:rsidRPr="007402E1" w:rsidRDefault="00AE0F4C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Une bonne préparation de </w:t>
            </w:r>
            <w:r w:rsid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l’</w:t>
            </w:r>
            <w:r w:rsidRP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entretien</w:t>
            </w:r>
          </w:p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  <w:p w:rsidR="00AE0F4C" w:rsidRPr="007402E1" w:rsidRDefault="00AE0F4C" w:rsidP="00C024F0">
            <w:pPr>
              <w:pStyle w:val="Textkrper"/>
              <w:numPr>
                <w:ilvl w:val="0"/>
                <w:numId w:val="1"/>
              </w:numPr>
              <w:spacing w:after="40"/>
              <w:ind w:left="357" w:hanging="357"/>
              <w:rPr>
                <w:sz w:val="22"/>
                <w:szCs w:val="22"/>
                <w:lang w:val="fr-CH"/>
              </w:rPr>
            </w:pPr>
            <w:r w:rsidRPr="007402E1">
              <w:rPr>
                <w:sz w:val="22"/>
                <w:szCs w:val="22"/>
                <w:lang w:val="fr-CH"/>
              </w:rPr>
              <w:t>Choisir un lieu adéquat pour l'entretien</w:t>
            </w:r>
            <w:r w:rsidR="00C1276C">
              <w:rPr>
                <w:sz w:val="22"/>
                <w:szCs w:val="22"/>
                <w:lang w:val="fr-CH"/>
              </w:rPr>
              <w:t>.</w:t>
            </w:r>
          </w:p>
          <w:p w:rsidR="00AE0F4C" w:rsidRPr="007402E1" w:rsidRDefault="00AE0F4C" w:rsidP="00C024F0">
            <w:pPr>
              <w:pStyle w:val="Textkrper"/>
              <w:numPr>
                <w:ilvl w:val="0"/>
                <w:numId w:val="1"/>
              </w:numPr>
              <w:spacing w:after="40"/>
              <w:ind w:left="357" w:hanging="357"/>
              <w:rPr>
                <w:sz w:val="22"/>
                <w:szCs w:val="22"/>
                <w:lang w:val="fr-CH"/>
              </w:rPr>
            </w:pPr>
            <w:r w:rsidRPr="007402E1">
              <w:rPr>
                <w:sz w:val="22"/>
                <w:szCs w:val="22"/>
                <w:lang w:val="fr-CH"/>
              </w:rPr>
              <w:t>Se référer au dernier entretien (évent. contrôle d'accords antérieurs ?)</w:t>
            </w:r>
          </w:p>
          <w:p w:rsidR="00AE0F4C" w:rsidRPr="007402E1" w:rsidRDefault="00AE0F4C" w:rsidP="00C024F0">
            <w:pPr>
              <w:pStyle w:val="Textkrper"/>
              <w:numPr>
                <w:ilvl w:val="0"/>
                <w:numId w:val="1"/>
              </w:numPr>
              <w:spacing w:after="40"/>
              <w:ind w:left="357" w:hanging="357"/>
              <w:rPr>
                <w:sz w:val="22"/>
                <w:szCs w:val="22"/>
                <w:lang w:val="fr-CH"/>
              </w:rPr>
            </w:pPr>
            <w:r w:rsidRPr="007402E1">
              <w:rPr>
                <w:sz w:val="22"/>
                <w:szCs w:val="22"/>
                <w:lang w:val="fr-CH"/>
              </w:rPr>
              <w:t>Quels sont vos objectifs pour l'entretien prévu ? Quels sont ceux de la personne concernée ?</w:t>
            </w:r>
          </w:p>
          <w:p w:rsidR="00AE0F4C" w:rsidRPr="007402E1" w:rsidRDefault="00AE0F4C" w:rsidP="00C024F0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>En conclusion</w:t>
            </w:r>
            <w:r w:rsidR="00C024F0" w:rsidRPr="007402E1">
              <w:rPr>
                <w:rFonts w:ascii="Arial" w:hAnsi="Arial" w:cs="Arial"/>
                <w:sz w:val="22"/>
                <w:szCs w:val="22"/>
                <w:lang w:val="fr-CH"/>
              </w:rPr>
              <w:t xml:space="preserve">, </w:t>
            </w:r>
            <w:r w:rsidR="00C1276C">
              <w:rPr>
                <w:rFonts w:ascii="Arial" w:hAnsi="Arial" w:cs="Arial"/>
                <w:sz w:val="22"/>
                <w:szCs w:val="22"/>
                <w:lang w:val="fr-CH"/>
              </w:rPr>
              <w:t>rappeler</w:t>
            </w:r>
            <w:r w:rsidR="00C024F0" w:rsidRPr="007402E1">
              <w:rPr>
                <w:rFonts w:ascii="Arial" w:hAnsi="Arial" w:cs="Arial"/>
                <w:sz w:val="22"/>
                <w:szCs w:val="22"/>
                <w:lang w:val="fr-CH"/>
              </w:rPr>
              <w:t xml:space="preserve"> les accords conclus (O</w:t>
            </w: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 xml:space="preserve">nt-ils été compris ? Faut-il </w:t>
            </w:r>
            <w:r w:rsidR="00C024F0" w:rsidRPr="007402E1">
              <w:rPr>
                <w:rFonts w:ascii="Arial" w:hAnsi="Arial" w:cs="Arial"/>
                <w:sz w:val="22"/>
                <w:szCs w:val="22"/>
                <w:lang w:val="fr-CH"/>
              </w:rPr>
              <w:t>prévoir un autre type d’aide</w:t>
            </w: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 xml:space="preserve"> ?)</w:t>
            </w:r>
            <w:r w:rsidR="00C1276C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  <w:p w:rsidR="00B36385" w:rsidRPr="007402E1" w:rsidRDefault="00B36385" w:rsidP="00C024F0">
            <w:pPr>
              <w:overflowPunct w:val="0"/>
              <w:autoSpaceDE w:val="0"/>
              <w:autoSpaceDN w:val="0"/>
              <w:adjustRightInd w:val="0"/>
              <w:spacing w:before="120"/>
              <w:ind w:left="357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</w:tc>
      </w:tr>
      <w:tr w:rsidR="00B36385" w:rsidRPr="00C1276C" w:rsidTr="00643405">
        <w:tc>
          <w:tcPr>
            <w:tcW w:w="4463" w:type="dxa"/>
            <w:tcBorders>
              <w:right w:val="nil"/>
            </w:tcBorders>
            <w:shd w:val="pct10" w:color="auto" w:fill="FFFFFF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B36385" w:rsidRPr="007402E1" w:rsidRDefault="00AE0F4C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Pendant l</w:t>
            </w:r>
            <w:r w:rsid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’</w:t>
            </w:r>
            <w:r w:rsidRP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entretien</w:t>
            </w:r>
          </w:p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  <w:p w:rsidR="00C024F0" w:rsidRPr="007402E1" w:rsidRDefault="00C1276C" w:rsidP="00C024F0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Laissez</w:t>
            </w:r>
            <w:r w:rsidR="00C024F0" w:rsidRPr="007402E1">
              <w:rPr>
                <w:rFonts w:ascii="Arial" w:hAnsi="Arial" w:cs="Arial"/>
                <w:sz w:val="22"/>
                <w:szCs w:val="22"/>
                <w:lang w:val="fr-CH"/>
              </w:rPr>
              <w:t xml:space="preserve"> la personne concernée s'exprimer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  <w:r w:rsidR="00C024F0" w:rsidRPr="007402E1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  <w:p w:rsidR="00C024F0" w:rsidRPr="007402E1" w:rsidRDefault="00C024F0" w:rsidP="00C024F0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>Écoutez-la attentivement</w:t>
            </w:r>
            <w:r w:rsidR="00C1276C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:rsidR="00C024F0" w:rsidRPr="007402E1" w:rsidRDefault="00C024F0" w:rsidP="00C024F0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>Résumez ce qui a été dit et réagissez (vous évitez ainsi les malentendus)</w:t>
            </w:r>
            <w:r w:rsidR="00C1276C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:rsidR="00C024F0" w:rsidRPr="007402E1" w:rsidRDefault="00C024F0" w:rsidP="00C024F0">
            <w:pPr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 xml:space="preserve">Posez des questions de manière ouverte, c’est-à-dire des questions auxquelles la personne concernée n'a pas à répondre que par oui ou par non (p. ex.: </w:t>
            </w:r>
            <w:r w:rsidR="00C1276C">
              <w:rPr>
                <w:rFonts w:ascii="Arial" w:hAnsi="Arial" w:cs="Arial"/>
                <w:sz w:val="22"/>
                <w:szCs w:val="22"/>
                <w:lang w:val="fr-CH"/>
              </w:rPr>
              <w:t>Q</w:t>
            </w: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>ue voulez-vous dire par là? Qu'attendez-vous de cela ? Pourquoi cela est-il important pour vous ? etc.)</w:t>
            </w:r>
            <w:r w:rsidR="00C1276C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:rsidR="00C024F0" w:rsidRPr="007402E1" w:rsidRDefault="007402E1" w:rsidP="00C024F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40"/>
              <w:ind w:left="357" w:hanging="357"/>
              <w:textAlignment w:val="baseline"/>
              <w:rPr>
                <w:rFonts w:ascii="Arial" w:hAnsi="Arial" w:cs="Arial"/>
                <w:sz w:val="22"/>
                <w:szCs w:val="22"/>
                <w:lang w:val="fr-CH" w:eastAsia="de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Laissez les émotions s'exprimer,</w:t>
            </w:r>
            <w:r w:rsidR="00C024F0" w:rsidRPr="007402E1">
              <w:rPr>
                <w:rFonts w:ascii="Arial" w:hAnsi="Arial" w:cs="Arial"/>
                <w:sz w:val="22"/>
                <w:szCs w:val="22"/>
                <w:lang w:val="fr-CH"/>
              </w:rPr>
              <w:t xml:space="preserve"> réconfortez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-</w:t>
            </w:r>
            <w:r w:rsidR="00C024F0" w:rsidRPr="007402E1">
              <w:rPr>
                <w:rFonts w:ascii="Arial" w:hAnsi="Arial" w:cs="Arial"/>
                <w:sz w:val="22"/>
                <w:szCs w:val="22"/>
                <w:lang w:val="fr-CH"/>
              </w:rPr>
              <w:t>la personne dans les moments difficiles, encouragez-la dans les moments de joie</w:t>
            </w:r>
            <w:r w:rsidR="00C1276C">
              <w:rPr>
                <w:rFonts w:ascii="Arial" w:hAnsi="Arial" w:cs="Arial"/>
                <w:sz w:val="22"/>
                <w:szCs w:val="22"/>
                <w:lang w:val="fr-CH"/>
              </w:rPr>
              <w:t>.</w:t>
            </w:r>
          </w:p>
          <w:p w:rsidR="00B36385" w:rsidRPr="007402E1" w:rsidRDefault="00B36385" w:rsidP="00C024F0">
            <w:pPr>
              <w:overflowPunct w:val="0"/>
              <w:autoSpaceDE w:val="0"/>
              <w:autoSpaceDN w:val="0"/>
              <w:adjustRightInd w:val="0"/>
              <w:spacing w:before="120"/>
              <w:ind w:left="357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</w:tc>
      </w:tr>
    </w:tbl>
    <w:p w:rsidR="00B36385" w:rsidRPr="007402E1" w:rsidRDefault="00B36385" w:rsidP="00B36385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  <w:lang w:val="fr-CH" w:eastAsia="de-CH"/>
        </w:rPr>
      </w:pPr>
      <w:r w:rsidRPr="007402E1">
        <w:rPr>
          <w:rFonts w:ascii="Arial" w:hAnsi="Arial"/>
          <w:sz w:val="22"/>
          <w:szCs w:val="20"/>
          <w:lang w:val="fr-CH" w:eastAsia="de-CH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B36385" w:rsidRPr="00C1276C" w:rsidTr="00643405">
        <w:tc>
          <w:tcPr>
            <w:tcW w:w="4463" w:type="dxa"/>
            <w:tcBorders>
              <w:right w:val="nil"/>
            </w:tcBorders>
            <w:shd w:val="pct10" w:color="auto" w:fill="FFFFFF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AE0F4C" w:rsidRPr="007402E1" w:rsidRDefault="00AE0F4C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Entretiens spontanés</w:t>
            </w:r>
          </w:p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  <w:p w:rsidR="009F46CA" w:rsidRPr="007402E1" w:rsidRDefault="009F46CA" w:rsidP="009F46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>Êtes-vous disponible pour un entretien ?</w:t>
            </w:r>
          </w:p>
          <w:p w:rsidR="009F46CA" w:rsidRPr="007402E1" w:rsidRDefault="009F46CA" w:rsidP="009F46C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9F46CA" w:rsidRPr="007402E1" w:rsidRDefault="009F46CA" w:rsidP="009F46C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 w:cs="Arial"/>
                <w:sz w:val="22"/>
                <w:szCs w:val="22"/>
                <w:lang w:val="fr-CH"/>
              </w:rPr>
              <w:t>Est-il sensé de parler dans une situation de crise, ou peut-on/doit-on reporter l'entretien ?</w:t>
            </w:r>
          </w:p>
          <w:p w:rsidR="00B36385" w:rsidRPr="007402E1" w:rsidRDefault="00B36385" w:rsidP="009F46CA">
            <w:pPr>
              <w:overflowPunct w:val="0"/>
              <w:autoSpaceDE w:val="0"/>
              <w:autoSpaceDN w:val="0"/>
              <w:adjustRightInd w:val="0"/>
              <w:spacing w:before="120"/>
              <w:ind w:left="357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</w:tc>
      </w:tr>
      <w:tr w:rsidR="00B36385" w:rsidRPr="00C1276C" w:rsidTr="00643405">
        <w:tc>
          <w:tcPr>
            <w:tcW w:w="4463" w:type="dxa"/>
            <w:tcBorders>
              <w:bottom w:val="nil"/>
              <w:right w:val="nil"/>
            </w:tcBorders>
            <w:shd w:val="pct10" w:color="auto" w:fill="FFFFFF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B36385" w:rsidRPr="007402E1" w:rsidRDefault="00AE0F4C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Nouvelles négatives</w:t>
            </w:r>
          </w:p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bottom w:val="nil"/>
            </w:tcBorders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  <w:p w:rsidR="009F46CA" w:rsidRPr="007402E1" w:rsidRDefault="009F46CA" w:rsidP="009F46CA">
            <w:pPr>
              <w:pStyle w:val="Endnotentext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  <w:sz w:val="16"/>
                <w:lang w:val="fr-CH"/>
              </w:rPr>
            </w:pPr>
            <w:r w:rsidRPr="007402E1">
              <w:rPr>
                <w:rFonts w:ascii="Arial" w:hAnsi="Arial"/>
                <w:sz w:val="22"/>
                <w:lang w:val="fr-CH"/>
              </w:rPr>
              <w:t>Communiquez les mauvaises nouvelles si possible de manière franche et directe</w:t>
            </w:r>
            <w:r w:rsidR="00C1276C">
              <w:rPr>
                <w:rFonts w:ascii="Arial" w:hAnsi="Arial"/>
                <w:sz w:val="22"/>
                <w:lang w:val="fr-CH"/>
              </w:rPr>
              <w:t>.</w:t>
            </w:r>
          </w:p>
          <w:p w:rsidR="009F46CA" w:rsidRPr="007402E1" w:rsidRDefault="009F46CA" w:rsidP="009F46CA">
            <w:pPr>
              <w:pStyle w:val="Endnotentext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  <w:sz w:val="16"/>
                <w:lang w:val="fr-CH"/>
              </w:rPr>
            </w:pPr>
            <w:r w:rsidRPr="007402E1">
              <w:rPr>
                <w:rFonts w:ascii="Arial" w:hAnsi="Arial"/>
                <w:sz w:val="22"/>
                <w:lang w:val="fr-CH"/>
              </w:rPr>
              <w:t>Ne tardez pas trop à transmettre de telles nouvelles</w:t>
            </w:r>
            <w:r w:rsidR="00C1276C">
              <w:rPr>
                <w:rFonts w:ascii="Arial" w:hAnsi="Arial"/>
                <w:sz w:val="22"/>
                <w:lang w:val="fr-CH"/>
              </w:rPr>
              <w:t>.</w:t>
            </w:r>
          </w:p>
          <w:p w:rsidR="009F46CA" w:rsidRPr="007402E1" w:rsidRDefault="009F46CA" w:rsidP="009F46CA">
            <w:pPr>
              <w:pStyle w:val="Endnotentext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  <w:sz w:val="16"/>
                <w:lang w:val="fr-CH"/>
              </w:rPr>
            </w:pPr>
            <w:r w:rsidRPr="007402E1">
              <w:rPr>
                <w:rFonts w:ascii="Arial" w:hAnsi="Arial"/>
                <w:sz w:val="22"/>
                <w:lang w:val="fr-CH"/>
              </w:rPr>
              <w:t>Donnez l'occasion à la personne concernée de « digérer » le message</w:t>
            </w:r>
            <w:r w:rsidR="00C1276C">
              <w:rPr>
                <w:rFonts w:ascii="Arial" w:hAnsi="Arial"/>
                <w:sz w:val="22"/>
                <w:lang w:val="fr-CH"/>
              </w:rPr>
              <w:t>.</w:t>
            </w:r>
          </w:p>
          <w:p w:rsidR="009F46CA" w:rsidRPr="007402E1" w:rsidRDefault="009F46CA" w:rsidP="009F46CA">
            <w:pPr>
              <w:pStyle w:val="Endnotentext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  <w:sz w:val="22"/>
                <w:lang w:val="fr-CH"/>
              </w:rPr>
            </w:pPr>
            <w:r w:rsidRPr="007402E1">
              <w:rPr>
                <w:rFonts w:ascii="Arial" w:hAnsi="Arial"/>
                <w:sz w:val="22"/>
                <w:lang w:val="fr-CH"/>
              </w:rPr>
              <w:t>N'annoncez</w:t>
            </w:r>
            <w:r w:rsidR="00C1276C">
              <w:rPr>
                <w:rFonts w:ascii="Arial" w:hAnsi="Arial"/>
                <w:sz w:val="22"/>
                <w:lang w:val="fr-CH"/>
              </w:rPr>
              <w:t xml:space="preserve"> </w:t>
            </w:r>
            <w:r w:rsidRPr="007402E1">
              <w:rPr>
                <w:rFonts w:ascii="Arial" w:hAnsi="Arial"/>
                <w:sz w:val="22"/>
                <w:lang w:val="fr-CH"/>
              </w:rPr>
              <w:t>pas les mauvaises nouvelles à la fin de l'entretien !</w:t>
            </w:r>
          </w:p>
          <w:p w:rsidR="00B36385" w:rsidRPr="007402E1" w:rsidRDefault="00B36385" w:rsidP="009F46CA">
            <w:pPr>
              <w:overflowPunct w:val="0"/>
              <w:autoSpaceDE w:val="0"/>
              <w:autoSpaceDN w:val="0"/>
              <w:adjustRightInd w:val="0"/>
              <w:spacing w:before="120"/>
              <w:ind w:left="357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</w:tc>
      </w:tr>
      <w:tr w:rsidR="00B36385" w:rsidRPr="00C1276C" w:rsidTr="00643405">
        <w:tc>
          <w:tcPr>
            <w:tcW w:w="4463" w:type="dxa"/>
            <w:tcBorders>
              <w:right w:val="nil"/>
            </w:tcBorders>
            <w:shd w:val="pct10" w:color="auto" w:fill="FFFFFF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B36385" w:rsidRPr="007402E1" w:rsidRDefault="00AE0F4C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Avis contraires</w:t>
            </w:r>
          </w:p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  <w:p w:rsidR="009F46CA" w:rsidRPr="007402E1" w:rsidRDefault="009F46CA" w:rsidP="009F46CA">
            <w:pPr>
              <w:pStyle w:val="Endnotentext"/>
              <w:numPr>
                <w:ilvl w:val="0"/>
                <w:numId w:val="1"/>
              </w:numPr>
              <w:rPr>
                <w:rFonts w:ascii="Arial" w:hAnsi="Arial"/>
                <w:sz w:val="16"/>
                <w:lang w:val="fr-CH"/>
              </w:rPr>
            </w:pPr>
            <w:r w:rsidRPr="007402E1">
              <w:rPr>
                <w:rFonts w:ascii="Arial" w:hAnsi="Arial"/>
                <w:sz w:val="22"/>
                <w:lang w:val="fr-CH"/>
              </w:rPr>
              <w:t>Admettez les opinions contraires</w:t>
            </w:r>
            <w:r w:rsidR="00C1276C">
              <w:rPr>
                <w:rFonts w:ascii="Arial" w:hAnsi="Arial"/>
                <w:sz w:val="22"/>
                <w:lang w:val="fr-CH"/>
              </w:rPr>
              <w:t>.</w:t>
            </w:r>
          </w:p>
          <w:p w:rsidR="009F46CA" w:rsidRPr="007402E1" w:rsidRDefault="009F46CA" w:rsidP="009F46CA">
            <w:pPr>
              <w:pStyle w:val="Endnotentext"/>
              <w:ind w:left="360"/>
              <w:rPr>
                <w:rFonts w:ascii="Arial" w:hAnsi="Arial"/>
                <w:sz w:val="16"/>
                <w:lang w:val="fr-CH"/>
              </w:rPr>
            </w:pPr>
          </w:p>
          <w:p w:rsidR="009F46CA" w:rsidRPr="007402E1" w:rsidRDefault="009F46CA" w:rsidP="009F46CA">
            <w:pPr>
              <w:pStyle w:val="Endnotentext"/>
              <w:numPr>
                <w:ilvl w:val="0"/>
                <w:numId w:val="1"/>
              </w:numPr>
              <w:rPr>
                <w:rFonts w:ascii="Arial" w:hAnsi="Arial"/>
                <w:sz w:val="22"/>
                <w:lang w:val="fr-CH"/>
              </w:rPr>
            </w:pPr>
            <w:r w:rsidRPr="007402E1">
              <w:rPr>
                <w:rFonts w:ascii="Arial" w:hAnsi="Arial"/>
                <w:sz w:val="22"/>
                <w:lang w:val="fr-CH"/>
              </w:rPr>
              <w:t>Clarifiez les différents points de vue en confrontant les divers arguments (les vôtres ainsi que ceux de la personne concernée)</w:t>
            </w:r>
            <w:r w:rsidR="00C1276C">
              <w:rPr>
                <w:rFonts w:ascii="Arial" w:hAnsi="Arial"/>
                <w:sz w:val="22"/>
                <w:lang w:val="fr-CH"/>
              </w:rPr>
              <w:t>.</w:t>
            </w:r>
          </w:p>
          <w:p w:rsidR="00B36385" w:rsidRPr="007402E1" w:rsidRDefault="00B36385" w:rsidP="009F46CA">
            <w:pPr>
              <w:overflowPunct w:val="0"/>
              <w:autoSpaceDE w:val="0"/>
              <w:autoSpaceDN w:val="0"/>
              <w:adjustRightInd w:val="0"/>
              <w:spacing w:before="120"/>
              <w:ind w:left="357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</w:tc>
      </w:tr>
      <w:tr w:rsidR="00B36385" w:rsidRPr="00C1276C" w:rsidTr="00643405">
        <w:tc>
          <w:tcPr>
            <w:tcW w:w="4463" w:type="dxa"/>
            <w:tcBorders>
              <w:top w:val="nil"/>
              <w:right w:val="nil"/>
            </w:tcBorders>
            <w:shd w:val="pct10" w:color="auto" w:fill="FFFFFF"/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:rsidR="00B36385" w:rsidRPr="007402E1" w:rsidRDefault="00AE0F4C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7402E1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Compte rendu</w:t>
            </w:r>
          </w:p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top w:val="nil"/>
            </w:tcBorders>
          </w:tcPr>
          <w:p w:rsidR="00B36385" w:rsidRPr="007402E1" w:rsidRDefault="00B36385" w:rsidP="00B3638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  <w:p w:rsidR="009F46CA" w:rsidRPr="007402E1" w:rsidRDefault="009F46CA" w:rsidP="009F46CA">
            <w:pPr>
              <w:pStyle w:val="Endnotentext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/>
                <w:sz w:val="22"/>
                <w:szCs w:val="22"/>
                <w:lang w:val="fr-CH"/>
              </w:rPr>
              <w:t>Après chaque entretien, rédigez un bref compte rendu sur son contenu et sur ce qui a été convenu</w:t>
            </w:r>
            <w:r w:rsidR="00C1276C">
              <w:rPr>
                <w:rFonts w:ascii="Arial" w:hAnsi="Arial"/>
                <w:sz w:val="22"/>
                <w:szCs w:val="22"/>
                <w:lang w:val="fr-CH"/>
              </w:rPr>
              <w:t>.</w:t>
            </w:r>
          </w:p>
          <w:p w:rsidR="009F46CA" w:rsidRPr="007402E1" w:rsidRDefault="009F46CA" w:rsidP="009F46CA">
            <w:pPr>
              <w:pStyle w:val="Endnotentext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/>
                <w:sz w:val="22"/>
                <w:szCs w:val="22"/>
                <w:lang w:val="fr-CH"/>
              </w:rPr>
              <w:t>Les comptes rendus sont précieux pour l'élaboration ultérieure du rapport d'activité</w:t>
            </w:r>
            <w:r w:rsidR="00C1276C">
              <w:rPr>
                <w:rFonts w:ascii="Arial" w:hAnsi="Arial"/>
                <w:sz w:val="22"/>
                <w:szCs w:val="22"/>
                <w:lang w:val="fr-CH"/>
              </w:rPr>
              <w:t>.</w:t>
            </w:r>
          </w:p>
          <w:p w:rsidR="009F46CA" w:rsidRPr="007402E1" w:rsidRDefault="007402E1" w:rsidP="009F46CA">
            <w:pPr>
              <w:pStyle w:val="Endnotentext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/>
                <w:sz w:val="22"/>
                <w:szCs w:val="22"/>
                <w:lang w:val="fr-CH"/>
              </w:rPr>
              <w:t>Rédigez</w:t>
            </w:r>
            <w:r w:rsidR="009F46CA" w:rsidRPr="007402E1">
              <w:rPr>
                <w:rFonts w:ascii="Arial" w:hAnsi="Arial"/>
                <w:sz w:val="22"/>
                <w:szCs w:val="22"/>
                <w:lang w:val="fr-CH"/>
              </w:rPr>
              <w:t xml:space="preserve"> votre compte rendu </w:t>
            </w:r>
            <w:r w:rsidRPr="007402E1">
              <w:rPr>
                <w:rFonts w:ascii="Arial" w:hAnsi="Arial"/>
                <w:sz w:val="22"/>
                <w:szCs w:val="22"/>
                <w:lang w:val="fr-CH"/>
              </w:rPr>
              <w:t>de telle manière que la personne concernée pourrait en prendre connaissance</w:t>
            </w:r>
            <w:r w:rsidR="00C1276C">
              <w:rPr>
                <w:rFonts w:ascii="Arial" w:hAnsi="Arial"/>
                <w:sz w:val="22"/>
                <w:szCs w:val="22"/>
                <w:lang w:val="fr-CH"/>
              </w:rPr>
              <w:t>.</w:t>
            </w:r>
          </w:p>
          <w:p w:rsidR="009F46CA" w:rsidRPr="007402E1" w:rsidRDefault="009F46CA" w:rsidP="009F46CA">
            <w:pPr>
              <w:pStyle w:val="Endnotentext"/>
              <w:numPr>
                <w:ilvl w:val="0"/>
                <w:numId w:val="1"/>
              </w:numPr>
              <w:spacing w:after="40"/>
              <w:ind w:left="357" w:hanging="357"/>
              <w:rPr>
                <w:rFonts w:ascii="Arial" w:hAnsi="Arial"/>
                <w:sz w:val="22"/>
                <w:szCs w:val="22"/>
                <w:lang w:val="fr-CH"/>
              </w:rPr>
            </w:pPr>
            <w:r w:rsidRPr="007402E1">
              <w:rPr>
                <w:rFonts w:ascii="Arial" w:hAnsi="Arial"/>
                <w:sz w:val="22"/>
                <w:szCs w:val="22"/>
                <w:lang w:val="fr-CH"/>
              </w:rPr>
              <w:t xml:space="preserve">Ne tenez pas un </w:t>
            </w:r>
            <w:r w:rsidR="007402E1" w:rsidRPr="007402E1">
              <w:rPr>
                <w:rFonts w:ascii="Arial" w:hAnsi="Arial"/>
                <w:sz w:val="22"/>
                <w:szCs w:val="22"/>
                <w:lang w:val="fr-CH"/>
              </w:rPr>
              <w:t>« </w:t>
            </w:r>
            <w:r w:rsidRPr="007402E1">
              <w:rPr>
                <w:rFonts w:ascii="Arial" w:hAnsi="Arial"/>
                <w:sz w:val="22"/>
                <w:szCs w:val="22"/>
                <w:lang w:val="fr-CH"/>
              </w:rPr>
              <w:t>registre des fautes</w:t>
            </w:r>
            <w:r w:rsidR="007402E1" w:rsidRPr="007402E1">
              <w:rPr>
                <w:rFonts w:ascii="Arial" w:hAnsi="Arial"/>
                <w:sz w:val="22"/>
                <w:szCs w:val="22"/>
                <w:lang w:val="fr-CH"/>
              </w:rPr>
              <w:t> »</w:t>
            </w:r>
            <w:r w:rsidRPr="007402E1">
              <w:rPr>
                <w:rFonts w:ascii="Arial" w:hAnsi="Arial"/>
                <w:sz w:val="22"/>
                <w:szCs w:val="22"/>
                <w:lang w:val="fr-CH"/>
              </w:rPr>
              <w:t xml:space="preserve"> ou un dossier secret !</w:t>
            </w:r>
          </w:p>
          <w:p w:rsidR="00B36385" w:rsidRPr="007402E1" w:rsidRDefault="00B36385" w:rsidP="007402E1">
            <w:pPr>
              <w:overflowPunct w:val="0"/>
              <w:autoSpaceDE w:val="0"/>
              <w:autoSpaceDN w:val="0"/>
              <w:adjustRightInd w:val="0"/>
              <w:spacing w:before="120"/>
              <w:ind w:left="357"/>
              <w:textAlignment w:val="baseline"/>
              <w:rPr>
                <w:rFonts w:ascii="Arial" w:hAnsi="Arial"/>
                <w:sz w:val="22"/>
                <w:szCs w:val="20"/>
                <w:lang w:val="fr-CH" w:eastAsia="de-CH"/>
              </w:rPr>
            </w:pPr>
          </w:p>
        </w:tc>
      </w:tr>
    </w:tbl>
    <w:p w:rsidR="00B36385" w:rsidRPr="007402E1" w:rsidRDefault="00B36385" w:rsidP="00B36385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  <w:lang w:val="fr-CH" w:eastAsia="de-CH"/>
        </w:rPr>
      </w:pPr>
    </w:p>
    <w:p w:rsidR="00B36385" w:rsidRPr="007402E1" w:rsidRDefault="00B36385" w:rsidP="00F42724">
      <w:pPr>
        <w:pStyle w:val="Fliesstext"/>
        <w:spacing w:before="0" w:after="0"/>
        <w:rPr>
          <w:noProof/>
          <w:sz w:val="22"/>
          <w:szCs w:val="22"/>
          <w:lang w:val="fr-CH"/>
        </w:rPr>
      </w:pPr>
    </w:p>
    <w:sectPr w:rsidR="00B36385" w:rsidRPr="007402E1" w:rsidSect="00F54484">
      <w:headerReference w:type="default" r:id="rId8"/>
      <w:footerReference w:type="default" r:id="rId9"/>
      <w:pgSz w:w="11906" w:h="16838" w:code="9"/>
      <w:pgMar w:top="2516" w:right="926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DE" w:rsidRDefault="00FB4CDE">
      <w:r>
        <w:separator/>
      </w:r>
    </w:p>
  </w:endnote>
  <w:endnote w:type="continuationSeparator" w:id="0">
    <w:p w:rsidR="00FB4CDE" w:rsidRDefault="00FB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1D" w:rsidRPr="007402E1" w:rsidRDefault="007402E1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 w:rsidRPr="007402E1">
      <w:rPr>
        <w:b w:val="0"/>
        <w:color w:val="7F7F7F"/>
        <w:sz w:val="16"/>
        <w:szCs w:val="16"/>
        <w:lang w:val="fr-CH" w:eastAsia="de-CH"/>
      </w:rPr>
      <w:t>Manuel des mandataires privés COPMA</w:t>
    </w:r>
    <w:r w:rsidR="00A83365" w:rsidRPr="007402E1">
      <w:rPr>
        <w:b w:val="0"/>
        <w:color w:val="7F7F7F"/>
        <w:sz w:val="16"/>
        <w:szCs w:val="16"/>
        <w:lang w:val="fr-CH" w:eastAsia="de-CH"/>
      </w:rPr>
      <w:tab/>
    </w:r>
    <w:r>
      <w:rPr>
        <w:b w:val="0"/>
        <w:color w:val="7F7F7F"/>
        <w:sz w:val="16"/>
        <w:szCs w:val="16"/>
        <w:lang w:val="fr-CH" w:eastAsia="de-CH"/>
      </w:rPr>
      <w:t>Annexe</w:t>
    </w:r>
    <w:r w:rsidR="00A83365" w:rsidRPr="007402E1">
      <w:rPr>
        <w:b w:val="0"/>
        <w:color w:val="7F7F7F"/>
        <w:sz w:val="16"/>
        <w:szCs w:val="16"/>
        <w:lang w:val="fr-CH" w:eastAsia="de-CH"/>
      </w:rPr>
      <w:t xml:space="preserve"> </w:t>
    </w:r>
    <w:r w:rsidR="00957A1C" w:rsidRPr="007402E1">
      <w:rPr>
        <w:b w:val="0"/>
        <w:color w:val="7F7F7F"/>
        <w:sz w:val="16"/>
        <w:szCs w:val="16"/>
        <w:lang w:val="fr-CH" w:eastAsia="de-CH"/>
      </w:rPr>
      <w:t>15</w:t>
    </w:r>
    <w:r w:rsidR="00136C1D" w:rsidRPr="007402E1">
      <w:rPr>
        <w:b w:val="0"/>
        <w:color w:val="7F7F7F"/>
        <w:sz w:val="16"/>
        <w:szCs w:val="16"/>
        <w:lang w:val="fr-CH" w:eastAsia="de-CH"/>
      </w:rPr>
      <w:tab/>
    </w:r>
  </w:p>
  <w:p w:rsidR="00136C1D" w:rsidRPr="007402E1" w:rsidRDefault="00AD0C16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 w:rsidRPr="007402E1">
      <w:rPr>
        <w:b w:val="0"/>
        <w:color w:val="7F7F7F"/>
        <w:sz w:val="16"/>
        <w:szCs w:val="16"/>
        <w:lang w:val="fr-CH" w:eastAsia="de-CH"/>
      </w:rPr>
      <w:t>Version</w:t>
    </w:r>
    <w:r w:rsidR="00136C1D" w:rsidRPr="007402E1">
      <w:rPr>
        <w:b w:val="0"/>
        <w:color w:val="7F7F7F"/>
        <w:sz w:val="16"/>
        <w:szCs w:val="16"/>
        <w:lang w:val="fr-CH" w:eastAsia="de-CH"/>
      </w:rPr>
      <w:t xml:space="preserve"> </w:t>
    </w:r>
    <w:r w:rsidR="007402E1" w:rsidRPr="007402E1">
      <w:rPr>
        <w:b w:val="0"/>
        <w:color w:val="7F7F7F"/>
        <w:sz w:val="16"/>
        <w:szCs w:val="16"/>
        <w:lang w:val="fr-CH" w:eastAsia="de-CH"/>
      </w:rPr>
      <w:t>juillet</w:t>
    </w:r>
    <w:r w:rsidR="00136C1D" w:rsidRPr="007402E1">
      <w:rPr>
        <w:b w:val="0"/>
        <w:color w:val="7F7F7F"/>
        <w:sz w:val="16"/>
        <w:szCs w:val="16"/>
        <w:lang w:val="fr-CH" w:eastAsia="de-CH"/>
      </w:rPr>
      <w:t xml:space="preserve"> 2014</w:t>
    </w:r>
    <w:r w:rsidR="00A83365" w:rsidRPr="007402E1">
      <w:rPr>
        <w:b w:val="0"/>
        <w:color w:val="7F7F7F"/>
        <w:sz w:val="16"/>
        <w:szCs w:val="16"/>
        <w:lang w:val="fr-CH" w:eastAsia="de-CH"/>
      </w:rPr>
      <w:tab/>
    </w:r>
    <w:r w:rsidR="007402E1" w:rsidRPr="007402E1">
      <w:rPr>
        <w:b w:val="0"/>
        <w:color w:val="7F7F7F"/>
        <w:sz w:val="16"/>
        <w:szCs w:val="16"/>
        <w:lang w:val="fr-CH" w:eastAsia="de-CH"/>
      </w:rPr>
      <w:t xml:space="preserve">Notice </w:t>
    </w:r>
    <w:r w:rsidR="007402E1">
      <w:rPr>
        <w:b w:val="0"/>
        <w:color w:val="7F7F7F"/>
        <w:sz w:val="16"/>
        <w:szCs w:val="16"/>
        <w:lang w:val="fr-CH" w:eastAsia="de-CH"/>
      </w:rPr>
      <w:t>C</w:t>
    </w:r>
    <w:r w:rsidR="007402E1" w:rsidRPr="007402E1">
      <w:rPr>
        <w:b w:val="0"/>
        <w:color w:val="7F7F7F"/>
        <w:sz w:val="16"/>
        <w:szCs w:val="16"/>
        <w:lang w:val="fr-CH" w:eastAsia="de-CH"/>
      </w:rPr>
      <w:t>onduite d‘entretiens</w:t>
    </w:r>
    <w:r w:rsidR="00136C1D" w:rsidRPr="007402E1">
      <w:rPr>
        <w:b w:val="0"/>
        <w:color w:val="7F7F7F"/>
        <w:sz w:val="16"/>
        <w:szCs w:val="16"/>
        <w:lang w:val="fr-CH" w:eastAsia="de-CH"/>
      </w:rPr>
      <w:tab/>
    </w:r>
  </w:p>
  <w:p w:rsidR="00A83365" w:rsidRPr="007402E1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</w:p>
  <w:p w:rsidR="00136C1D" w:rsidRPr="007402E1" w:rsidRDefault="00136C1D" w:rsidP="00136C1D">
    <w:pPr>
      <w:ind w:left="-1418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DE" w:rsidRDefault="00FB4CDE">
      <w:r>
        <w:separator/>
      </w:r>
    </w:p>
  </w:footnote>
  <w:footnote w:type="continuationSeparator" w:id="0">
    <w:p w:rsidR="00FB4CDE" w:rsidRDefault="00FB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ED" w:rsidRDefault="00103C6C" w:rsidP="00250834">
    <w:pPr>
      <w:ind w:left="-1418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7150735</wp:posOffset>
              </wp:positionH>
              <wp:positionV relativeFrom="page">
                <wp:posOffset>5706745</wp:posOffset>
              </wp:positionV>
              <wp:extent cx="407035" cy="329565"/>
              <wp:effectExtent l="0" t="1270" r="0" b="2540"/>
              <wp:wrapNone/>
              <wp:docPr id="2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0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936" w:rsidRPr="00325936" w:rsidRDefault="00325936" w:rsidP="00325936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82368">
                            <w:rPr>
                              <w:rFonts w:ascii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1</w: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left:0;text-align:left;margin-left:563.05pt;margin-top:449.35pt;width:32.0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" o:allowincell="f" stroked="f">
              <v:textbox>
                <w:txbxContent>
                  <w:p w:rsidR="00325936" w:rsidRPr="00325936" w:rsidRDefault="00325936" w:rsidP="00325936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begin"/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instrText>PAGE   \* MERGEFORMAT</w:instrTex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separate"/>
                    </w:r>
                    <w:r w:rsidR="00E82368">
                      <w:rPr>
                        <w:rFonts w:ascii="Arial" w:hAnsi="Arial" w:cs="Arial"/>
                        <w:noProof/>
                        <w:color w:val="7F7F7F"/>
                        <w:sz w:val="18"/>
                        <w:szCs w:val="18"/>
                      </w:rPr>
                      <w:t>1</w: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 w:eastAsia="de-CH"/>
      </w:rPr>
      <w:drawing>
        <wp:inline distT="0" distB="0" distL="0" distR="0">
          <wp:extent cx="7639050" cy="1181100"/>
          <wp:effectExtent l="0" t="0" r="0" b="0"/>
          <wp:docPr id="1" name="Image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AE4E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7"/>
    <w:rsid w:val="00013425"/>
    <w:rsid w:val="00031F93"/>
    <w:rsid w:val="00044917"/>
    <w:rsid w:val="00103C6C"/>
    <w:rsid w:val="00105072"/>
    <w:rsid w:val="001143DD"/>
    <w:rsid w:val="0011737B"/>
    <w:rsid w:val="00136C1D"/>
    <w:rsid w:val="00140BB8"/>
    <w:rsid w:val="00183080"/>
    <w:rsid w:val="00214D45"/>
    <w:rsid w:val="00217E40"/>
    <w:rsid w:val="00250834"/>
    <w:rsid w:val="002602D5"/>
    <w:rsid w:val="00276647"/>
    <w:rsid w:val="002A3EF4"/>
    <w:rsid w:val="002C262D"/>
    <w:rsid w:val="002D0B0F"/>
    <w:rsid w:val="002E0143"/>
    <w:rsid w:val="002F2A68"/>
    <w:rsid w:val="003019AB"/>
    <w:rsid w:val="00321507"/>
    <w:rsid w:val="00325936"/>
    <w:rsid w:val="00384AE3"/>
    <w:rsid w:val="003A371D"/>
    <w:rsid w:val="00402334"/>
    <w:rsid w:val="00435BA5"/>
    <w:rsid w:val="004C0D8F"/>
    <w:rsid w:val="005556D9"/>
    <w:rsid w:val="005573EB"/>
    <w:rsid w:val="00595982"/>
    <w:rsid w:val="005A79B2"/>
    <w:rsid w:val="005C34B6"/>
    <w:rsid w:val="005D1371"/>
    <w:rsid w:val="005E3423"/>
    <w:rsid w:val="00621AD8"/>
    <w:rsid w:val="00630078"/>
    <w:rsid w:val="00637D7A"/>
    <w:rsid w:val="00647FDF"/>
    <w:rsid w:val="006D4BE8"/>
    <w:rsid w:val="007402E1"/>
    <w:rsid w:val="00767F22"/>
    <w:rsid w:val="007B1882"/>
    <w:rsid w:val="007D11B3"/>
    <w:rsid w:val="0080407C"/>
    <w:rsid w:val="008726E7"/>
    <w:rsid w:val="00892C0B"/>
    <w:rsid w:val="00946D50"/>
    <w:rsid w:val="00957A1C"/>
    <w:rsid w:val="009D63CE"/>
    <w:rsid w:val="009F46CA"/>
    <w:rsid w:val="00A74F5C"/>
    <w:rsid w:val="00A77679"/>
    <w:rsid w:val="00A77F0C"/>
    <w:rsid w:val="00A83365"/>
    <w:rsid w:val="00AC522E"/>
    <w:rsid w:val="00AD0C16"/>
    <w:rsid w:val="00AE0F4C"/>
    <w:rsid w:val="00B217C6"/>
    <w:rsid w:val="00B36385"/>
    <w:rsid w:val="00B9444A"/>
    <w:rsid w:val="00C024F0"/>
    <w:rsid w:val="00C1276C"/>
    <w:rsid w:val="00C27C46"/>
    <w:rsid w:val="00C63766"/>
    <w:rsid w:val="00C91AC1"/>
    <w:rsid w:val="00CB0A96"/>
    <w:rsid w:val="00CF6BB5"/>
    <w:rsid w:val="00D15CED"/>
    <w:rsid w:val="00D24C44"/>
    <w:rsid w:val="00D35A0C"/>
    <w:rsid w:val="00DF4D98"/>
    <w:rsid w:val="00E65F7A"/>
    <w:rsid w:val="00E82368"/>
    <w:rsid w:val="00F06B5F"/>
    <w:rsid w:val="00F42724"/>
    <w:rsid w:val="00F54484"/>
    <w:rsid w:val="00FA2083"/>
    <w:rsid w:val="00FB4CDE"/>
    <w:rsid w:val="00FC0DED"/>
    <w:rsid w:val="00FC3650"/>
    <w:rsid w:val="00FE69F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A77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77F0C"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E0F4C"/>
    <w:rPr>
      <w:rFonts w:ascii="Arial" w:hAnsi="Arial" w:cs="Arial"/>
      <w:sz w:val="20"/>
      <w:szCs w:val="20"/>
      <w:lang w:eastAsia="fr-CH"/>
    </w:rPr>
  </w:style>
  <w:style w:type="character" w:customStyle="1" w:styleId="TextkrperZchn">
    <w:name w:val="Textkörper Zchn"/>
    <w:basedOn w:val="Absatz-Standardschriftart"/>
    <w:link w:val="Textkrper"/>
    <w:rsid w:val="00AE0F4C"/>
    <w:rPr>
      <w:rFonts w:ascii="Arial" w:hAnsi="Arial" w:cs="Arial"/>
      <w:lang w:val="de-DE" w:eastAsia="fr-CH"/>
    </w:rPr>
  </w:style>
  <w:style w:type="paragraph" w:styleId="Endnotentext">
    <w:name w:val="endnote text"/>
    <w:basedOn w:val="Standard"/>
    <w:link w:val="EndnotentextZchn"/>
    <w:unhideWhenUsed/>
    <w:rsid w:val="009F46CA"/>
    <w:rPr>
      <w:sz w:val="20"/>
      <w:szCs w:val="20"/>
      <w:lang w:val="en-GB" w:eastAsia="fr-CH"/>
    </w:rPr>
  </w:style>
  <w:style w:type="character" w:customStyle="1" w:styleId="EndnotentextZchn">
    <w:name w:val="Endnotentext Zchn"/>
    <w:basedOn w:val="Absatz-Standardschriftart"/>
    <w:link w:val="Endnotentext"/>
    <w:rsid w:val="009F46CA"/>
    <w:rPr>
      <w:lang w:val="en-GB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A77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77F0C"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E0F4C"/>
    <w:rPr>
      <w:rFonts w:ascii="Arial" w:hAnsi="Arial" w:cs="Arial"/>
      <w:sz w:val="20"/>
      <w:szCs w:val="20"/>
      <w:lang w:eastAsia="fr-CH"/>
    </w:rPr>
  </w:style>
  <w:style w:type="character" w:customStyle="1" w:styleId="TextkrperZchn">
    <w:name w:val="Textkörper Zchn"/>
    <w:basedOn w:val="Absatz-Standardschriftart"/>
    <w:link w:val="Textkrper"/>
    <w:rsid w:val="00AE0F4C"/>
    <w:rPr>
      <w:rFonts w:ascii="Arial" w:hAnsi="Arial" w:cs="Arial"/>
      <w:lang w:val="de-DE" w:eastAsia="fr-CH"/>
    </w:rPr>
  </w:style>
  <w:style w:type="paragraph" w:styleId="Endnotentext">
    <w:name w:val="endnote text"/>
    <w:basedOn w:val="Standard"/>
    <w:link w:val="EndnotentextZchn"/>
    <w:unhideWhenUsed/>
    <w:rsid w:val="009F46CA"/>
    <w:rPr>
      <w:sz w:val="20"/>
      <w:szCs w:val="20"/>
      <w:lang w:val="en-GB" w:eastAsia="fr-CH"/>
    </w:rPr>
  </w:style>
  <w:style w:type="character" w:customStyle="1" w:styleId="EndnotentextZchn">
    <w:name w:val="Endnotentext Zchn"/>
    <w:basedOn w:val="Absatz-Standardschriftart"/>
    <w:link w:val="Endnotentext"/>
    <w:rsid w:val="009F46CA"/>
    <w:rPr>
      <w:lang w:val="en-GB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Käch Barbara HSLU SA</cp:lastModifiedBy>
  <cp:revision>3</cp:revision>
  <cp:lastPrinted>2009-12-09T09:37:00Z</cp:lastPrinted>
  <dcterms:created xsi:type="dcterms:W3CDTF">2014-10-15T12:39:00Z</dcterms:created>
  <dcterms:modified xsi:type="dcterms:W3CDTF">2014-10-27T07:22:00Z</dcterms:modified>
</cp:coreProperties>
</file>