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2143" w14:textId="0D49B091" w:rsidR="009C0AE9" w:rsidRDefault="00AC2376" w:rsidP="00B74F65">
      <w:r>
        <w:rPr>
          <w:b/>
          <w:noProof/>
          <w:sz w:val="56"/>
          <w:szCs w:val="56"/>
          <w:lang w:eastAsia="de-CH"/>
        </w:rPr>
        <mc:AlternateContent>
          <mc:Choice Requires="wps">
            <w:drawing>
              <wp:anchor distT="0" distB="0" distL="114300" distR="114300" simplePos="0" relativeHeight="251670528" behindDoc="1" locked="0" layoutInCell="1" allowOverlap="1" wp14:anchorId="47D27171" wp14:editId="6DB4162B">
                <wp:simplePos x="0" y="0"/>
                <wp:positionH relativeFrom="page">
                  <wp:posOffset>-139508</wp:posOffset>
                </wp:positionH>
                <wp:positionV relativeFrom="paragraph">
                  <wp:posOffset>-898451</wp:posOffset>
                </wp:positionV>
                <wp:extent cx="7702550" cy="5531145"/>
                <wp:effectExtent l="19050" t="19050" r="12700" b="12700"/>
                <wp:wrapNone/>
                <wp:docPr id="12" name="Rechteck 12"/>
                <wp:cNvGraphicFramePr/>
                <a:graphic xmlns:a="http://schemas.openxmlformats.org/drawingml/2006/main">
                  <a:graphicData uri="http://schemas.microsoft.com/office/word/2010/wordprocessingShape">
                    <wps:wsp>
                      <wps:cNvSpPr/>
                      <wps:spPr>
                        <a:xfrm>
                          <a:off x="0" y="0"/>
                          <a:ext cx="7702550" cy="5531145"/>
                        </a:xfrm>
                        <a:prstGeom prst="rect">
                          <a:avLst/>
                        </a:prstGeom>
                        <a:solidFill>
                          <a:srgbClr val="FFCC00"/>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04506" id="Rechteck 12" o:spid="_x0000_s1026" style="position:absolute;margin-left:-11pt;margin-top:-70.75pt;width:606.5pt;height:43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" fillcolor="#fc0" strokecolor="white [3212]" strokeweight="2.25pt">
                <w10:wrap anchorx="page"/>
              </v:rect>
            </w:pict>
          </mc:Fallback>
        </mc:AlternateContent>
      </w:r>
      <w:r w:rsidR="00E47FF2">
        <w:rPr>
          <w:noProof/>
        </w:rPr>
        <mc:AlternateContent>
          <mc:Choice Requires="wps">
            <w:drawing>
              <wp:anchor distT="0" distB="0" distL="114300" distR="114300" simplePos="0" relativeHeight="251681792" behindDoc="0" locked="0" layoutInCell="1" allowOverlap="1" wp14:anchorId="6573325F" wp14:editId="5B7B3968">
                <wp:simplePos x="0" y="0"/>
                <wp:positionH relativeFrom="column">
                  <wp:posOffset>5787390</wp:posOffset>
                </wp:positionH>
                <wp:positionV relativeFrom="paragraph">
                  <wp:posOffset>-11400</wp:posOffset>
                </wp:positionV>
                <wp:extent cx="877570" cy="0"/>
                <wp:effectExtent l="19050" t="19050" r="17780" b="19050"/>
                <wp:wrapNone/>
                <wp:docPr id="1938724964" name="Gerader Verbinder 12"/>
                <wp:cNvGraphicFramePr/>
                <a:graphic xmlns:a="http://schemas.openxmlformats.org/drawingml/2006/main">
                  <a:graphicData uri="http://schemas.microsoft.com/office/word/2010/wordprocessingShape">
                    <wps:wsp>
                      <wps:cNvCnPr/>
                      <wps:spPr>
                        <a:xfrm flipH="1">
                          <a:off x="0" y="0"/>
                          <a:ext cx="87757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7D59F8" id="Gerader Verbinder 12"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455.7pt,-.9pt" to="524.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" strokecolor="white [3212]" strokeweight="2.25pt">
                <v:stroke joinstyle="miter"/>
              </v:line>
            </w:pict>
          </mc:Fallback>
        </mc:AlternateContent>
      </w:r>
      <w:r w:rsidR="00E47FF2">
        <w:rPr>
          <w:rFonts w:eastAsia="Times New Roman" w:cs="Times New Roman"/>
          <w:b/>
          <w:noProof/>
          <w:sz w:val="56"/>
          <w:szCs w:val="56"/>
          <w:lang w:eastAsia="de-CH"/>
        </w:rPr>
        <mc:AlternateContent>
          <mc:Choice Requires="wps">
            <w:drawing>
              <wp:anchor distT="0" distB="0" distL="114300" distR="114300" simplePos="0" relativeHeight="251684864" behindDoc="0" locked="0" layoutInCell="1" allowOverlap="1" wp14:anchorId="03A1620D" wp14:editId="46ED208D">
                <wp:simplePos x="0" y="0"/>
                <wp:positionH relativeFrom="column">
                  <wp:posOffset>5784850</wp:posOffset>
                </wp:positionH>
                <wp:positionV relativeFrom="paragraph">
                  <wp:posOffset>214335</wp:posOffset>
                </wp:positionV>
                <wp:extent cx="880007" cy="0"/>
                <wp:effectExtent l="0" t="19050" r="34925" b="19050"/>
                <wp:wrapNone/>
                <wp:docPr id="533775234" name="Gerader Verbinder 16"/>
                <wp:cNvGraphicFramePr/>
                <a:graphic xmlns:a="http://schemas.openxmlformats.org/drawingml/2006/main">
                  <a:graphicData uri="http://schemas.microsoft.com/office/word/2010/wordprocessingShape">
                    <wps:wsp>
                      <wps:cNvCnPr/>
                      <wps:spPr>
                        <a:xfrm>
                          <a:off x="0" y="0"/>
                          <a:ext cx="880007"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49E4F" id="Gerader Verbinder 1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55.5pt,16.9pt" to="524.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" strokecolor="white [3212]" strokeweight="2.25pt">
                <v:stroke joinstyle="miter"/>
              </v:line>
            </w:pict>
          </mc:Fallback>
        </mc:AlternateContent>
      </w:r>
      <w:r w:rsidR="008C3CBB" w:rsidRPr="00A96676">
        <w:rPr>
          <w:rFonts w:eastAsia="Times New Roman" w:cs="Times New Roman"/>
          <w:b/>
          <w:noProof/>
          <w:sz w:val="56"/>
          <w:szCs w:val="56"/>
          <w:lang w:eastAsia="de-CH"/>
        </w:rPr>
        <mc:AlternateContent>
          <mc:Choice Requires="wps">
            <w:drawing>
              <wp:anchor distT="0" distB="0" distL="114300" distR="114300" simplePos="0" relativeHeight="251679744" behindDoc="0" locked="0" layoutInCell="1" allowOverlap="1" wp14:anchorId="5D566785" wp14:editId="08357BCE">
                <wp:simplePos x="0" y="0"/>
                <wp:positionH relativeFrom="column">
                  <wp:posOffset>-974223</wp:posOffset>
                </wp:positionH>
                <wp:positionV relativeFrom="paragraph">
                  <wp:posOffset>-686435</wp:posOffset>
                </wp:positionV>
                <wp:extent cx="706120" cy="0"/>
                <wp:effectExtent l="0" t="0" r="17780" b="19050"/>
                <wp:wrapNone/>
                <wp:docPr id="177511878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C6705C" id="_x0000_t32" coordsize="21600,21600" o:spt="32" o:oned="t" path="m,l21600,21600e" filled="f">
                <v:path arrowok="t" fillok="f" o:connecttype="none"/>
                <o:lock v:ext="edit" shapetype="t"/>
              </v:shapetype>
              <v:shape id="AutoShape 6" o:spid="_x0000_s1026" type="#_x0000_t32" style="position:absolute;margin-left:-76.7pt;margin-top:-54.05pt;width:55.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" strokecolor="white" strokeweight="2pt"/>
            </w:pict>
          </mc:Fallback>
        </mc:AlternateContent>
      </w:r>
      <w:r w:rsidR="00DD00E8" w:rsidRPr="00A96676">
        <w:rPr>
          <w:rFonts w:eastAsia="Times New Roman" w:cs="Times New Roman"/>
          <w:b/>
          <w:noProof/>
          <w:sz w:val="56"/>
          <w:szCs w:val="56"/>
          <w:lang w:eastAsia="de-CH"/>
        </w:rPr>
        <mc:AlternateContent>
          <mc:Choice Requires="wps">
            <w:drawing>
              <wp:anchor distT="0" distB="0" distL="114300" distR="114300" simplePos="0" relativeHeight="251674624" behindDoc="0" locked="0" layoutInCell="1" allowOverlap="1" wp14:anchorId="5202950E" wp14:editId="7D236E9A">
                <wp:simplePos x="0" y="0"/>
                <wp:positionH relativeFrom="column">
                  <wp:posOffset>-1038018</wp:posOffset>
                </wp:positionH>
                <wp:positionV relativeFrom="paragraph">
                  <wp:posOffset>-686435</wp:posOffset>
                </wp:positionV>
                <wp:extent cx="706120" cy="0"/>
                <wp:effectExtent l="0" t="0" r="17780" b="19050"/>
                <wp:wrapNone/>
                <wp:docPr id="14746094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A6A88" id="AutoShape 6" o:spid="_x0000_s1026" type="#_x0000_t32" style="position:absolute;margin-left:-81.75pt;margin-top:-54.05pt;width:55.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" strokecolor="white" strokeweight="2pt"/>
            </w:pict>
          </mc:Fallback>
        </mc:AlternateContent>
      </w:r>
    </w:p>
    <w:p w14:paraId="192605BD" w14:textId="4945EB4C" w:rsidR="00DD00E8" w:rsidRDefault="00E47FF2" w:rsidP="008C3CBB">
      <w:pPr>
        <w:tabs>
          <w:tab w:val="right" w:pos="9356"/>
        </w:tabs>
      </w:pPr>
      <w:r>
        <w:rPr>
          <w:noProof/>
        </w:rPr>
        <mc:AlternateContent>
          <mc:Choice Requires="wps">
            <w:drawing>
              <wp:anchor distT="0" distB="0" distL="114300" distR="114300" simplePos="0" relativeHeight="251682816" behindDoc="0" locked="0" layoutInCell="1" allowOverlap="1" wp14:anchorId="1068516D" wp14:editId="7B9BE50B">
                <wp:simplePos x="0" y="0"/>
                <wp:positionH relativeFrom="column">
                  <wp:posOffset>5790565</wp:posOffset>
                </wp:positionH>
                <wp:positionV relativeFrom="paragraph">
                  <wp:posOffset>16510</wp:posOffset>
                </wp:positionV>
                <wp:extent cx="876935" cy="0"/>
                <wp:effectExtent l="0" t="19050" r="37465" b="19050"/>
                <wp:wrapNone/>
                <wp:docPr id="978762575" name="Gerader Verbinder 14"/>
                <wp:cNvGraphicFramePr/>
                <a:graphic xmlns:a="http://schemas.openxmlformats.org/drawingml/2006/main">
                  <a:graphicData uri="http://schemas.microsoft.com/office/word/2010/wordprocessingShape">
                    <wps:wsp>
                      <wps:cNvCnPr/>
                      <wps:spPr>
                        <a:xfrm>
                          <a:off x="0" y="0"/>
                          <a:ext cx="87693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6E2B7" id="Gerader Verbinder 1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55.95pt,1.3pt" to="5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" strokecolor="white [3212]" strokeweight="2.25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2826CCBD" wp14:editId="061C0296">
                <wp:simplePos x="0" y="0"/>
                <wp:positionH relativeFrom="column">
                  <wp:posOffset>5784850</wp:posOffset>
                </wp:positionH>
                <wp:positionV relativeFrom="paragraph">
                  <wp:posOffset>239395</wp:posOffset>
                </wp:positionV>
                <wp:extent cx="876935" cy="0"/>
                <wp:effectExtent l="19050" t="19050" r="18415" b="19050"/>
                <wp:wrapNone/>
                <wp:docPr id="1805128085" name="Gerader Verbinder 11"/>
                <wp:cNvGraphicFramePr/>
                <a:graphic xmlns:a="http://schemas.openxmlformats.org/drawingml/2006/main">
                  <a:graphicData uri="http://schemas.microsoft.com/office/word/2010/wordprocessingShape">
                    <wps:wsp>
                      <wps:cNvCnPr/>
                      <wps:spPr>
                        <a:xfrm flipH="1">
                          <a:off x="0" y="0"/>
                          <a:ext cx="87693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355991" id="Gerader Verbinder 11" o:spid="_x0000_s1026" style="position:absolute;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5.5pt,18.85pt" to="524.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" strokecolor="white [3212]" strokeweight="2.25pt">
                <v:stroke joinstyle="miter"/>
              </v:line>
            </w:pict>
          </mc:Fallback>
        </mc:AlternateContent>
      </w:r>
    </w:p>
    <w:p w14:paraId="1DF58E7C" w14:textId="27B28BEA" w:rsidR="00AC2376" w:rsidRDefault="00AC2376" w:rsidP="00E47FF2">
      <w:pPr>
        <w:tabs>
          <w:tab w:val="right" w:pos="9356"/>
        </w:tabs>
      </w:pPr>
      <w:r w:rsidRPr="00AC2376">
        <w:rPr>
          <w:noProof/>
          <w:sz w:val="72"/>
          <w:szCs w:val="72"/>
        </w:rPr>
        <mc:AlternateContent>
          <mc:Choice Requires="wps">
            <w:drawing>
              <wp:anchor distT="0" distB="0" distL="114300" distR="114300" simplePos="0" relativeHeight="251685888" behindDoc="0" locked="0" layoutInCell="1" allowOverlap="1" wp14:anchorId="35FA344E" wp14:editId="5EE5E477">
                <wp:simplePos x="0" y="0"/>
                <wp:positionH relativeFrom="column">
                  <wp:posOffset>5788025</wp:posOffset>
                </wp:positionH>
                <wp:positionV relativeFrom="paragraph">
                  <wp:posOffset>145770</wp:posOffset>
                </wp:positionV>
                <wp:extent cx="872180" cy="0"/>
                <wp:effectExtent l="19050" t="19050" r="4445" b="19050"/>
                <wp:wrapNone/>
                <wp:docPr id="1158600253" name="Gerader Verbinder 17"/>
                <wp:cNvGraphicFramePr/>
                <a:graphic xmlns:a="http://schemas.openxmlformats.org/drawingml/2006/main">
                  <a:graphicData uri="http://schemas.microsoft.com/office/word/2010/wordprocessingShape">
                    <wps:wsp>
                      <wps:cNvCnPr/>
                      <wps:spPr>
                        <a:xfrm flipH="1">
                          <a:off x="0" y="0"/>
                          <a:ext cx="87218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066866" id="Gerader Verbinder 17" o:spid="_x0000_s1026" style="position:absolute;flip:x;z-index:251685888;visibility:visible;mso-wrap-style:square;mso-wrap-distance-left:9pt;mso-wrap-distance-top:0;mso-wrap-distance-right:9pt;mso-wrap-distance-bottom:0;mso-position-horizontal:absolute;mso-position-horizontal-relative:text;mso-position-vertical:absolute;mso-position-vertical-relative:text" from="455.75pt,11.5pt" to="524.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" strokecolor="white [3212]" strokeweight="2.25pt">
                <v:stroke joinstyle="miter"/>
              </v:line>
            </w:pict>
          </mc:Fallback>
        </mc:AlternateContent>
      </w:r>
    </w:p>
    <w:p w14:paraId="7DA3F9C2" w14:textId="370E182F" w:rsidR="008C3CBB" w:rsidRDefault="008C3CBB" w:rsidP="00E47FF2">
      <w:pPr>
        <w:tabs>
          <w:tab w:val="right" w:pos="9356"/>
        </w:tabs>
      </w:pPr>
      <w:r>
        <w:rPr>
          <w:noProof/>
        </w:rPr>
        <mc:AlternateContent>
          <mc:Choice Requires="wps">
            <w:drawing>
              <wp:anchor distT="0" distB="0" distL="114300" distR="114300" simplePos="0" relativeHeight="251683840" behindDoc="0" locked="0" layoutInCell="1" allowOverlap="1" wp14:anchorId="0226C1BD" wp14:editId="3651ADE1">
                <wp:simplePos x="0" y="0"/>
                <wp:positionH relativeFrom="column">
                  <wp:posOffset>5788025</wp:posOffset>
                </wp:positionH>
                <wp:positionV relativeFrom="paragraph">
                  <wp:posOffset>58287</wp:posOffset>
                </wp:positionV>
                <wp:extent cx="874720" cy="0"/>
                <wp:effectExtent l="19050" t="19050" r="1905" b="19050"/>
                <wp:wrapNone/>
                <wp:docPr id="2018572418" name="Gerader Verbinder 15"/>
                <wp:cNvGraphicFramePr/>
                <a:graphic xmlns:a="http://schemas.openxmlformats.org/drawingml/2006/main">
                  <a:graphicData uri="http://schemas.microsoft.com/office/word/2010/wordprocessingShape">
                    <wps:wsp>
                      <wps:cNvCnPr/>
                      <wps:spPr>
                        <a:xfrm flipH="1">
                          <a:off x="0" y="0"/>
                          <a:ext cx="87472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CBD161" id="Gerader Verbinder 15"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455.75pt,4.6pt" to="524.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" strokecolor="white [3212]" strokeweight="2.25pt">
                <v:stroke joinstyle="miter"/>
              </v:line>
            </w:pict>
          </mc:Fallback>
        </mc:AlternateContent>
      </w:r>
    </w:p>
    <w:p w14:paraId="1855E8A6" w14:textId="77777777" w:rsidR="00AC2376" w:rsidRPr="00AC2376" w:rsidRDefault="00AC2376" w:rsidP="00AC2376">
      <w:pPr>
        <w:spacing w:after="360" w:line="240" w:lineRule="auto"/>
        <w:jc w:val="left"/>
        <w:rPr>
          <w:rStyle w:val="text1"/>
          <w:b/>
          <w:bCs/>
          <w:sz w:val="22"/>
          <w:szCs w:val="22"/>
        </w:rPr>
      </w:pPr>
    </w:p>
    <w:p w14:paraId="6D0D8B02" w14:textId="0AA2885C" w:rsidR="00DF6628" w:rsidRPr="00AC2376" w:rsidRDefault="00AC2376" w:rsidP="00AC2376">
      <w:pPr>
        <w:spacing w:after="360" w:line="240" w:lineRule="auto"/>
        <w:jc w:val="left"/>
        <w:rPr>
          <w:sz w:val="80"/>
          <w:szCs w:val="80"/>
        </w:rPr>
      </w:pPr>
      <w:r w:rsidRPr="00AC2376">
        <w:rPr>
          <w:rStyle w:val="text1"/>
          <w:b/>
          <w:bCs/>
          <w:sz w:val="80"/>
          <w:szCs w:val="80"/>
        </w:rPr>
        <w:t>Handbuch für private Beistandspersonen</w:t>
      </w:r>
    </w:p>
    <w:p w14:paraId="76ED208A" w14:textId="77777777" w:rsidR="00DD00E8" w:rsidRDefault="00DD00E8" w:rsidP="005D0FAD"/>
    <w:p w14:paraId="464B92C0" w14:textId="77777777" w:rsidR="00DD00E8" w:rsidRDefault="00DD00E8" w:rsidP="005D0FAD"/>
    <w:p w14:paraId="3B9AB9A6" w14:textId="77777777" w:rsidR="00B54592" w:rsidRDefault="00B54592" w:rsidP="005D0FAD"/>
    <w:p w14:paraId="1C65534B" w14:textId="77777777" w:rsidR="00B54592" w:rsidRDefault="00B54592" w:rsidP="005D0FAD"/>
    <w:p w14:paraId="217F3DF3" w14:textId="77777777" w:rsidR="00DD00E8" w:rsidRDefault="00DD00E8" w:rsidP="005D0FAD">
      <w:pPr>
        <w:rPr>
          <w:b/>
          <w:bCs/>
        </w:rPr>
      </w:pPr>
    </w:p>
    <w:p w14:paraId="21078F56" w14:textId="77777777" w:rsidR="00B74F65" w:rsidRDefault="00B74F65" w:rsidP="005D0FAD">
      <w:pPr>
        <w:rPr>
          <w:b/>
          <w:bCs/>
        </w:rPr>
      </w:pPr>
    </w:p>
    <w:p w14:paraId="7E518F07" w14:textId="1971A21A" w:rsidR="004F2B69" w:rsidRDefault="004F2B69" w:rsidP="005D0FAD">
      <w:pPr>
        <w:rPr>
          <w:b/>
          <w:bCs/>
        </w:rPr>
      </w:pPr>
    </w:p>
    <w:p w14:paraId="07B548DA" w14:textId="3CFB3E7C" w:rsidR="0058403A" w:rsidRPr="004406F4" w:rsidRDefault="00455026" w:rsidP="00D617D9">
      <w:pPr>
        <w:spacing w:line="240" w:lineRule="auto"/>
        <w:rPr>
          <w:b/>
          <w:bCs/>
          <w:sz w:val="32"/>
          <w:szCs w:val="32"/>
        </w:rPr>
      </w:pPr>
      <w:r>
        <w:rPr>
          <w:b/>
          <w:bCs/>
          <w:sz w:val="32"/>
          <w:szCs w:val="32"/>
        </w:rPr>
        <w:t>H</w:t>
      </w:r>
      <w:r w:rsidR="0058403A" w:rsidRPr="004406F4">
        <w:rPr>
          <w:b/>
          <w:bCs/>
          <w:sz w:val="32"/>
          <w:szCs w:val="32"/>
        </w:rPr>
        <w:t>erausgegeben von der KOKES</w:t>
      </w:r>
    </w:p>
    <w:p w14:paraId="587AAF06" w14:textId="3113C5AF" w:rsidR="00B2337F" w:rsidRPr="00B2337F" w:rsidRDefault="00B2337F" w:rsidP="00B2337F">
      <w:pPr>
        <w:pStyle w:val="StandardWeb"/>
        <w:jc w:val="left"/>
      </w:pPr>
      <w:r w:rsidRPr="00B2337F">
        <w:rPr>
          <w:noProof/>
        </w:rPr>
        <w:drawing>
          <wp:inline distT="0" distB="0" distL="0" distR="0" wp14:anchorId="75996214" wp14:editId="5AFF8A13">
            <wp:extent cx="5922000" cy="572400"/>
            <wp:effectExtent l="0" t="0" r="317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2000" cy="572400"/>
                    </a:xfrm>
                    <a:prstGeom prst="rect">
                      <a:avLst/>
                    </a:prstGeom>
                    <a:noFill/>
                    <a:ln>
                      <a:noFill/>
                    </a:ln>
                  </pic:spPr>
                </pic:pic>
              </a:graphicData>
            </a:graphic>
          </wp:inline>
        </w:drawing>
      </w:r>
    </w:p>
    <w:p w14:paraId="4F74EFA1" w14:textId="77777777" w:rsidR="008C3CBB" w:rsidRDefault="008C3CBB" w:rsidP="00DD00E8"/>
    <w:p w14:paraId="30BEEE58" w14:textId="3DCB7342" w:rsidR="0058403A" w:rsidRPr="004406F4" w:rsidRDefault="00455026" w:rsidP="00D617D9">
      <w:pPr>
        <w:spacing w:line="240" w:lineRule="auto"/>
        <w:rPr>
          <w:b/>
          <w:bCs/>
          <w:sz w:val="32"/>
          <w:szCs w:val="32"/>
          <w:shd w:val="clear" w:color="auto" w:fill="FFFFFF"/>
        </w:rPr>
      </w:pPr>
      <w:r>
        <w:rPr>
          <w:b/>
          <w:bCs/>
          <w:sz w:val="32"/>
          <w:szCs w:val="32"/>
          <w:shd w:val="clear" w:color="auto" w:fill="FFFFFF"/>
        </w:rPr>
        <w:t>E</w:t>
      </w:r>
      <w:r w:rsidR="0058403A" w:rsidRPr="004406F4">
        <w:rPr>
          <w:b/>
          <w:bCs/>
          <w:sz w:val="32"/>
          <w:szCs w:val="32"/>
          <w:shd w:val="clear" w:color="auto" w:fill="FFFFFF"/>
        </w:rPr>
        <w:t>rgänzt mit regionalen Informationen durch</w:t>
      </w:r>
    </w:p>
    <w:p w14:paraId="54585535" w14:textId="7C2BE928" w:rsidR="00DD00E8" w:rsidRPr="004F2B69" w:rsidRDefault="00DD00E8" w:rsidP="005D0FAD">
      <w:pPr>
        <w:rPr>
          <w:color w:val="0070C0"/>
          <w:shd w:val="clear" w:color="auto" w:fill="FFFFFF"/>
        </w:rPr>
      </w:pPr>
      <w:r w:rsidRPr="00294AD3">
        <w:rPr>
          <w:color w:val="0070C0"/>
        </w:rPr>
        <w:t>((Logo einfügen))</w:t>
      </w:r>
    </w:p>
    <w:p w14:paraId="1151F24D" w14:textId="77777777" w:rsidR="00701B5B" w:rsidRPr="00991640" w:rsidRDefault="00701B5B" w:rsidP="005D0FAD">
      <w:pPr>
        <w:rPr>
          <w:b/>
          <w:bCs/>
          <w:color w:val="000000" w:themeColor="text1"/>
          <w:shd w:val="clear" w:color="auto" w:fill="FFFFFF"/>
        </w:rPr>
      </w:pPr>
    </w:p>
    <w:p w14:paraId="27CA6C67" w14:textId="77777777" w:rsidR="00B54592" w:rsidRPr="008D204E" w:rsidRDefault="009C0AE9" w:rsidP="005D0FAD">
      <w:pPr>
        <w:pStyle w:val="Listenabsatz"/>
        <w:numPr>
          <w:ilvl w:val="0"/>
          <w:numId w:val="1"/>
        </w:numPr>
      </w:pPr>
      <w:r w:rsidRPr="008D204E">
        <w:br w:type="page"/>
      </w:r>
    </w:p>
    <w:sdt>
      <w:sdtPr>
        <w:rPr>
          <w:rFonts w:asciiTheme="minorHAnsi" w:eastAsiaTheme="minorHAnsi" w:hAnsiTheme="minorHAnsi" w:cstheme="minorBidi"/>
          <w:b w:val="0"/>
          <w:bCs w:val="0"/>
          <w:sz w:val="22"/>
          <w:szCs w:val="22"/>
          <w:lang w:val="de-DE" w:eastAsia="en-US"/>
        </w:rPr>
        <w:id w:val="235978070"/>
        <w:docPartObj>
          <w:docPartGallery w:val="Table of Contents"/>
          <w:docPartUnique/>
        </w:docPartObj>
      </w:sdtPr>
      <w:sdtEndPr>
        <w:rPr>
          <w:rFonts w:ascii="Arial" w:hAnsi="Arial" w:cs="Arial"/>
        </w:rPr>
      </w:sdtEndPr>
      <w:sdtContent>
        <w:p w14:paraId="1BAD7B5E" w14:textId="77777777" w:rsidR="006E1999" w:rsidRPr="0058403A" w:rsidRDefault="006E1999" w:rsidP="001C5B96">
          <w:pPr>
            <w:pStyle w:val="Inhaltsverzeichnisberschrift"/>
          </w:pPr>
          <w:r w:rsidRPr="0058403A">
            <w:rPr>
              <w:lang w:val="de-DE"/>
            </w:rPr>
            <w:t>Inhaltsverzeichnis</w:t>
          </w:r>
        </w:p>
        <w:p w14:paraId="5DF1475C" w14:textId="41794A1E" w:rsidR="0000588C" w:rsidRDefault="006E1999">
          <w:pPr>
            <w:pStyle w:val="Verzeichnis1"/>
            <w:rPr>
              <w:rFonts w:asciiTheme="minorHAnsi" w:hAnsiTheme="minorHAnsi" w:cstheme="minorBidi"/>
              <w:b w:val="0"/>
              <w:bCs w:val="0"/>
              <w:kern w:val="2"/>
              <w:sz w:val="24"/>
              <w:szCs w:val="24"/>
              <w14:ligatures w14:val="standardContextual"/>
            </w:rPr>
          </w:pPr>
          <w:r>
            <w:fldChar w:fldCharType="begin"/>
          </w:r>
          <w:r>
            <w:instrText xml:space="preserve"> TOC \o "1-3" \h \z \u </w:instrText>
          </w:r>
          <w:r>
            <w:fldChar w:fldCharType="separate"/>
          </w:r>
          <w:hyperlink w:anchor="_Toc191975105" w:history="1">
            <w:r w:rsidR="0000588C" w:rsidRPr="00CF292D">
              <w:rPr>
                <w:rStyle w:val="Hyperlink"/>
              </w:rPr>
              <w:t>1. Einführung</w:t>
            </w:r>
            <w:r w:rsidR="0000588C">
              <w:rPr>
                <w:webHidden/>
              </w:rPr>
              <w:tab/>
            </w:r>
            <w:r w:rsidR="0000588C">
              <w:rPr>
                <w:webHidden/>
              </w:rPr>
              <w:fldChar w:fldCharType="begin"/>
            </w:r>
            <w:r w:rsidR="0000588C">
              <w:rPr>
                <w:webHidden/>
              </w:rPr>
              <w:instrText xml:space="preserve"> PAGEREF _Toc191975105 \h </w:instrText>
            </w:r>
            <w:r w:rsidR="0000588C">
              <w:rPr>
                <w:webHidden/>
              </w:rPr>
            </w:r>
            <w:r w:rsidR="0000588C">
              <w:rPr>
                <w:webHidden/>
              </w:rPr>
              <w:fldChar w:fldCharType="separate"/>
            </w:r>
            <w:r w:rsidR="00AB5401">
              <w:rPr>
                <w:webHidden/>
              </w:rPr>
              <w:t>4</w:t>
            </w:r>
            <w:r w:rsidR="0000588C">
              <w:rPr>
                <w:webHidden/>
              </w:rPr>
              <w:fldChar w:fldCharType="end"/>
            </w:r>
          </w:hyperlink>
        </w:p>
        <w:p w14:paraId="0C4B71B6" w14:textId="2B46CEA6"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06" w:history="1">
            <w:r w:rsidRPr="00CF292D">
              <w:rPr>
                <w:rStyle w:val="Hyperlink"/>
                <w:noProof/>
              </w:rPr>
              <w:t>0.0. Zum Gebrauch des Handbuchs</w:t>
            </w:r>
            <w:r>
              <w:rPr>
                <w:noProof/>
                <w:webHidden/>
              </w:rPr>
              <w:tab/>
            </w:r>
            <w:r>
              <w:rPr>
                <w:noProof/>
                <w:webHidden/>
              </w:rPr>
              <w:fldChar w:fldCharType="begin"/>
            </w:r>
            <w:r>
              <w:rPr>
                <w:noProof/>
                <w:webHidden/>
              </w:rPr>
              <w:instrText xml:space="preserve"> PAGEREF _Toc191975106 \h </w:instrText>
            </w:r>
            <w:r>
              <w:rPr>
                <w:noProof/>
                <w:webHidden/>
              </w:rPr>
            </w:r>
            <w:r>
              <w:rPr>
                <w:noProof/>
                <w:webHidden/>
              </w:rPr>
              <w:fldChar w:fldCharType="separate"/>
            </w:r>
            <w:r w:rsidR="00AB5401">
              <w:rPr>
                <w:noProof/>
                <w:webHidden/>
              </w:rPr>
              <w:t>4</w:t>
            </w:r>
            <w:r>
              <w:rPr>
                <w:noProof/>
                <w:webHidden/>
              </w:rPr>
              <w:fldChar w:fldCharType="end"/>
            </w:r>
          </w:hyperlink>
        </w:p>
        <w:p w14:paraId="45560C10" w14:textId="7F5F232B"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07" w:history="1">
            <w:r w:rsidRPr="00CF292D">
              <w:rPr>
                <w:rStyle w:val="Hyperlink"/>
                <w:noProof/>
              </w:rPr>
              <w:t>1.1. Vorwort</w:t>
            </w:r>
            <w:r>
              <w:rPr>
                <w:noProof/>
                <w:webHidden/>
              </w:rPr>
              <w:tab/>
            </w:r>
            <w:r>
              <w:rPr>
                <w:noProof/>
                <w:webHidden/>
              </w:rPr>
              <w:fldChar w:fldCharType="begin"/>
            </w:r>
            <w:r>
              <w:rPr>
                <w:noProof/>
                <w:webHidden/>
              </w:rPr>
              <w:instrText xml:space="preserve"> PAGEREF _Toc191975107 \h </w:instrText>
            </w:r>
            <w:r>
              <w:rPr>
                <w:noProof/>
                <w:webHidden/>
              </w:rPr>
            </w:r>
            <w:r>
              <w:rPr>
                <w:noProof/>
                <w:webHidden/>
              </w:rPr>
              <w:fldChar w:fldCharType="separate"/>
            </w:r>
            <w:r w:rsidR="00AB5401">
              <w:rPr>
                <w:noProof/>
                <w:webHidden/>
              </w:rPr>
              <w:t>5</w:t>
            </w:r>
            <w:r>
              <w:rPr>
                <w:noProof/>
                <w:webHidden/>
              </w:rPr>
              <w:fldChar w:fldCharType="end"/>
            </w:r>
          </w:hyperlink>
        </w:p>
        <w:p w14:paraId="11199D74" w14:textId="2EEAFFA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08" w:history="1">
            <w:r w:rsidRPr="00CF292D">
              <w:rPr>
                <w:rStyle w:val="Hyperlink"/>
                <w:noProof/>
              </w:rPr>
              <w:t>1.2. kantonale und regionale Ergänzungen</w:t>
            </w:r>
            <w:r>
              <w:rPr>
                <w:noProof/>
                <w:webHidden/>
              </w:rPr>
              <w:tab/>
            </w:r>
            <w:r>
              <w:rPr>
                <w:noProof/>
                <w:webHidden/>
              </w:rPr>
              <w:fldChar w:fldCharType="begin"/>
            </w:r>
            <w:r>
              <w:rPr>
                <w:noProof/>
                <w:webHidden/>
              </w:rPr>
              <w:instrText xml:space="preserve"> PAGEREF _Toc191975108 \h </w:instrText>
            </w:r>
            <w:r>
              <w:rPr>
                <w:noProof/>
                <w:webHidden/>
              </w:rPr>
            </w:r>
            <w:r>
              <w:rPr>
                <w:noProof/>
                <w:webHidden/>
              </w:rPr>
              <w:fldChar w:fldCharType="separate"/>
            </w:r>
            <w:r w:rsidR="00AB5401">
              <w:rPr>
                <w:noProof/>
                <w:webHidden/>
              </w:rPr>
              <w:t>6</w:t>
            </w:r>
            <w:r>
              <w:rPr>
                <w:noProof/>
                <w:webHidden/>
              </w:rPr>
              <w:fldChar w:fldCharType="end"/>
            </w:r>
          </w:hyperlink>
        </w:p>
        <w:p w14:paraId="1EBA243D" w14:textId="1CBC9E21"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09" w:history="1">
            <w:r w:rsidRPr="00CF292D">
              <w:rPr>
                <w:rStyle w:val="Hyperlink"/>
                <w:noProof/>
              </w:rPr>
              <w:t>1.3. Inhalt, Aufbau und Struktur des Handbuchs</w:t>
            </w:r>
            <w:r>
              <w:rPr>
                <w:noProof/>
                <w:webHidden/>
              </w:rPr>
              <w:tab/>
            </w:r>
            <w:r>
              <w:rPr>
                <w:noProof/>
                <w:webHidden/>
              </w:rPr>
              <w:fldChar w:fldCharType="begin"/>
            </w:r>
            <w:r>
              <w:rPr>
                <w:noProof/>
                <w:webHidden/>
              </w:rPr>
              <w:instrText xml:space="preserve"> PAGEREF _Toc191975109 \h </w:instrText>
            </w:r>
            <w:r>
              <w:rPr>
                <w:noProof/>
                <w:webHidden/>
              </w:rPr>
            </w:r>
            <w:r>
              <w:rPr>
                <w:noProof/>
                <w:webHidden/>
              </w:rPr>
              <w:fldChar w:fldCharType="separate"/>
            </w:r>
            <w:r w:rsidR="00AB5401">
              <w:rPr>
                <w:noProof/>
                <w:webHidden/>
              </w:rPr>
              <w:t>6</w:t>
            </w:r>
            <w:r>
              <w:rPr>
                <w:noProof/>
                <w:webHidden/>
              </w:rPr>
              <w:fldChar w:fldCharType="end"/>
            </w:r>
          </w:hyperlink>
        </w:p>
        <w:p w14:paraId="660CFB5E" w14:textId="45A63928" w:rsidR="0000588C" w:rsidRDefault="0000588C">
          <w:pPr>
            <w:pStyle w:val="Verzeichnis1"/>
            <w:rPr>
              <w:rFonts w:asciiTheme="minorHAnsi" w:hAnsiTheme="minorHAnsi" w:cstheme="minorBidi"/>
              <w:b w:val="0"/>
              <w:bCs w:val="0"/>
              <w:kern w:val="2"/>
              <w:sz w:val="24"/>
              <w:szCs w:val="24"/>
              <w14:ligatures w14:val="standardContextual"/>
            </w:rPr>
          </w:pPr>
          <w:hyperlink w:anchor="_Toc191975110" w:history="1">
            <w:r w:rsidRPr="00CF292D">
              <w:rPr>
                <w:rStyle w:val="Hyperlink"/>
              </w:rPr>
              <w:t>2. Allgemeines über Beistandschaften</w:t>
            </w:r>
            <w:r>
              <w:rPr>
                <w:webHidden/>
              </w:rPr>
              <w:tab/>
            </w:r>
            <w:r>
              <w:rPr>
                <w:webHidden/>
              </w:rPr>
              <w:fldChar w:fldCharType="begin"/>
            </w:r>
            <w:r>
              <w:rPr>
                <w:webHidden/>
              </w:rPr>
              <w:instrText xml:space="preserve"> PAGEREF _Toc191975110 \h </w:instrText>
            </w:r>
            <w:r>
              <w:rPr>
                <w:webHidden/>
              </w:rPr>
            </w:r>
            <w:r>
              <w:rPr>
                <w:webHidden/>
              </w:rPr>
              <w:fldChar w:fldCharType="separate"/>
            </w:r>
            <w:r w:rsidR="00AB5401">
              <w:rPr>
                <w:webHidden/>
              </w:rPr>
              <w:t>7</w:t>
            </w:r>
            <w:r>
              <w:rPr>
                <w:webHidden/>
              </w:rPr>
              <w:fldChar w:fldCharType="end"/>
            </w:r>
          </w:hyperlink>
        </w:p>
        <w:p w14:paraId="1B1442BB" w14:textId="2A92D31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1" w:history="1">
            <w:r w:rsidRPr="00CF292D">
              <w:rPr>
                <w:rStyle w:val="Hyperlink"/>
                <w:noProof/>
              </w:rPr>
              <w:t>2.1. KESB – Beistand: Wer macht was?</w:t>
            </w:r>
            <w:r>
              <w:rPr>
                <w:noProof/>
                <w:webHidden/>
              </w:rPr>
              <w:tab/>
            </w:r>
            <w:r>
              <w:rPr>
                <w:noProof/>
                <w:webHidden/>
              </w:rPr>
              <w:fldChar w:fldCharType="begin"/>
            </w:r>
            <w:r>
              <w:rPr>
                <w:noProof/>
                <w:webHidden/>
              </w:rPr>
              <w:instrText xml:space="preserve"> PAGEREF _Toc191975111 \h </w:instrText>
            </w:r>
            <w:r>
              <w:rPr>
                <w:noProof/>
                <w:webHidden/>
              </w:rPr>
            </w:r>
            <w:r>
              <w:rPr>
                <w:noProof/>
                <w:webHidden/>
              </w:rPr>
              <w:fldChar w:fldCharType="separate"/>
            </w:r>
            <w:r w:rsidR="00AB5401">
              <w:rPr>
                <w:noProof/>
                <w:webHidden/>
              </w:rPr>
              <w:t>7</w:t>
            </w:r>
            <w:r>
              <w:rPr>
                <w:noProof/>
                <w:webHidden/>
              </w:rPr>
              <w:fldChar w:fldCharType="end"/>
            </w:r>
          </w:hyperlink>
        </w:p>
        <w:p w14:paraId="7350C3E4" w14:textId="0F1963CE"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2" w:history="1">
            <w:r w:rsidRPr="00CF292D">
              <w:rPr>
                <w:rStyle w:val="Hyperlink"/>
                <w:noProof/>
              </w:rPr>
              <w:t>2.2. Wann wird eine Beistandschaft errichtet?</w:t>
            </w:r>
            <w:r>
              <w:rPr>
                <w:noProof/>
                <w:webHidden/>
              </w:rPr>
              <w:tab/>
            </w:r>
            <w:r>
              <w:rPr>
                <w:noProof/>
                <w:webHidden/>
              </w:rPr>
              <w:fldChar w:fldCharType="begin"/>
            </w:r>
            <w:r>
              <w:rPr>
                <w:noProof/>
                <w:webHidden/>
              </w:rPr>
              <w:instrText xml:space="preserve"> PAGEREF _Toc191975112 \h </w:instrText>
            </w:r>
            <w:r>
              <w:rPr>
                <w:noProof/>
                <w:webHidden/>
              </w:rPr>
            </w:r>
            <w:r>
              <w:rPr>
                <w:noProof/>
                <w:webHidden/>
              </w:rPr>
              <w:fldChar w:fldCharType="separate"/>
            </w:r>
            <w:r w:rsidR="00AB5401">
              <w:rPr>
                <w:noProof/>
                <w:webHidden/>
              </w:rPr>
              <w:t>7</w:t>
            </w:r>
            <w:r>
              <w:rPr>
                <w:noProof/>
                <w:webHidden/>
              </w:rPr>
              <w:fldChar w:fldCharType="end"/>
            </w:r>
          </w:hyperlink>
        </w:p>
        <w:p w14:paraId="7C77F85D" w14:textId="68118E8F"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3" w:history="1">
            <w:r w:rsidRPr="00CF292D">
              <w:rPr>
                <w:rStyle w:val="Hyperlink"/>
                <w:noProof/>
              </w:rPr>
              <w:t>2.3. Urteilsfähigkeit</w:t>
            </w:r>
            <w:r>
              <w:rPr>
                <w:noProof/>
                <w:webHidden/>
              </w:rPr>
              <w:tab/>
            </w:r>
            <w:r>
              <w:rPr>
                <w:noProof/>
                <w:webHidden/>
              </w:rPr>
              <w:fldChar w:fldCharType="begin"/>
            </w:r>
            <w:r>
              <w:rPr>
                <w:noProof/>
                <w:webHidden/>
              </w:rPr>
              <w:instrText xml:space="preserve"> PAGEREF _Toc191975113 \h </w:instrText>
            </w:r>
            <w:r>
              <w:rPr>
                <w:noProof/>
                <w:webHidden/>
              </w:rPr>
            </w:r>
            <w:r>
              <w:rPr>
                <w:noProof/>
                <w:webHidden/>
              </w:rPr>
              <w:fldChar w:fldCharType="separate"/>
            </w:r>
            <w:r w:rsidR="00AB5401">
              <w:rPr>
                <w:noProof/>
                <w:webHidden/>
              </w:rPr>
              <w:t>8</w:t>
            </w:r>
            <w:r>
              <w:rPr>
                <w:noProof/>
                <w:webHidden/>
              </w:rPr>
              <w:fldChar w:fldCharType="end"/>
            </w:r>
          </w:hyperlink>
        </w:p>
        <w:p w14:paraId="217FEF6A" w14:textId="2EC0F246"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4" w:history="1">
            <w:r w:rsidRPr="00CF292D">
              <w:rPr>
                <w:rStyle w:val="Hyperlink"/>
                <w:noProof/>
              </w:rPr>
              <w:t>2.4. Handlungsfähigkeit</w:t>
            </w:r>
            <w:r>
              <w:rPr>
                <w:noProof/>
                <w:webHidden/>
              </w:rPr>
              <w:tab/>
            </w:r>
            <w:r>
              <w:rPr>
                <w:noProof/>
                <w:webHidden/>
              </w:rPr>
              <w:fldChar w:fldCharType="begin"/>
            </w:r>
            <w:r>
              <w:rPr>
                <w:noProof/>
                <w:webHidden/>
              </w:rPr>
              <w:instrText xml:space="preserve"> PAGEREF _Toc191975114 \h </w:instrText>
            </w:r>
            <w:r>
              <w:rPr>
                <w:noProof/>
                <w:webHidden/>
              </w:rPr>
            </w:r>
            <w:r>
              <w:rPr>
                <w:noProof/>
                <w:webHidden/>
              </w:rPr>
              <w:fldChar w:fldCharType="separate"/>
            </w:r>
            <w:r w:rsidR="00AB5401">
              <w:rPr>
                <w:noProof/>
                <w:webHidden/>
              </w:rPr>
              <w:t>9</w:t>
            </w:r>
            <w:r>
              <w:rPr>
                <w:noProof/>
                <w:webHidden/>
              </w:rPr>
              <w:fldChar w:fldCharType="end"/>
            </w:r>
          </w:hyperlink>
        </w:p>
        <w:p w14:paraId="44107113" w14:textId="1F6A4854"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5" w:history="1">
            <w:r w:rsidRPr="00CF292D">
              <w:rPr>
                <w:rStyle w:val="Hyperlink"/>
                <w:noProof/>
              </w:rPr>
              <w:t>2.5. Selbstbestimmung und Partizipation</w:t>
            </w:r>
            <w:r>
              <w:rPr>
                <w:noProof/>
                <w:webHidden/>
              </w:rPr>
              <w:tab/>
            </w:r>
            <w:r>
              <w:rPr>
                <w:noProof/>
                <w:webHidden/>
              </w:rPr>
              <w:fldChar w:fldCharType="begin"/>
            </w:r>
            <w:r>
              <w:rPr>
                <w:noProof/>
                <w:webHidden/>
              </w:rPr>
              <w:instrText xml:space="preserve"> PAGEREF _Toc191975115 \h </w:instrText>
            </w:r>
            <w:r>
              <w:rPr>
                <w:noProof/>
                <w:webHidden/>
              </w:rPr>
            </w:r>
            <w:r>
              <w:rPr>
                <w:noProof/>
                <w:webHidden/>
              </w:rPr>
              <w:fldChar w:fldCharType="separate"/>
            </w:r>
            <w:r w:rsidR="00AB5401">
              <w:rPr>
                <w:noProof/>
                <w:webHidden/>
              </w:rPr>
              <w:t>9</w:t>
            </w:r>
            <w:r>
              <w:rPr>
                <w:noProof/>
                <w:webHidden/>
              </w:rPr>
              <w:fldChar w:fldCharType="end"/>
            </w:r>
          </w:hyperlink>
        </w:p>
        <w:p w14:paraId="45CECF40" w14:textId="0E9C25E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6" w:history="1">
            <w:r w:rsidRPr="00CF292D">
              <w:rPr>
                <w:rStyle w:val="Hyperlink"/>
                <w:noProof/>
              </w:rPr>
              <w:t>2.6. Höchstpersönliche Rechte</w:t>
            </w:r>
            <w:r>
              <w:rPr>
                <w:noProof/>
                <w:webHidden/>
              </w:rPr>
              <w:tab/>
            </w:r>
            <w:r>
              <w:rPr>
                <w:noProof/>
                <w:webHidden/>
              </w:rPr>
              <w:fldChar w:fldCharType="begin"/>
            </w:r>
            <w:r>
              <w:rPr>
                <w:noProof/>
                <w:webHidden/>
              </w:rPr>
              <w:instrText xml:space="preserve"> PAGEREF _Toc191975116 \h </w:instrText>
            </w:r>
            <w:r>
              <w:rPr>
                <w:noProof/>
                <w:webHidden/>
              </w:rPr>
            </w:r>
            <w:r>
              <w:rPr>
                <w:noProof/>
                <w:webHidden/>
              </w:rPr>
              <w:fldChar w:fldCharType="separate"/>
            </w:r>
            <w:r w:rsidR="00AB5401">
              <w:rPr>
                <w:noProof/>
                <w:webHidden/>
              </w:rPr>
              <w:t>10</w:t>
            </w:r>
            <w:r>
              <w:rPr>
                <w:noProof/>
                <w:webHidden/>
              </w:rPr>
              <w:fldChar w:fldCharType="end"/>
            </w:r>
          </w:hyperlink>
        </w:p>
        <w:p w14:paraId="29F1B2ED" w14:textId="536ED3C1"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7" w:history="1">
            <w:r w:rsidRPr="00CF292D">
              <w:rPr>
                <w:rStyle w:val="Hyperlink"/>
                <w:noProof/>
              </w:rPr>
              <w:t>2.7. Verschiedene Beistandschaften</w:t>
            </w:r>
            <w:r>
              <w:rPr>
                <w:noProof/>
                <w:webHidden/>
              </w:rPr>
              <w:tab/>
            </w:r>
            <w:r>
              <w:rPr>
                <w:noProof/>
                <w:webHidden/>
              </w:rPr>
              <w:fldChar w:fldCharType="begin"/>
            </w:r>
            <w:r>
              <w:rPr>
                <w:noProof/>
                <w:webHidden/>
              </w:rPr>
              <w:instrText xml:space="preserve"> PAGEREF _Toc191975117 \h </w:instrText>
            </w:r>
            <w:r>
              <w:rPr>
                <w:noProof/>
                <w:webHidden/>
              </w:rPr>
            </w:r>
            <w:r>
              <w:rPr>
                <w:noProof/>
                <w:webHidden/>
              </w:rPr>
              <w:fldChar w:fldCharType="separate"/>
            </w:r>
            <w:r w:rsidR="00AB5401">
              <w:rPr>
                <w:noProof/>
                <w:webHidden/>
              </w:rPr>
              <w:t>11</w:t>
            </w:r>
            <w:r>
              <w:rPr>
                <w:noProof/>
                <w:webHidden/>
              </w:rPr>
              <w:fldChar w:fldCharType="end"/>
            </w:r>
          </w:hyperlink>
        </w:p>
        <w:p w14:paraId="3869FE6C" w14:textId="6E97509A"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18" w:history="1">
            <w:r w:rsidRPr="00CF292D">
              <w:rPr>
                <w:rStyle w:val="Hyperlink"/>
                <w:noProof/>
              </w:rPr>
              <w:t>2.7.1. Begleitbeistandschaft (Art. 393 ZGB)</w:t>
            </w:r>
            <w:r>
              <w:rPr>
                <w:noProof/>
                <w:webHidden/>
              </w:rPr>
              <w:tab/>
            </w:r>
            <w:r>
              <w:rPr>
                <w:noProof/>
                <w:webHidden/>
              </w:rPr>
              <w:fldChar w:fldCharType="begin"/>
            </w:r>
            <w:r>
              <w:rPr>
                <w:noProof/>
                <w:webHidden/>
              </w:rPr>
              <w:instrText xml:space="preserve"> PAGEREF _Toc191975118 \h </w:instrText>
            </w:r>
            <w:r>
              <w:rPr>
                <w:noProof/>
                <w:webHidden/>
              </w:rPr>
            </w:r>
            <w:r>
              <w:rPr>
                <w:noProof/>
                <w:webHidden/>
              </w:rPr>
              <w:fldChar w:fldCharType="separate"/>
            </w:r>
            <w:r w:rsidR="00AB5401">
              <w:rPr>
                <w:noProof/>
                <w:webHidden/>
              </w:rPr>
              <w:t>12</w:t>
            </w:r>
            <w:r>
              <w:rPr>
                <w:noProof/>
                <w:webHidden/>
              </w:rPr>
              <w:fldChar w:fldCharType="end"/>
            </w:r>
          </w:hyperlink>
        </w:p>
        <w:p w14:paraId="55524448" w14:textId="0AB931F0"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19" w:history="1">
            <w:r w:rsidRPr="00CF292D">
              <w:rPr>
                <w:rStyle w:val="Hyperlink"/>
                <w:noProof/>
              </w:rPr>
              <w:t>2.7.2. Vertretungsbeistandschaft (Art. 394/395 ZGB)</w:t>
            </w:r>
            <w:r>
              <w:rPr>
                <w:noProof/>
                <w:webHidden/>
              </w:rPr>
              <w:tab/>
            </w:r>
            <w:r>
              <w:rPr>
                <w:noProof/>
                <w:webHidden/>
              </w:rPr>
              <w:fldChar w:fldCharType="begin"/>
            </w:r>
            <w:r>
              <w:rPr>
                <w:noProof/>
                <w:webHidden/>
              </w:rPr>
              <w:instrText xml:space="preserve"> PAGEREF _Toc191975119 \h </w:instrText>
            </w:r>
            <w:r>
              <w:rPr>
                <w:noProof/>
                <w:webHidden/>
              </w:rPr>
            </w:r>
            <w:r>
              <w:rPr>
                <w:noProof/>
                <w:webHidden/>
              </w:rPr>
              <w:fldChar w:fldCharType="separate"/>
            </w:r>
            <w:r w:rsidR="00AB5401">
              <w:rPr>
                <w:noProof/>
                <w:webHidden/>
              </w:rPr>
              <w:t>12</w:t>
            </w:r>
            <w:r>
              <w:rPr>
                <w:noProof/>
                <w:webHidden/>
              </w:rPr>
              <w:fldChar w:fldCharType="end"/>
            </w:r>
          </w:hyperlink>
        </w:p>
        <w:p w14:paraId="50127032" w14:textId="692020DE"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20" w:history="1">
            <w:r w:rsidRPr="00CF292D">
              <w:rPr>
                <w:rStyle w:val="Hyperlink"/>
                <w:noProof/>
              </w:rPr>
              <w:t>2.7.3. Mitwirkungsbeistandschaft (Art. 396 ZGB)</w:t>
            </w:r>
            <w:r>
              <w:rPr>
                <w:noProof/>
                <w:webHidden/>
              </w:rPr>
              <w:tab/>
            </w:r>
            <w:r>
              <w:rPr>
                <w:noProof/>
                <w:webHidden/>
              </w:rPr>
              <w:fldChar w:fldCharType="begin"/>
            </w:r>
            <w:r>
              <w:rPr>
                <w:noProof/>
                <w:webHidden/>
              </w:rPr>
              <w:instrText xml:space="preserve"> PAGEREF _Toc191975120 \h </w:instrText>
            </w:r>
            <w:r>
              <w:rPr>
                <w:noProof/>
                <w:webHidden/>
              </w:rPr>
            </w:r>
            <w:r>
              <w:rPr>
                <w:noProof/>
                <w:webHidden/>
              </w:rPr>
              <w:fldChar w:fldCharType="separate"/>
            </w:r>
            <w:r w:rsidR="00AB5401">
              <w:rPr>
                <w:noProof/>
                <w:webHidden/>
              </w:rPr>
              <w:t>13</w:t>
            </w:r>
            <w:r>
              <w:rPr>
                <w:noProof/>
                <w:webHidden/>
              </w:rPr>
              <w:fldChar w:fldCharType="end"/>
            </w:r>
          </w:hyperlink>
        </w:p>
        <w:p w14:paraId="6E671989" w14:textId="774FBA8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21" w:history="1">
            <w:r w:rsidRPr="00CF292D">
              <w:rPr>
                <w:rStyle w:val="Hyperlink"/>
                <w:noProof/>
              </w:rPr>
              <w:t>2.7.4. Umfassende Beistandschaft (Art. 398 ZGB)</w:t>
            </w:r>
            <w:r>
              <w:rPr>
                <w:noProof/>
                <w:webHidden/>
              </w:rPr>
              <w:tab/>
            </w:r>
            <w:r>
              <w:rPr>
                <w:noProof/>
                <w:webHidden/>
              </w:rPr>
              <w:fldChar w:fldCharType="begin"/>
            </w:r>
            <w:r>
              <w:rPr>
                <w:noProof/>
                <w:webHidden/>
              </w:rPr>
              <w:instrText xml:space="preserve"> PAGEREF _Toc191975121 \h </w:instrText>
            </w:r>
            <w:r>
              <w:rPr>
                <w:noProof/>
                <w:webHidden/>
              </w:rPr>
            </w:r>
            <w:r>
              <w:rPr>
                <w:noProof/>
                <w:webHidden/>
              </w:rPr>
              <w:fldChar w:fldCharType="separate"/>
            </w:r>
            <w:r w:rsidR="00AB5401">
              <w:rPr>
                <w:noProof/>
                <w:webHidden/>
              </w:rPr>
              <w:t>13</w:t>
            </w:r>
            <w:r>
              <w:rPr>
                <w:noProof/>
                <w:webHidden/>
              </w:rPr>
              <w:fldChar w:fldCharType="end"/>
            </w:r>
          </w:hyperlink>
        </w:p>
        <w:p w14:paraId="044B81C7" w14:textId="15AA22A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2" w:history="1">
            <w:r w:rsidRPr="00CF292D">
              <w:rPr>
                <w:rStyle w:val="Hyperlink"/>
                <w:noProof/>
              </w:rPr>
              <w:t>2.8. Änderung einer Beistandschaft</w:t>
            </w:r>
            <w:r>
              <w:rPr>
                <w:noProof/>
                <w:webHidden/>
              </w:rPr>
              <w:tab/>
            </w:r>
            <w:r>
              <w:rPr>
                <w:noProof/>
                <w:webHidden/>
              </w:rPr>
              <w:fldChar w:fldCharType="begin"/>
            </w:r>
            <w:r>
              <w:rPr>
                <w:noProof/>
                <w:webHidden/>
              </w:rPr>
              <w:instrText xml:space="preserve"> PAGEREF _Toc191975122 \h </w:instrText>
            </w:r>
            <w:r>
              <w:rPr>
                <w:noProof/>
                <w:webHidden/>
              </w:rPr>
            </w:r>
            <w:r>
              <w:rPr>
                <w:noProof/>
                <w:webHidden/>
              </w:rPr>
              <w:fldChar w:fldCharType="separate"/>
            </w:r>
            <w:r w:rsidR="00AB5401">
              <w:rPr>
                <w:noProof/>
                <w:webHidden/>
              </w:rPr>
              <w:t>13</w:t>
            </w:r>
            <w:r>
              <w:rPr>
                <w:noProof/>
                <w:webHidden/>
              </w:rPr>
              <w:fldChar w:fldCharType="end"/>
            </w:r>
          </w:hyperlink>
        </w:p>
        <w:p w14:paraId="5FBE5D13" w14:textId="03B72CD8"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3" w:history="1">
            <w:r w:rsidRPr="00CF292D">
              <w:rPr>
                <w:rStyle w:val="Hyperlink"/>
                <w:noProof/>
              </w:rPr>
              <w:t>2.9. Entschädigung</w:t>
            </w:r>
            <w:r>
              <w:rPr>
                <w:noProof/>
                <w:webHidden/>
              </w:rPr>
              <w:tab/>
            </w:r>
            <w:r>
              <w:rPr>
                <w:noProof/>
                <w:webHidden/>
              </w:rPr>
              <w:fldChar w:fldCharType="begin"/>
            </w:r>
            <w:r>
              <w:rPr>
                <w:noProof/>
                <w:webHidden/>
              </w:rPr>
              <w:instrText xml:space="preserve"> PAGEREF _Toc191975123 \h </w:instrText>
            </w:r>
            <w:r>
              <w:rPr>
                <w:noProof/>
                <w:webHidden/>
              </w:rPr>
            </w:r>
            <w:r>
              <w:rPr>
                <w:noProof/>
                <w:webHidden/>
              </w:rPr>
              <w:fldChar w:fldCharType="separate"/>
            </w:r>
            <w:r w:rsidR="00AB5401">
              <w:rPr>
                <w:noProof/>
                <w:webHidden/>
              </w:rPr>
              <w:t>14</w:t>
            </w:r>
            <w:r>
              <w:rPr>
                <w:noProof/>
                <w:webHidden/>
              </w:rPr>
              <w:fldChar w:fldCharType="end"/>
            </w:r>
          </w:hyperlink>
        </w:p>
        <w:p w14:paraId="25057B12" w14:textId="28188F6C"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4" w:history="1">
            <w:r w:rsidRPr="00CF292D">
              <w:rPr>
                <w:rStyle w:val="Hyperlink"/>
                <w:noProof/>
              </w:rPr>
              <w:t>2.10. Datenschutz, Schweigepflicht und Akteneinsicht</w:t>
            </w:r>
            <w:r>
              <w:rPr>
                <w:noProof/>
                <w:webHidden/>
              </w:rPr>
              <w:tab/>
            </w:r>
            <w:r>
              <w:rPr>
                <w:noProof/>
                <w:webHidden/>
              </w:rPr>
              <w:fldChar w:fldCharType="begin"/>
            </w:r>
            <w:r>
              <w:rPr>
                <w:noProof/>
                <w:webHidden/>
              </w:rPr>
              <w:instrText xml:space="preserve"> PAGEREF _Toc191975124 \h </w:instrText>
            </w:r>
            <w:r>
              <w:rPr>
                <w:noProof/>
                <w:webHidden/>
              </w:rPr>
            </w:r>
            <w:r>
              <w:rPr>
                <w:noProof/>
                <w:webHidden/>
              </w:rPr>
              <w:fldChar w:fldCharType="separate"/>
            </w:r>
            <w:r w:rsidR="00AB5401">
              <w:rPr>
                <w:noProof/>
                <w:webHidden/>
              </w:rPr>
              <w:t>15</w:t>
            </w:r>
            <w:r>
              <w:rPr>
                <w:noProof/>
                <w:webHidden/>
              </w:rPr>
              <w:fldChar w:fldCharType="end"/>
            </w:r>
          </w:hyperlink>
        </w:p>
        <w:p w14:paraId="5E4F1ADC" w14:textId="0CA01232"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5" w:history="1">
            <w:r w:rsidRPr="00CF292D">
              <w:rPr>
                <w:rStyle w:val="Hyperlink"/>
                <w:noProof/>
              </w:rPr>
              <w:t>2.11. Haftung</w:t>
            </w:r>
            <w:r>
              <w:rPr>
                <w:noProof/>
                <w:webHidden/>
              </w:rPr>
              <w:tab/>
            </w:r>
            <w:r>
              <w:rPr>
                <w:noProof/>
                <w:webHidden/>
              </w:rPr>
              <w:fldChar w:fldCharType="begin"/>
            </w:r>
            <w:r>
              <w:rPr>
                <w:noProof/>
                <w:webHidden/>
              </w:rPr>
              <w:instrText xml:space="preserve"> PAGEREF _Toc191975125 \h </w:instrText>
            </w:r>
            <w:r>
              <w:rPr>
                <w:noProof/>
                <w:webHidden/>
              </w:rPr>
            </w:r>
            <w:r>
              <w:rPr>
                <w:noProof/>
                <w:webHidden/>
              </w:rPr>
              <w:fldChar w:fldCharType="separate"/>
            </w:r>
            <w:r w:rsidR="00AB5401">
              <w:rPr>
                <w:noProof/>
                <w:webHidden/>
              </w:rPr>
              <w:t>16</w:t>
            </w:r>
            <w:r>
              <w:rPr>
                <w:noProof/>
                <w:webHidden/>
              </w:rPr>
              <w:fldChar w:fldCharType="end"/>
            </w:r>
          </w:hyperlink>
        </w:p>
        <w:p w14:paraId="1BC6420A" w14:textId="78A7927E" w:rsidR="0000588C" w:rsidRDefault="0000588C">
          <w:pPr>
            <w:pStyle w:val="Verzeichnis1"/>
            <w:rPr>
              <w:rFonts w:asciiTheme="minorHAnsi" w:hAnsiTheme="minorHAnsi" w:cstheme="minorBidi"/>
              <w:b w:val="0"/>
              <w:bCs w:val="0"/>
              <w:kern w:val="2"/>
              <w:sz w:val="24"/>
              <w:szCs w:val="24"/>
              <w14:ligatures w14:val="standardContextual"/>
            </w:rPr>
          </w:pPr>
          <w:hyperlink w:anchor="_Toc191975126" w:history="1">
            <w:r w:rsidRPr="00CF292D">
              <w:rPr>
                <w:rStyle w:val="Hyperlink"/>
              </w:rPr>
              <w:t>3. Aufnahme des Mandats</w:t>
            </w:r>
            <w:r>
              <w:rPr>
                <w:webHidden/>
              </w:rPr>
              <w:tab/>
            </w:r>
            <w:r>
              <w:rPr>
                <w:webHidden/>
              </w:rPr>
              <w:fldChar w:fldCharType="begin"/>
            </w:r>
            <w:r>
              <w:rPr>
                <w:webHidden/>
              </w:rPr>
              <w:instrText xml:space="preserve"> PAGEREF _Toc191975126 \h </w:instrText>
            </w:r>
            <w:r>
              <w:rPr>
                <w:webHidden/>
              </w:rPr>
            </w:r>
            <w:r>
              <w:rPr>
                <w:webHidden/>
              </w:rPr>
              <w:fldChar w:fldCharType="separate"/>
            </w:r>
            <w:r w:rsidR="00AB5401">
              <w:rPr>
                <w:webHidden/>
              </w:rPr>
              <w:t>17</w:t>
            </w:r>
            <w:r>
              <w:rPr>
                <w:webHidden/>
              </w:rPr>
              <w:fldChar w:fldCharType="end"/>
            </w:r>
          </w:hyperlink>
        </w:p>
        <w:p w14:paraId="1FE0447D" w14:textId="1143AAAD"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7" w:history="1">
            <w:r w:rsidRPr="00CF292D">
              <w:rPr>
                <w:rStyle w:val="Hyperlink"/>
                <w:noProof/>
              </w:rPr>
              <w:t>3.1. Entscheid der KESB und Aufgaben als Beistandsperson</w:t>
            </w:r>
            <w:r>
              <w:rPr>
                <w:noProof/>
                <w:webHidden/>
              </w:rPr>
              <w:tab/>
            </w:r>
            <w:r>
              <w:rPr>
                <w:noProof/>
                <w:webHidden/>
              </w:rPr>
              <w:fldChar w:fldCharType="begin"/>
            </w:r>
            <w:r>
              <w:rPr>
                <w:noProof/>
                <w:webHidden/>
              </w:rPr>
              <w:instrText xml:space="preserve"> PAGEREF _Toc191975127 \h </w:instrText>
            </w:r>
            <w:r>
              <w:rPr>
                <w:noProof/>
                <w:webHidden/>
              </w:rPr>
            </w:r>
            <w:r>
              <w:rPr>
                <w:noProof/>
                <w:webHidden/>
              </w:rPr>
              <w:fldChar w:fldCharType="separate"/>
            </w:r>
            <w:r w:rsidR="00AB5401">
              <w:rPr>
                <w:noProof/>
                <w:webHidden/>
              </w:rPr>
              <w:t>17</w:t>
            </w:r>
            <w:r>
              <w:rPr>
                <w:noProof/>
                <w:webHidden/>
              </w:rPr>
              <w:fldChar w:fldCharType="end"/>
            </w:r>
          </w:hyperlink>
        </w:p>
        <w:p w14:paraId="79B0347E" w14:textId="0B110C83"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8" w:history="1">
            <w:r w:rsidRPr="00CF292D">
              <w:rPr>
                <w:rStyle w:val="Hyperlink"/>
                <w:noProof/>
              </w:rPr>
              <w:t>3.2. Rechtskraft des KESB-Entscheids</w:t>
            </w:r>
            <w:r>
              <w:rPr>
                <w:noProof/>
                <w:webHidden/>
              </w:rPr>
              <w:tab/>
            </w:r>
            <w:r>
              <w:rPr>
                <w:noProof/>
                <w:webHidden/>
              </w:rPr>
              <w:fldChar w:fldCharType="begin"/>
            </w:r>
            <w:r>
              <w:rPr>
                <w:noProof/>
                <w:webHidden/>
              </w:rPr>
              <w:instrText xml:space="preserve"> PAGEREF _Toc191975128 \h </w:instrText>
            </w:r>
            <w:r>
              <w:rPr>
                <w:noProof/>
                <w:webHidden/>
              </w:rPr>
            </w:r>
            <w:r>
              <w:rPr>
                <w:noProof/>
                <w:webHidden/>
              </w:rPr>
              <w:fldChar w:fldCharType="separate"/>
            </w:r>
            <w:r w:rsidR="00AB5401">
              <w:rPr>
                <w:noProof/>
                <w:webHidden/>
              </w:rPr>
              <w:t>17</w:t>
            </w:r>
            <w:r>
              <w:rPr>
                <w:noProof/>
                <w:webHidden/>
              </w:rPr>
              <w:fldChar w:fldCharType="end"/>
            </w:r>
          </w:hyperlink>
        </w:p>
        <w:p w14:paraId="77DAB1BE" w14:textId="7BCA74EF"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9" w:history="1">
            <w:r w:rsidRPr="00CF292D">
              <w:rPr>
                <w:rStyle w:val="Hyperlink"/>
                <w:noProof/>
              </w:rPr>
              <w:t>3.3. Vorbereitung für den Einstieg ins Mandat</w:t>
            </w:r>
            <w:r>
              <w:rPr>
                <w:noProof/>
                <w:webHidden/>
              </w:rPr>
              <w:tab/>
            </w:r>
            <w:r>
              <w:rPr>
                <w:noProof/>
                <w:webHidden/>
              </w:rPr>
              <w:fldChar w:fldCharType="begin"/>
            </w:r>
            <w:r>
              <w:rPr>
                <w:noProof/>
                <w:webHidden/>
              </w:rPr>
              <w:instrText xml:space="preserve"> PAGEREF _Toc191975129 \h </w:instrText>
            </w:r>
            <w:r>
              <w:rPr>
                <w:noProof/>
                <w:webHidden/>
              </w:rPr>
            </w:r>
            <w:r>
              <w:rPr>
                <w:noProof/>
                <w:webHidden/>
              </w:rPr>
              <w:fldChar w:fldCharType="separate"/>
            </w:r>
            <w:r w:rsidR="00AB5401">
              <w:rPr>
                <w:noProof/>
                <w:webHidden/>
              </w:rPr>
              <w:t>18</w:t>
            </w:r>
            <w:r>
              <w:rPr>
                <w:noProof/>
                <w:webHidden/>
              </w:rPr>
              <w:fldChar w:fldCharType="end"/>
            </w:r>
          </w:hyperlink>
        </w:p>
        <w:p w14:paraId="1BE1BC7D" w14:textId="6CC58930"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0" w:history="1">
            <w:r w:rsidRPr="00CF292D">
              <w:rPr>
                <w:rStyle w:val="Hyperlink"/>
                <w:noProof/>
              </w:rPr>
              <w:t>3.4. Vertrauensaufbau</w:t>
            </w:r>
            <w:r>
              <w:rPr>
                <w:noProof/>
                <w:webHidden/>
              </w:rPr>
              <w:tab/>
            </w:r>
            <w:r>
              <w:rPr>
                <w:noProof/>
                <w:webHidden/>
              </w:rPr>
              <w:fldChar w:fldCharType="begin"/>
            </w:r>
            <w:r>
              <w:rPr>
                <w:noProof/>
                <w:webHidden/>
              </w:rPr>
              <w:instrText xml:space="preserve"> PAGEREF _Toc191975130 \h </w:instrText>
            </w:r>
            <w:r>
              <w:rPr>
                <w:noProof/>
                <w:webHidden/>
              </w:rPr>
            </w:r>
            <w:r>
              <w:rPr>
                <w:noProof/>
                <w:webHidden/>
              </w:rPr>
              <w:fldChar w:fldCharType="separate"/>
            </w:r>
            <w:r w:rsidR="00AB5401">
              <w:rPr>
                <w:noProof/>
                <w:webHidden/>
              </w:rPr>
              <w:t>19</w:t>
            </w:r>
            <w:r>
              <w:rPr>
                <w:noProof/>
                <w:webHidden/>
              </w:rPr>
              <w:fldChar w:fldCharType="end"/>
            </w:r>
          </w:hyperlink>
        </w:p>
        <w:p w14:paraId="3E08C1A1" w14:textId="64D96514"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1" w:history="1">
            <w:r w:rsidRPr="00CF292D">
              <w:rPr>
                <w:rStyle w:val="Hyperlink"/>
                <w:noProof/>
              </w:rPr>
              <w:t>3.5. Erste Schritte</w:t>
            </w:r>
            <w:r>
              <w:rPr>
                <w:noProof/>
                <w:webHidden/>
              </w:rPr>
              <w:tab/>
            </w:r>
            <w:r>
              <w:rPr>
                <w:noProof/>
                <w:webHidden/>
              </w:rPr>
              <w:fldChar w:fldCharType="begin"/>
            </w:r>
            <w:r>
              <w:rPr>
                <w:noProof/>
                <w:webHidden/>
              </w:rPr>
              <w:instrText xml:space="preserve"> PAGEREF _Toc191975131 \h </w:instrText>
            </w:r>
            <w:r>
              <w:rPr>
                <w:noProof/>
                <w:webHidden/>
              </w:rPr>
            </w:r>
            <w:r>
              <w:rPr>
                <w:noProof/>
                <w:webHidden/>
              </w:rPr>
              <w:fldChar w:fldCharType="separate"/>
            </w:r>
            <w:r w:rsidR="00AB5401">
              <w:rPr>
                <w:noProof/>
                <w:webHidden/>
              </w:rPr>
              <w:t>21</w:t>
            </w:r>
            <w:r>
              <w:rPr>
                <w:noProof/>
                <w:webHidden/>
              </w:rPr>
              <w:fldChar w:fldCharType="end"/>
            </w:r>
          </w:hyperlink>
        </w:p>
        <w:p w14:paraId="70F91C7F" w14:textId="5799CDD1" w:rsidR="0000588C" w:rsidRDefault="0000588C">
          <w:pPr>
            <w:pStyle w:val="Verzeichnis1"/>
            <w:rPr>
              <w:rFonts w:asciiTheme="minorHAnsi" w:hAnsiTheme="minorHAnsi" w:cstheme="minorBidi"/>
              <w:b w:val="0"/>
              <w:bCs w:val="0"/>
              <w:kern w:val="2"/>
              <w:sz w:val="24"/>
              <w:szCs w:val="24"/>
              <w14:ligatures w14:val="standardContextual"/>
            </w:rPr>
          </w:pPr>
          <w:hyperlink w:anchor="_Toc191975132" w:history="1">
            <w:r w:rsidRPr="00CF292D">
              <w:rPr>
                <w:rStyle w:val="Hyperlink"/>
              </w:rPr>
              <w:t>4. Führung des Mandats</w:t>
            </w:r>
            <w:r>
              <w:rPr>
                <w:webHidden/>
              </w:rPr>
              <w:tab/>
            </w:r>
            <w:r>
              <w:rPr>
                <w:webHidden/>
              </w:rPr>
              <w:fldChar w:fldCharType="begin"/>
            </w:r>
            <w:r>
              <w:rPr>
                <w:webHidden/>
              </w:rPr>
              <w:instrText xml:space="preserve"> PAGEREF _Toc191975132 \h </w:instrText>
            </w:r>
            <w:r>
              <w:rPr>
                <w:webHidden/>
              </w:rPr>
            </w:r>
            <w:r>
              <w:rPr>
                <w:webHidden/>
              </w:rPr>
              <w:fldChar w:fldCharType="separate"/>
            </w:r>
            <w:r w:rsidR="00AB5401">
              <w:rPr>
                <w:webHidden/>
              </w:rPr>
              <w:t>26</w:t>
            </w:r>
            <w:r>
              <w:rPr>
                <w:webHidden/>
              </w:rPr>
              <w:fldChar w:fldCharType="end"/>
            </w:r>
          </w:hyperlink>
        </w:p>
        <w:p w14:paraId="1FC71A44" w14:textId="53F16AFE"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3" w:history="1">
            <w:r w:rsidRPr="00CF292D">
              <w:rPr>
                <w:rStyle w:val="Hyperlink"/>
                <w:noProof/>
              </w:rPr>
              <w:t>4.1. Allgemeines zur Mandatsführung</w:t>
            </w:r>
            <w:r>
              <w:rPr>
                <w:noProof/>
                <w:webHidden/>
              </w:rPr>
              <w:tab/>
            </w:r>
            <w:r>
              <w:rPr>
                <w:noProof/>
                <w:webHidden/>
              </w:rPr>
              <w:fldChar w:fldCharType="begin"/>
            </w:r>
            <w:r>
              <w:rPr>
                <w:noProof/>
                <w:webHidden/>
              </w:rPr>
              <w:instrText xml:space="preserve"> PAGEREF _Toc191975133 \h </w:instrText>
            </w:r>
            <w:r>
              <w:rPr>
                <w:noProof/>
                <w:webHidden/>
              </w:rPr>
            </w:r>
            <w:r>
              <w:rPr>
                <w:noProof/>
                <w:webHidden/>
              </w:rPr>
              <w:fldChar w:fldCharType="separate"/>
            </w:r>
            <w:r w:rsidR="00AB5401">
              <w:rPr>
                <w:noProof/>
                <w:webHidden/>
              </w:rPr>
              <w:t>26</w:t>
            </w:r>
            <w:r>
              <w:rPr>
                <w:noProof/>
                <w:webHidden/>
              </w:rPr>
              <w:fldChar w:fldCharType="end"/>
            </w:r>
          </w:hyperlink>
        </w:p>
        <w:p w14:paraId="34476C5C" w14:textId="45F1FC8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4" w:history="1">
            <w:r w:rsidRPr="00CF292D">
              <w:rPr>
                <w:rStyle w:val="Hyperlink"/>
                <w:noProof/>
              </w:rPr>
              <w:t>4.1.1. Ziele vereinbaren</w:t>
            </w:r>
            <w:r>
              <w:rPr>
                <w:noProof/>
                <w:webHidden/>
              </w:rPr>
              <w:tab/>
            </w:r>
            <w:r>
              <w:rPr>
                <w:noProof/>
                <w:webHidden/>
              </w:rPr>
              <w:fldChar w:fldCharType="begin"/>
            </w:r>
            <w:r>
              <w:rPr>
                <w:noProof/>
                <w:webHidden/>
              </w:rPr>
              <w:instrText xml:space="preserve"> PAGEREF _Toc191975134 \h </w:instrText>
            </w:r>
            <w:r>
              <w:rPr>
                <w:noProof/>
                <w:webHidden/>
              </w:rPr>
            </w:r>
            <w:r>
              <w:rPr>
                <w:noProof/>
                <w:webHidden/>
              </w:rPr>
              <w:fldChar w:fldCharType="separate"/>
            </w:r>
            <w:r w:rsidR="00AB5401">
              <w:rPr>
                <w:noProof/>
                <w:webHidden/>
              </w:rPr>
              <w:t>27</w:t>
            </w:r>
            <w:r>
              <w:rPr>
                <w:noProof/>
                <w:webHidden/>
              </w:rPr>
              <w:fldChar w:fldCharType="end"/>
            </w:r>
          </w:hyperlink>
        </w:p>
        <w:p w14:paraId="3314CE1A" w14:textId="58155F3E"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5" w:history="1">
            <w:r w:rsidRPr="00CF292D">
              <w:rPr>
                <w:rStyle w:val="Hyperlink"/>
                <w:noProof/>
              </w:rPr>
              <w:t>4.1.2. Aktenführung</w:t>
            </w:r>
            <w:r>
              <w:rPr>
                <w:noProof/>
                <w:webHidden/>
              </w:rPr>
              <w:tab/>
            </w:r>
            <w:r>
              <w:rPr>
                <w:noProof/>
                <w:webHidden/>
              </w:rPr>
              <w:fldChar w:fldCharType="begin"/>
            </w:r>
            <w:r>
              <w:rPr>
                <w:noProof/>
                <w:webHidden/>
              </w:rPr>
              <w:instrText xml:space="preserve"> PAGEREF _Toc191975135 \h </w:instrText>
            </w:r>
            <w:r>
              <w:rPr>
                <w:noProof/>
                <w:webHidden/>
              </w:rPr>
            </w:r>
            <w:r>
              <w:rPr>
                <w:noProof/>
                <w:webHidden/>
              </w:rPr>
              <w:fldChar w:fldCharType="separate"/>
            </w:r>
            <w:r w:rsidR="00AB5401">
              <w:rPr>
                <w:noProof/>
                <w:webHidden/>
              </w:rPr>
              <w:t>27</w:t>
            </w:r>
            <w:r>
              <w:rPr>
                <w:noProof/>
                <w:webHidden/>
              </w:rPr>
              <w:fldChar w:fldCharType="end"/>
            </w:r>
          </w:hyperlink>
        </w:p>
        <w:p w14:paraId="40339CA1" w14:textId="1017420B"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6" w:history="1">
            <w:r w:rsidRPr="00CF292D">
              <w:rPr>
                <w:rStyle w:val="Hyperlink"/>
                <w:noProof/>
              </w:rPr>
              <w:t>4.1.3. Bericht und Rechnung</w:t>
            </w:r>
            <w:r>
              <w:rPr>
                <w:noProof/>
                <w:webHidden/>
              </w:rPr>
              <w:tab/>
            </w:r>
            <w:r>
              <w:rPr>
                <w:noProof/>
                <w:webHidden/>
              </w:rPr>
              <w:fldChar w:fldCharType="begin"/>
            </w:r>
            <w:r>
              <w:rPr>
                <w:noProof/>
                <w:webHidden/>
              </w:rPr>
              <w:instrText xml:space="preserve"> PAGEREF _Toc191975136 \h </w:instrText>
            </w:r>
            <w:r>
              <w:rPr>
                <w:noProof/>
                <w:webHidden/>
              </w:rPr>
            </w:r>
            <w:r>
              <w:rPr>
                <w:noProof/>
                <w:webHidden/>
              </w:rPr>
              <w:fldChar w:fldCharType="separate"/>
            </w:r>
            <w:r w:rsidR="00AB5401">
              <w:rPr>
                <w:noProof/>
                <w:webHidden/>
              </w:rPr>
              <w:t>28</w:t>
            </w:r>
            <w:r>
              <w:rPr>
                <w:noProof/>
                <w:webHidden/>
              </w:rPr>
              <w:fldChar w:fldCharType="end"/>
            </w:r>
          </w:hyperlink>
        </w:p>
        <w:p w14:paraId="170C9685" w14:textId="1B1DEAED"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7" w:history="1">
            <w:r w:rsidRPr="00CF292D">
              <w:rPr>
                <w:rStyle w:val="Hyperlink"/>
                <w:noProof/>
              </w:rPr>
              <w:t>4.1.4. Legitimation gegenüber Dritten</w:t>
            </w:r>
            <w:r>
              <w:rPr>
                <w:noProof/>
                <w:webHidden/>
              </w:rPr>
              <w:tab/>
            </w:r>
            <w:r>
              <w:rPr>
                <w:noProof/>
                <w:webHidden/>
              </w:rPr>
              <w:fldChar w:fldCharType="begin"/>
            </w:r>
            <w:r>
              <w:rPr>
                <w:noProof/>
                <w:webHidden/>
              </w:rPr>
              <w:instrText xml:space="preserve"> PAGEREF _Toc191975137 \h </w:instrText>
            </w:r>
            <w:r>
              <w:rPr>
                <w:noProof/>
                <w:webHidden/>
              </w:rPr>
            </w:r>
            <w:r>
              <w:rPr>
                <w:noProof/>
                <w:webHidden/>
              </w:rPr>
              <w:fldChar w:fldCharType="separate"/>
            </w:r>
            <w:r w:rsidR="00AB5401">
              <w:rPr>
                <w:noProof/>
                <w:webHidden/>
              </w:rPr>
              <w:t>29</w:t>
            </w:r>
            <w:r>
              <w:rPr>
                <w:noProof/>
                <w:webHidden/>
              </w:rPr>
              <w:fldChar w:fldCharType="end"/>
            </w:r>
          </w:hyperlink>
        </w:p>
        <w:p w14:paraId="58F73179" w14:textId="1D11EB6B"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8" w:history="1">
            <w:r w:rsidRPr="00CF292D">
              <w:rPr>
                <w:rStyle w:val="Hyperlink"/>
                <w:noProof/>
              </w:rPr>
              <w:t>4.2. Aufgabenbereich «Wohnen»</w:t>
            </w:r>
            <w:r>
              <w:rPr>
                <w:noProof/>
                <w:webHidden/>
              </w:rPr>
              <w:tab/>
            </w:r>
            <w:r>
              <w:rPr>
                <w:noProof/>
                <w:webHidden/>
              </w:rPr>
              <w:fldChar w:fldCharType="begin"/>
            </w:r>
            <w:r>
              <w:rPr>
                <w:noProof/>
                <w:webHidden/>
              </w:rPr>
              <w:instrText xml:space="preserve"> PAGEREF _Toc191975138 \h </w:instrText>
            </w:r>
            <w:r>
              <w:rPr>
                <w:noProof/>
                <w:webHidden/>
              </w:rPr>
            </w:r>
            <w:r>
              <w:rPr>
                <w:noProof/>
                <w:webHidden/>
              </w:rPr>
              <w:fldChar w:fldCharType="separate"/>
            </w:r>
            <w:r w:rsidR="00AB5401">
              <w:rPr>
                <w:noProof/>
                <w:webHidden/>
              </w:rPr>
              <w:t>30</w:t>
            </w:r>
            <w:r>
              <w:rPr>
                <w:noProof/>
                <w:webHidden/>
              </w:rPr>
              <w:fldChar w:fldCharType="end"/>
            </w:r>
          </w:hyperlink>
        </w:p>
        <w:p w14:paraId="1E31E1E6" w14:textId="1C2829D1"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9" w:history="1">
            <w:r w:rsidRPr="00CF292D">
              <w:rPr>
                <w:rStyle w:val="Hyperlink"/>
                <w:noProof/>
              </w:rPr>
              <w:t>4.2.1. Wohnen in einer eigenen Wohnung</w:t>
            </w:r>
            <w:r>
              <w:rPr>
                <w:noProof/>
                <w:webHidden/>
              </w:rPr>
              <w:tab/>
            </w:r>
            <w:r>
              <w:rPr>
                <w:noProof/>
                <w:webHidden/>
              </w:rPr>
              <w:fldChar w:fldCharType="begin"/>
            </w:r>
            <w:r>
              <w:rPr>
                <w:noProof/>
                <w:webHidden/>
              </w:rPr>
              <w:instrText xml:space="preserve"> PAGEREF _Toc191975139 \h </w:instrText>
            </w:r>
            <w:r>
              <w:rPr>
                <w:noProof/>
                <w:webHidden/>
              </w:rPr>
            </w:r>
            <w:r>
              <w:rPr>
                <w:noProof/>
                <w:webHidden/>
              </w:rPr>
              <w:fldChar w:fldCharType="separate"/>
            </w:r>
            <w:r w:rsidR="00AB5401">
              <w:rPr>
                <w:noProof/>
                <w:webHidden/>
              </w:rPr>
              <w:t>30</w:t>
            </w:r>
            <w:r>
              <w:rPr>
                <w:noProof/>
                <w:webHidden/>
              </w:rPr>
              <w:fldChar w:fldCharType="end"/>
            </w:r>
          </w:hyperlink>
        </w:p>
        <w:p w14:paraId="7AB40074" w14:textId="5BD34105"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0" w:history="1">
            <w:r w:rsidRPr="00CF292D">
              <w:rPr>
                <w:rStyle w:val="Hyperlink"/>
                <w:noProof/>
              </w:rPr>
              <w:t>4.2.2. Kündigung und Hausratsauflösung</w:t>
            </w:r>
            <w:r>
              <w:rPr>
                <w:noProof/>
                <w:webHidden/>
              </w:rPr>
              <w:tab/>
            </w:r>
            <w:r>
              <w:rPr>
                <w:noProof/>
                <w:webHidden/>
              </w:rPr>
              <w:fldChar w:fldCharType="begin"/>
            </w:r>
            <w:r>
              <w:rPr>
                <w:noProof/>
                <w:webHidden/>
              </w:rPr>
              <w:instrText xml:space="preserve"> PAGEREF _Toc191975140 \h </w:instrText>
            </w:r>
            <w:r>
              <w:rPr>
                <w:noProof/>
                <w:webHidden/>
              </w:rPr>
            </w:r>
            <w:r>
              <w:rPr>
                <w:noProof/>
                <w:webHidden/>
              </w:rPr>
              <w:fldChar w:fldCharType="separate"/>
            </w:r>
            <w:r w:rsidR="00AB5401">
              <w:rPr>
                <w:noProof/>
                <w:webHidden/>
              </w:rPr>
              <w:t>32</w:t>
            </w:r>
            <w:r>
              <w:rPr>
                <w:noProof/>
                <w:webHidden/>
              </w:rPr>
              <w:fldChar w:fldCharType="end"/>
            </w:r>
          </w:hyperlink>
        </w:p>
        <w:p w14:paraId="6682626A" w14:textId="04344ADC"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1" w:history="1">
            <w:r w:rsidRPr="00CF292D">
              <w:rPr>
                <w:rStyle w:val="Hyperlink"/>
                <w:noProof/>
              </w:rPr>
              <w:t>4.2.3. Wohnen in einer stationären Einrichtung</w:t>
            </w:r>
            <w:r>
              <w:rPr>
                <w:noProof/>
                <w:webHidden/>
              </w:rPr>
              <w:tab/>
            </w:r>
            <w:r>
              <w:rPr>
                <w:noProof/>
                <w:webHidden/>
              </w:rPr>
              <w:fldChar w:fldCharType="begin"/>
            </w:r>
            <w:r>
              <w:rPr>
                <w:noProof/>
                <w:webHidden/>
              </w:rPr>
              <w:instrText xml:space="preserve"> PAGEREF _Toc191975141 \h </w:instrText>
            </w:r>
            <w:r>
              <w:rPr>
                <w:noProof/>
                <w:webHidden/>
              </w:rPr>
            </w:r>
            <w:r>
              <w:rPr>
                <w:noProof/>
                <w:webHidden/>
              </w:rPr>
              <w:fldChar w:fldCharType="separate"/>
            </w:r>
            <w:r w:rsidR="00AB5401">
              <w:rPr>
                <w:noProof/>
                <w:webHidden/>
              </w:rPr>
              <w:t>33</w:t>
            </w:r>
            <w:r>
              <w:rPr>
                <w:noProof/>
                <w:webHidden/>
              </w:rPr>
              <w:fldChar w:fldCharType="end"/>
            </w:r>
          </w:hyperlink>
        </w:p>
        <w:p w14:paraId="33067B83" w14:textId="60B6C8DD"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2" w:history="1">
            <w:r w:rsidRPr="00CF292D">
              <w:rPr>
                <w:rStyle w:val="Hyperlink"/>
                <w:noProof/>
              </w:rPr>
              <w:t>4.3. Aufgabenbereich «Gesundheit»</w:t>
            </w:r>
            <w:r>
              <w:rPr>
                <w:noProof/>
                <w:webHidden/>
              </w:rPr>
              <w:tab/>
            </w:r>
            <w:r>
              <w:rPr>
                <w:noProof/>
                <w:webHidden/>
              </w:rPr>
              <w:fldChar w:fldCharType="begin"/>
            </w:r>
            <w:r>
              <w:rPr>
                <w:noProof/>
                <w:webHidden/>
              </w:rPr>
              <w:instrText xml:space="preserve"> PAGEREF _Toc191975142 \h </w:instrText>
            </w:r>
            <w:r>
              <w:rPr>
                <w:noProof/>
                <w:webHidden/>
              </w:rPr>
            </w:r>
            <w:r>
              <w:rPr>
                <w:noProof/>
                <w:webHidden/>
              </w:rPr>
              <w:fldChar w:fldCharType="separate"/>
            </w:r>
            <w:r w:rsidR="00AB5401">
              <w:rPr>
                <w:noProof/>
                <w:webHidden/>
              </w:rPr>
              <w:t>34</w:t>
            </w:r>
            <w:r>
              <w:rPr>
                <w:noProof/>
                <w:webHidden/>
              </w:rPr>
              <w:fldChar w:fldCharType="end"/>
            </w:r>
          </w:hyperlink>
        </w:p>
        <w:p w14:paraId="1ABD25DC" w14:textId="668BFF9F"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3" w:history="1">
            <w:r w:rsidRPr="00CF292D">
              <w:rPr>
                <w:rStyle w:val="Hyperlink"/>
                <w:noProof/>
              </w:rPr>
              <w:t>4.3.1. Vertretung in medizinischen Angelegenheiten</w:t>
            </w:r>
            <w:r>
              <w:rPr>
                <w:noProof/>
                <w:webHidden/>
              </w:rPr>
              <w:tab/>
            </w:r>
            <w:r>
              <w:rPr>
                <w:noProof/>
                <w:webHidden/>
              </w:rPr>
              <w:fldChar w:fldCharType="begin"/>
            </w:r>
            <w:r>
              <w:rPr>
                <w:noProof/>
                <w:webHidden/>
              </w:rPr>
              <w:instrText xml:space="preserve"> PAGEREF _Toc191975143 \h </w:instrText>
            </w:r>
            <w:r>
              <w:rPr>
                <w:noProof/>
                <w:webHidden/>
              </w:rPr>
            </w:r>
            <w:r>
              <w:rPr>
                <w:noProof/>
                <w:webHidden/>
              </w:rPr>
              <w:fldChar w:fldCharType="separate"/>
            </w:r>
            <w:r w:rsidR="00AB5401">
              <w:rPr>
                <w:noProof/>
                <w:webHidden/>
              </w:rPr>
              <w:t>34</w:t>
            </w:r>
            <w:r>
              <w:rPr>
                <w:noProof/>
                <w:webHidden/>
              </w:rPr>
              <w:fldChar w:fldCharType="end"/>
            </w:r>
          </w:hyperlink>
        </w:p>
        <w:p w14:paraId="65623785" w14:textId="0E9FB894"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4" w:history="1">
            <w:r w:rsidRPr="00CF292D">
              <w:rPr>
                <w:rStyle w:val="Hyperlink"/>
                <w:noProof/>
              </w:rPr>
              <w:t>4.3.3. Fürsorgerische Unterbringung</w:t>
            </w:r>
            <w:r>
              <w:rPr>
                <w:noProof/>
                <w:webHidden/>
              </w:rPr>
              <w:tab/>
            </w:r>
            <w:r>
              <w:rPr>
                <w:noProof/>
                <w:webHidden/>
              </w:rPr>
              <w:fldChar w:fldCharType="begin"/>
            </w:r>
            <w:r>
              <w:rPr>
                <w:noProof/>
                <w:webHidden/>
              </w:rPr>
              <w:instrText xml:space="preserve"> PAGEREF _Toc191975144 \h </w:instrText>
            </w:r>
            <w:r>
              <w:rPr>
                <w:noProof/>
                <w:webHidden/>
              </w:rPr>
            </w:r>
            <w:r>
              <w:rPr>
                <w:noProof/>
                <w:webHidden/>
              </w:rPr>
              <w:fldChar w:fldCharType="separate"/>
            </w:r>
            <w:r w:rsidR="00AB5401">
              <w:rPr>
                <w:noProof/>
                <w:webHidden/>
              </w:rPr>
              <w:t>36</w:t>
            </w:r>
            <w:r>
              <w:rPr>
                <w:noProof/>
                <w:webHidden/>
              </w:rPr>
              <w:fldChar w:fldCharType="end"/>
            </w:r>
          </w:hyperlink>
        </w:p>
        <w:p w14:paraId="03F8D7EA" w14:textId="540AFE50"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5" w:history="1">
            <w:r w:rsidRPr="00CF292D">
              <w:rPr>
                <w:rStyle w:val="Hyperlink"/>
                <w:noProof/>
              </w:rPr>
              <w:t>4.4. Aufgabenbereich «Soziales Wohl»</w:t>
            </w:r>
            <w:r>
              <w:rPr>
                <w:noProof/>
                <w:webHidden/>
              </w:rPr>
              <w:tab/>
            </w:r>
            <w:r>
              <w:rPr>
                <w:noProof/>
                <w:webHidden/>
              </w:rPr>
              <w:fldChar w:fldCharType="begin"/>
            </w:r>
            <w:r>
              <w:rPr>
                <w:noProof/>
                <w:webHidden/>
              </w:rPr>
              <w:instrText xml:space="preserve"> PAGEREF _Toc191975145 \h </w:instrText>
            </w:r>
            <w:r>
              <w:rPr>
                <w:noProof/>
                <w:webHidden/>
              </w:rPr>
            </w:r>
            <w:r>
              <w:rPr>
                <w:noProof/>
                <w:webHidden/>
              </w:rPr>
              <w:fldChar w:fldCharType="separate"/>
            </w:r>
            <w:r w:rsidR="00AB5401">
              <w:rPr>
                <w:noProof/>
                <w:webHidden/>
              </w:rPr>
              <w:t>38</w:t>
            </w:r>
            <w:r>
              <w:rPr>
                <w:noProof/>
                <w:webHidden/>
              </w:rPr>
              <w:fldChar w:fldCharType="end"/>
            </w:r>
          </w:hyperlink>
        </w:p>
        <w:p w14:paraId="7C7FE360" w14:textId="40E1076A"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6" w:history="1">
            <w:r w:rsidRPr="00CF292D">
              <w:rPr>
                <w:rStyle w:val="Hyperlink"/>
                <w:noProof/>
              </w:rPr>
              <w:t>4.5. Aufgabenbereich «Tagesstruktur, Bildung und Erwerbstätigkeit»</w:t>
            </w:r>
            <w:r>
              <w:rPr>
                <w:noProof/>
                <w:webHidden/>
              </w:rPr>
              <w:tab/>
            </w:r>
            <w:r>
              <w:rPr>
                <w:noProof/>
                <w:webHidden/>
              </w:rPr>
              <w:fldChar w:fldCharType="begin"/>
            </w:r>
            <w:r>
              <w:rPr>
                <w:noProof/>
                <w:webHidden/>
              </w:rPr>
              <w:instrText xml:space="preserve"> PAGEREF _Toc191975146 \h </w:instrText>
            </w:r>
            <w:r>
              <w:rPr>
                <w:noProof/>
                <w:webHidden/>
              </w:rPr>
            </w:r>
            <w:r>
              <w:rPr>
                <w:noProof/>
                <w:webHidden/>
              </w:rPr>
              <w:fldChar w:fldCharType="separate"/>
            </w:r>
            <w:r w:rsidR="00AB5401">
              <w:rPr>
                <w:noProof/>
                <w:webHidden/>
              </w:rPr>
              <w:t>38</w:t>
            </w:r>
            <w:r>
              <w:rPr>
                <w:noProof/>
                <w:webHidden/>
              </w:rPr>
              <w:fldChar w:fldCharType="end"/>
            </w:r>
          </w:hyperlink>
        </w:p>
        <w:p w14:paraId="5142E2FE" w14:textId="059F23BF"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7" w:history="1">
            <w:r w:rsidRPr="00CF292D">
              <w:rPr>
                <w:rStyle w:val="Hyperlink"/>
                <w:noProof/>
              </w:rPr>
              <w:t>4.6. Aufgabenbereich «Administration»</w:t>
            </w:r>
            <w:r>
              <w:rPr>
                <w:noProof/>
                <w:webHidden/>
              </w:rPr>
              <w:tab/>
            </w:r>
            <w:r>
              <w:rPr>
                <w:noProof/>
                <w:webHidden/>
              </w:rPr>
              <w:fldChar w:fldCharType="begin"/>
            </w:r>
            <w:r>
              <w:rPr>
                <w:noProof/>
                <w:webHidden/>
              </w:rPr>
              <w:instrText xml:space="preserve"> PAGEREF _Toc191975147 \h </w:instrText>
            </w:r>
            <w:r>
              <w:rPr>
                <w:noProof/>
                <w:webHidden/>
              </w:rPr>
            </w:r>
            <w:r>
              <w:rPr>
                <w:noProof/>
                <w:webHidden/>
              </w:rPr>
              <w:fldChar w:fldCharType="separate"/>
            </w:r>
            <w:r w:rsidR="00AB5401">
              <w:rPr>
                <w:noProof/>
                <w:webHidden/>
              </w:rPr>
              <w:t>39</w:t>
            </w:r>
            <w:r>
              <w:rPr>
                <w:noProof/>
                <w:webHidden/>
              </w:rPr>
              <w:fldChar w:fldCharType="end"/>
            </w:r>
          </w:hyperlink>
        </w:p>
        <w:p w14:paraId="0E0B13B3" w14:textId="20F22044"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8" w:history="1">
            <w:r w:rsidRPr="00CF292D">
              <w:rPr>
                <w:rStyle w:val="Hyperlink"/>
                <w:noProof/>
              </w:rPr>
              <w:t>4.6.1. Versicherungen (inkl. Sozialversicherungen)</w:t>
            </w:r>
            <w:r>
              <w:rPr>
                <w:noProof/>
                <w:webHidden/>
              </w:rPr>
              <w:tab/>
            </w:r>
            <w:r>
              <w:rPr>
                <w:noProof/>
                <w:webHidden/>
              </w:rPr>
              <w:fldChar w:fldCharType="begin"/>
            </w:r>
            <w:r>
              <w:rPr>
                <w:noProof/>
                <w:webHidden/>
              </w:rPr>
              <w:instrText xml:space="preserve"> PAGEREF _Toc191975148 \h </w:instrText>
            </w:r>
            <w:r>
              <w:rPr>
                <w:noProof/>
                <w:webHidden/>
              </w:rPr>
            </w:r>
            <w:r>
              <w:rPr>
                <w:noProof/>
                <w:webHidden/>
              </w:rPr>
              <w:fldChar w:fldCharType="separate"/>
            </w:r>
            <w:r w:rsidR="00AB5401">
              <w:rPr>
                <w:noProof/>
                <w:webHidden/>
              </w:rPr>
              <w:t>39</w:t>
            </w:r>
            <w:r>
              <w:rPr>
                <w:noProof/>
                <w:webHidden/>
              </w:rPr>
              <w:fldChar w:fldCharType="end"/>
            </w:r>
          </w:hyperlink>
        </w:p>
        <w:p w14:paraId="59FF834E" w14:textId="5C92355C"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9" w:history="1">
            <w:r w:rsidRPr="00CF292D">
              <w:rPr>
                <w:rStyle w:val="Hyperlink"/>
                <w:noProof/>
              </w:rPr>
              <w:t>4.6.2. Wirtschaftliche Sozialhilfe</w:t>
            </w:r>
            <w:r>
              <w:rPr>
                <w:noProof/>
                <w:webHidden/>
              </w:rPr>
              <w:tab/>
            </w:r>
            <w:r>
              <w:rPr>
                <w:noProof/>
                <w:webHidden/>
              </w:rPr>
              <w:fldChar w:fldCharType="begin"/>
            </w:r>
            <w:r>
              <w:rPr>
                <w:noProof/>
                <w:webHidden/>
              </w:rPr>
              <w:instrText xml:space="preserve"> PAGEREF _Toc191975149 \h </w:instrText>
            </w:r>
            <w:r>
              <w:rPr>
                <w:noProof/>
                <w:webHidden/>
              </w:rPr>
            </w:r>
            <w:r>
              <w:rPr>
                <w:noProof/>
                <w:webHidden/>
              </w:rPr>
              <w:fldChar w:fldCharType="separate"/>
            </w:r>
            <w:r w:rsidR="00AB5401">
              <w:rPr>
                <w:noProof/>
                <w:webHidden/>
              </w:rPr>
              <w:t>49</w:t>
            </w:r>
            <w:r>
              <w:rPr>
                <w:noProof/>
                <w:webHidden/>
              </w:rPr>
              <w:fldChar w:fldCharType="end"/>
            </w:r>
          </w:hyperlink>
        </w:p>
        <w:p w14:paraId="3A5D39E7" w14:textId="129233A3"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0" w:history="1">
            <w:r w:rsidRPr="00CF292D">
              <w:rPr>
                <w:rStyle w:val="Hyperlink"/>
                <w:noProof/>
              </w:rPr>
              <w:t>4.6.3. Fonds, Stiftungen und gemeinnützige Organisationen</w:t>
            </w:r>
            <w:r>
              <w:rPr>
                <w:noProof/>
                <w:webHidden/>
              </w:rPr>
              <w:tab/>
            </w:r>
            <w:r>
              <w:rPr>
                <w:noProof/>
                <w:webHidden/>
              </w:rPr>
              <w:fldChar w:fldCharType="begin"/>
            </w:r>
            <w:r>
              <w:rPr>
                <w:noProof/>
                <w:webHidden/>
              </w:rPr>
              <w:instrText xml:space="preserve"> PAGEREF _Toc191975150 \h </w:instrText>
            </w:r>
            <w:r>
              <w:rPr>
                <w:noProof/>
                <w:webHidden/>
              </w:rPr>
            </w:r>
            <w:r>
              <w:rPr>
                <w:noProof/>
                <w:webHidden/>
              </w:rPr>
              <w:fldChar w:fldCharType="separate"/>
            </w:r>
            <w:r w:rsidR="00AB5401">
              <w:rPr>
                <w:noProof/>
                <w:webHidden/>
              </w:rPr>
              <w:t>49</w:t>
            </w:r>
            <w:r>
              <w:rPr>
                <w:noProof/>
                <w:webHidden/>
              </w:rPr>
              <w:fldChar w:fldCharType="end"/>
            </w:r>
          </w:hyperlink>
        </w:p>
        <w:p w14:paraId="25832258" w14:textId="0BD502FA"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1" w:history="1">
            <w:r w:rsidRPr="00CF292D">
              <w:rPr>
                <w:rStyle w:val="Hyperlink"/>
                <w:noProof/>
              </w:rPr>
              <w:t>4.6.4. Steuererklärung</w:t>
            </w:r>
            <w:r>
              <w:rPr>
                <w:noProof/>
                <w:webHidden/>
              </w:rPr>
              <w:tab/>
            </w:r>
            <w:r>
              <w:rPr>
                <w:noProof/>
                <w:webHidden/>
              </w:rPr>
              <w:fldChar w:fldCharType="begin"/>
            </w:r>
            <w:r>
              <w:rPr>
                <w:noProof/>
                <w:webHidden/>
              </w:rPr>
              <w:instrText xml:space="preserve"> PAGEREF _Toc191975151 \h </w:instrText>
            </w:r>
            <w:r>
              <w:rPr>
                <w:noProof/>
                <w:webHidden/>
              </w:rPr>
            </w:r>
            <w:r>
              <w:rPr>
                <w:noProof/>
                <w:webHidden/>
              </w:rPr>
              <w:fldChar w:fldCharType="separate"/>
            </w:r>
            <w:r w:rsidR="00AB5401">
              <w:rPr>
                <w:noProof/>
                <w:webHidden/>
              </w:rPr>
              <w:t>50</w:t>
            </w:r>
            <w:r>
              <w:rPr>
                <w:noProof/>
                <w:webHidden/>
              </w:rPr>
              <w:fldChar w:fldCharType="end"/>
            </w:r>
          </w:hyperlink>
        </w:p>
        <w:p w14:paraId="32C95220" w14:textId="7934CA0E"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52" w:history="1">
            <w:r w:rsidRPr="00CF292D">
              <w:rPr>
                <w:rStyle w:val="Hyperlink"/>
                <w:noProof/>
              </w:rPr>
              <w:t>4.7. Aufgabenbereich «Einkommens- und Vermögensverwaltung»</w:t>
            </w:r>
            <w:r>
              <w:rPr>
                <w:noProof/>
                <w:webHidden/>
              </w:rPr>
              <w:tab/>
            </w:r>
            <w:r>
              <w:rPr>
                <w:noProof/>
                <w:webHidden/>
              </w:rPr>
              <w:fldChar w:fldCharType="begin"/>
            </w:r>
            <w:r>
              <w:rPr>
                <w:noProof/>
                <w:webHidden/>
              </w:rPr>
              <w:instrText xml:space="preserve"> PAGEREF _Toc191975152 \h </w:instrText>
            </w:r>
            <w:r>
              <w:rPr>
                <w:noProof/>
                <w:webHidden/>
              </w:rPr>
            </w:r>
            <w:r>
              <w:rPr>
                <w:noProof/>
                <w:webHidden/>
              </w:rPr>
              <w:fldChar w:fldCharType="separate"/>
            </w:r>
            <w:r w:rsidR="00AB5401">
              <w:rPr>
                <w:noProof/>
                <w:webHidden/>
              </w:rPr>
              <w:t>51</w:t>
            </w:r>
            <w:r>
              <w:rPr>
                <w:noProof/>
                <w:webHidden/>
              </w:rPr>
              <w:fldChar w:fldCharType="end"/>
            </w:r>
          </w:hyperlink>
        </w:p>
        <w:p w14:paraId="70606C64" w14:textId="04C22FF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3" w:history="1">
            <w:r w:rsidRPr="00CF292D">
              <w:rPr>
                <w:rStyle w:val="Hyperlink"/>
                <w:noProof/>
              </w:rPr>
              <w:t>4.7.1. Inventar und Budget</w:t>
            </w:r>
            <w:r>
              <w:rPr>
                <w:noProof/>
                <w:webHidden/>
              </w:rPr>
              <w:tab/>
            </w:r>
            <w:r>
              <w:rPr>
                <w:noProof/>
                <w:webHidden/>
              </w:rPr>
              <w:fldChar w:fldCharType="begin"/>
            </w:r>
            <w:r>
              <w:rPr>
                <w:noProof/>
                <w:webHidden/>
              </w:rPr>
              <w:instrText xml:space="preserve"> PAGEREF _Toc191975153 \h </w:instrText>
            </w:r>
            <w:r>
              <w:rPr>
                <w:noProof/>
                <w:webHidden/>
              </w:rPr>
            </w:r>
            <w:r>
              <w:rPr>
                <w:noProof/>
                <w:webHidden/>
              </w:rPr>
              <w:fldChar w:fldCharType="separate"/>
            </w:r>
            <w:r w:rsidR="00AB5401">
              <w:rPr>
                <w:noProof/>
                <w:webHidden/>
              </w:rPr>
              <w:t>51</w:t>
            </w:r>
            <w:r>
              <w:rPr>
                <w:noProof/>
                <w:webHidden/>
              </w:rPr>
              <w:fldChar w:fldCharType="end"/>
            </w:r>
          </w:hyperlink>
        </w:p>
        <w:p w14:paraId="3E2B1F35" w14:textId="6CD5D7AF"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4" w:history="1">
            <w:r w:rsidRPr="00CF292D">
              <w:rPr>
                <w:rStyle w:val="Hyperlink"/>
                <w:noProof/>
              </w:rPr>
              <w:t>4.7.2. Einkommensverwaltung</w:t>
            </w:r>
            <w:r>
              <w:rPr>
                <w:noProof/>
                <w:webHidden/>
              </w:rPr>
              <w:tab/>
            </w:r>
            <w:r>
              <w:rPr>
                <w:noProof/>
                <w:webHidden/>
              </w:rPr>
              <w:fldChar w:fldCharType="begin"/>
            </w:r>
            <w:r>
              <w:rPr>
                <w:noProof/>
                <w:webHidden/>
              </w:rPr>
              <w:instrText xml:space="preserve"> PAGEREF _Toc191975154 \h </w:instrText>
            </w:r>
            <w:r>
              <w:rPr>
                <w:noProof/>
                <w:webHidden/>
              </w:rPr>
            </w:r>
            <w:r>
              <w:rPr>
                <w:noProof/>
                <w:webHidden/>
              </w:rPr>
              <w:fldChar w:fldCharType="separate"/>
            </w:r>
            <w:r w:rsidR="00AB5401">
              <w:rPr>
                <w:noProof/>
                <w:webHidden/>
              </w:rPr>
              <w:t>53</w:t>
            </w:r>
            <w:r>
              <w:rPr>
                <w:noProof/>
                <w:webHidden/>
              </w:rPr>
              <w:fldChar w:fldCharType="end"/>
            </w:r>
          </w:hyperlink>
        </w:p>
        <w:p w14:paraId="1758F6DE" w14:textId="065075C1"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5" w:history="1">
            <w:r w:rsidRPr="00CF292D">
              <w:rPr>
                <w:rStyle w:val="Hyperlink"/>
                <w:noProof/>
              </w:rPr>
              <w:t>4.7.3. Vermögensverwaltung</w:t>
            </w:r>
            <w:r>
              <w:rPr>
                <w:noProof/>
                <w:webHidden/>
              </w:rPr>
              <w:tab/>
            </w:r>
            <w:r>
              <w:rPr>
                <w:noProof/>
                <w:webHidden/>
              </w:rPr>
              <w:fldChar w:fldCharType="begin"/>
            </w:r>
            <w:r>
              <w:rPr>
                <w:noProof/>
                <w:webHidden/>
              </w:rPr>
              <w:instrText xml:space="preserve"> PAGEREF _Toc191975155 \h </w:instrText>
            </w:r>
            <w:r>
              <w:rPr>
                <w:noProof/>
                <w:webHidden/>
              </w:rPr>
            </w:r>
            <w:r>
              <w:rPr>
                <w:noProof/>
                <w:webHidden/>
              </w:rPr>
              <w:fldChar w:fldCharType="separate"/>
            </w:r>
            <w:r w:rsidR="00AB5401">
              <w:rPr>
                <w:noProof/>
                <w:webHidden/>
              </w:rPr>
              <w:t>55</w:t>
            </w:r>
            <w:r>
              <w:rPr>
                <w:noProof/>
                <w:webHidden/>
              </w:rPr>
              <w:fldChar w:fldCharType="end"/>
            </w:r>
          </w:hyperlink>
        </w:p>
        <w:p w14:paraId="4B03687B" w14:textId="4ADC8FE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6" w:history="1">
            <w:r w:rsidRPr="00CF292D">
              <w:rPr>
                <w:rStyle w:val="Hyperlink"/>
                <w:noProof/>
              </w:rPr>
              <w:t>4.7.4. Zustimmungsbedürftige Geschäfte und verbotene Geschäfte</w:t>
            </w:r>
            <w:r>
              <w:rPr>
                <w:noProof/>
                <w:webHidden/>
              </w:rPr>
              <w:tab/>
            </w:r>
            <w:r>
              <w:rPr>
                <w:noProof/>
                <w:webHidden/>
              </w:rPr>
              <w:fldChar w:fldCharType="begin"/>
            </w:r>
            <w:r>
              <w:rPr>
                <w:noProof/>
                <w:webHidden/>
              </w:rPr>
              <w:instrText xml:space="preserve"> PAGEREF _Toc191975156 \h </w:instrText>
            </w:r>
            <w:r>
              <w:rPr>
                <w:noProof/>
                <w:webHidden/>
              </w:rPr>
            </w:r>
            <w:r>
              <w:rPr>
                <w:noProof/>
                <w:webHidden/>
              </w:rPr>
              <w:fldChar w:fldCharType="separate"/>
            </w:r>
            <w:r w:rsidR="00AB5401">
              <w:rPr>
                <w:noProof/>
                <w:webHidden/>
              </w:rPr>
              <w:t>56</w:t>
            </w:r>
            <w:r>
              <w:rPr>
                <w:noProof/>
                <w:webHidden/>
              </w:rPr>
              <w:fldChar w:fldCharType="end"/>
            </w:r>
          </w:hyperlink>
        </w:p>
        <w:p w14:paraId="5CCC1B9C" w14:textId="3A37B886" w:rsidR="0000588C" w:rsidRDefault="0000588C">
          <w:pPr>
            <w:pStyle w:val="Verzeichnis1"/>
            <w:rPr>
              <w:rFonts w:asciiTheme="minorHAnsi" w:hAnsiTheme="minorHAnsi" w:cstheme="minorBidi"/>
              <w:b w:val="0"/>
              <w:bCs w:val="0"/>
              <w:kern w:val="2"/>
              <w:sz w:val="24"/>
              <w:szCs w:val="24"/>
              <w14:ligatures w14:val="standardContextual"/>
            </w:rPr>
          </w:pPr>
          <w:hyperlink w:anchor="_Toc191975157" w:history="1">
            <w:r w:rsidRPr="00CF292D">
              <w:rPr>
                <w:rStyle w:val="Hyperlink"/>
              </w:rPr>
              <w:t>5. Ende des Mandats</w:t>
            </w:r>
            <w:r>
              <w:rPr>
                <w:webHidden/>
              </w:rPr>
              <w:tab/>
            </w:r>
            <w:r>
              <w:rPr>
                <w:webHidden/>
              </w:rPr>
              <w:fldChar w:fldCharType="begin"/>
            </w:r>
            <w:r>
              <w:rPr>
                <w:webHidden/>
              </w:rPr>
              <w:instrText xml:space="preserve"> PAGEREF _Toc191975157 \h </w:instrText>
            </w:r>
            <w:r>
              <w:rPr>
                <w:webHidden/>
              </w:rPr>
            </w:r>
            <w:r>
              <w:rPr>
                <w:webHidden/>
              </w:rPr>
              <w:fldChar w:fldCharType="separate"/>
            </w:r>
            <w:r w:rsidR="00AB5401">
              <w:rPr>
                <w:webHidden/>
              </w:rPr>
              <w:t>59</w:t>
            </w:r>
            <w:r>
              <w:rPr>
                <w:webHidden/>
              </w:rPr>
              <w:fldChar w:fldCharType="end"/>
            </w:r>
          </w:hyperlink>
        </w:p>
        <w:p w14:paraId="1D4C2337" w14:textId="76F7B108"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58" w:history="1">
            <w:r w:rsidRPr="00CF292D">
              <w:rPr>
                <w:rStyle w:val="Hyperlink"/>
                <w:noProof/>
              </w:rPr>
              <w:t>5.1. Aufgaben bei Aufhebung der Beistandschaft</w:t>
            </w:r>
            <w:r>
              <w:rPr>
                <w:noProof/>
                <w:webHidden/>
              </w:rPr>
              <w:tab/>
            </w:r>
            <w:r>
              <w:rPr>
                <w:noProof/>
                <w:webHidden/>
              </w:rPr>
              <w:fldChar w:fldCharType="begin"/>
            </w:r>
            <w:r>
              <w:rPr>
                <w:noProof/>
                <w:webHidden/>
              </w:rPr>
              <w:instrText xml:space="preserve"> PAGEREF _Toc191975158 \h </w:instrText>
            </w:r>
            <w:r>
              <w:rPr>
                <w:noProof/>
                <w:webHidden/>
              </w:rPr>
            </w:r>
            <w:r>
              <w:rPr>
                <w:noProof/>
                <w:webHidden/>
              </w:rPr>
              <w:fldChar w:fldCharType="separate"/>
            </w:r>
            <w:r w:rsidR="00AB5401">
              <w:rPr>
                <w:noProof/>
                <w:webHidden/>
              </w:rPr>
              <w:t>59</w:t>
            </w:r>
            <w:r>
              <w:rPr>
                <w:noProof/>
                <w:webHidden/>
              </w:rPr>
              <w:fldChar w:fldCharType="end"/>
            </w:r>
          </w:hyperlink>
        </w:p>
        <w:p w14:paraId="0CEFABE8" w14:textId="60851D6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59" w:history="1">
            <w:r w:rsidRPr="00CF292D">
              <w:rPr>
                <w:rStyle w:val="Hyperlink"/>
                <w:noProof/>
              </w:rPr>
              <w:t>5.2. Aufgaben im Todesfall der verbeiständeten Person</w:t>
            </w:r>
            <w:r>
              <w:rPr>
                <w:noProof/>
                <w:webHidden/>
              </w:rPr>
              <w:tab/>
            </w:r>
            <w:r>
              <w:rPr>
                <w:noProof/>
                <w:webHidden/>
              </w:rPr>
              <w:fldChar w:fldCharType="begin"/>
            </w:r>
            <w:r>
              <w:rPr>
                <w:noProof/>
                <w:webHidden/>
              </w:rPr>
              <w:instrText xml:space="preserve"> PAGEREF _Toc191975159 \h </w:instrText>
            </w:r>
            <w:r>
              <w:rPr>
                <w:noProof/>
                <w:webHidden/>
              </w:rPr>
            </w:r>
            <w:r>
              <w:rPr>
                <w:noProof/>
                <w:webHidden/>
              </w:rPr>
              <w:fldChar w:fldCharType="separate"/>
            </w:r>
            <w:r w:rsidR="00AB5401">
              <w:rPr>
                <w:noProof/>
                <w:webHidden/>
              </w:rPr>
              <w:t>59</w:t>
            </w:r>
            <w:r>
              <w:rPr>
                <w:noProof/>
                <w:webHidden/>
              </w:rPr>
              <w:fldChar w:fldCharType="end"/>
            </w:r>
          </w:hyperlink>
        </w:p>
        <w:p w14:paraId="61A29C3A" w14:textId="52A56A4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60" w:history="1">
            <w:r w:rsidRPr="00CF292D">
              <w:rPr>
                <w:rStyle w:val="Hyperlink"/>
                <w:noProof/>
              </w:rPr>
              <w:t>5.3. Aufgaben bei Übertragung auf eine neue Beistandsperson</w:t>
            </w:r>
            <w:r>
              <w:rPr>
                <w:noProof/>
                <w:webHidden/>
              </w:rPr>
              <w:tab/>
            </w:r>
            <w:r>
              <w:rPr>
                <w:noProof/>
                <w:webHidden/>
              </w:rPr>
              <w:fldChar w:fldCharType="begin"/>
            </w:r>
            <w:r>
              <w:rPr>
                <w:noProof/>
                <w:webHidden/>
              </w:rPr>
              <w:instrText xml:space="preserve"> PAGEREF _Toc191975160 \h </w:instrText>
            </w:r>
            <w:r>
              <w:rPr>
                <w:noProof/>
                <w:webHidden/>
              </w:rPr>
            </w:r>
            <w:r>
              <w:rPr>
                <w:noProof/>
                <w:webHidden/>
              </w:rPr>
              <w:fldChar w:fldCharType="separate"/>
            </w:r>
            <w:r w:rsidR="00AB5401">
              <w:rPr>
                <w:noProof/>
                <w:webHidden/>
              </w:rPr>
              <w:t>61</w:t>
            </w:r>
            <w:r>
              <w:rPr>
                <w:noProof/>
                <w:webHidden/>
              </w:rPr>
              <w:fldChar w:fldCharType="end"/>
            </w:r>
          </w:hyperlink>
        </w:p>
        <w:p w14:paraId="365038B5" w14:textId="7CB601C3" w:rsidR="0000588C" w:rsidRDefault="0000588C">
          <w:pPr>
            <w:pStyle w:val="Verzeichnis1"/>
            <w:rPr>
              <w:rFonts w:asciiTheme="minorHAnsi" w:hAnsiTheme="minorHAnsi" w:cstheme="minorBidi"/>
              <w:b w:val="0"/>
              <w:bCs w:val="0"/>
              <w:kern w:val="2"/>
              <w:sz w:val="24"/>
              <w:szCs w:val="24"/>
              <w14:ligatures w14:val="standardContextual"/>
            </w:rPr>
          </w:pPr>
          <w:hyperlink w:anchor="_Toc191975161" w:history="1">
            <w:r w:rsidRPr="00CF292D">
              <w:rPr>
                <w:rStyle w:val="Hyperlink"/>
              </w:rPr>
              <w:t>6. weiterführende Literatur und Links</w:t>
            </w:r>
            <w:r>
              <w:rPr>
                <w:webHidden/>
              </w:rPr>
              <w:tab/>
            </w:r>
            <w:r>
              <w:rPr>
                <w:webHidden/>
              </w:rPr>
              <w:fldChar w:fldCharType="begin"/>
            </w:r>
            <w:r>
              <w:rPr>
                <w:webHidden/>
              </w:rPr>
              <w:instrText xml:space="preserve"> PAGEREF _Toc191975161 \h </w:instrText>
            </w:r>
            <w:r>
              <w:rPr>
                <w:webHidden/>
              </w:rPr>
            </w:r>
            <w:r>
              <w:rPr>
                <w:webHidden/>
              </w:rPr>
              <w:fldChar w:fldCharType="separate"/>
            </w:r>
            <w:r w:rsidR="00AB5401">
              <w:rPr>
                <w:webHidden/>
              </w:rPr>
              <w:t>62</w:t>
            </w:r>
            <w:r>
              <w:rPr>
                <w:webHidden/>
              </w:rPr>
              <w:fldChar w:fldCharType="end"/>
            </w:r>
          </w:hyperlink>
        </w:p>
        <w:p w14:paraId="3E9C5737" w14:textId="4393975E" w:rsidR="0000588C" w:rsidRDefault="0000588C">
          <w:pPr>
            <w:pStyle w:val="Verzeichnis1"/>
            <w:rPr>
              <w:rFonts w:asciiTheme="minorHAnsi" w:hAnsiTheme="minorHAnsi" w:cstheme="minorBidi"/>
              <w:b w:val="0"/>
              <w:bCs w:val="0"/>
              <w:kern w:val="2"/>
              <w:sz w:val="24"/>
              <w:szCs w:val="24"/>
              <w14:ligatures w14:val="standardContextual"/>
            </w:rPr>
          </w:pPr>
          <w:hyperlink w:anchor="_Toc191975162" w:history="1">
            <w:r w:rsidRPr="00CF292D">
              <w:rPr>
                <w:rStyle w:val="Hyperlink"/>
              </w:rPr>
              <w:t>7. Anhänge</w:t>
            </w:r>
            <w:r>
              <w:rPr>
                <w:webHidden/>
              </w:rPr>
              <w:tab/>
            </w:r>
            <w:r>
              <w:rPr>
                <w:webHidden/>
              </w:rPr>
              <w:fldChar w:fldCharType="begin"/>
            </w:r>
            <w:r>
              <w:rPr>
                <w:webHidden/>
              </w:rPr>
              <w:instrText xml:space="preserve"> PAGEREF _Toc191975162 \h </w:instrText>
            </w:r>
            <w:r>
              <w:rPr>
                <w:webHidden/>
              </w:rPr>
            </w:r>
            <w:r>
              <w:rPr>
                <w:webHidden/>
              </w:rPr>
              <w:fldChar w:fldCharType="separate"/>
            </w:r>
            <w:r w:rsidR="00AB5401">
              <w:rPr>
                <w:webHidden/>
              </w:rPr>
              <w:t>63</w:t>
            </w:r>
            <w:r>
              <w:rPr>
                <w:webHidden/>
              </w:rPr>
              <w:fldChar w:fldCharType="end"/>
            </w:r>
          </w:hyperlink>
        </w:p>
        <w:p w14:paraId="0ECA9C32" w14:textId="226796DC"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3" w:history="1">
            <w:r w:rsidRPr="00CF292D">
              <w:rPr>
                <w:rStyle w:val="Hyperlink"/>
                <w:noProof/>
              </w:rPr>
              <w:t>Anhang 1:  Musterbeschluss zu einer kombinierten Beistandschaft</w:t>
            </w:r>
            <w:r>
              <w:rPr>
                <w:noProof/>
                <w:webHidden/>
              </w:rPr>
              <w:tab/>
            </w:r>
            <w:r>
              <w:rPr>
                <w:noProof/>
                <w:webHidden/>
              </w:rPr>
              <w:fldChar w:fldCharType="begin"/>
            </w:r>
            <w:r>
              <w:rPr>
                <w:noProof/>
                <w:webHidden/>
              </w:rPr>
              <w:instrText xml:space="preserve"> PAGEREF _Toc191975163 \h </w:instrText>
            </w:r>
            <w:r>
              <w:rPr>
                <w:noProof/>
                <w:webHidden/>
              </w:rPr>
            </w:r>
            <w:r>
              <w:rPr>
                <w:noProof/>
                <w:webHidden/>
              </w:rPr>
              <w:fldChar w:fldCharType="separate"/>
            </w:r>
            <w:r w:rsidR="00AB5401">
              <w:rPr>
                <w:noProof/>
                <w:webHidden/>
              </w:rPr>
              <w:t>63</w:t>
            </w:r>
            <w:r>
              <w:rPr>
                <w:noProof/>
                <w:webHidden/>
              </w:rPr>
              <w:fldChar w:fldCharType="end"/>
            </w:r>
          </w:hyperlink>
        </w:p>
        <w:p w14:paraId="0DD6DB05" w14:textId="2B782516"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4" w:history="1">
            <w:r w:rsidRPr="00CF292D">
              <w:rPr>
                <w:rStyle w:val="Hyperlink"/>
                <w:noProof/>
              </w:rPr>
              <w:t xml:space="preserve">Anhang 2:  Empfehlungen «Sozialversicherungsrechtliche Fragen der </w:t>
            </w:r>
            <w:r w:rsidR="006E75F5">
              <w:rPr>
                <w:rStyle w:val="Hyperlink"/>
                <w:noProof/>
              </w:rPr>
              <w:t xml:space="preserve"> </w:t>
            </w:r>
            <w:r w:rsidRPr="00CF292D">
              <w:rPr>
                <w:rStyle w:val="Hyperlink"/>
                <w:noProof/>
              </w:rPr>
              <w:t xml:space="preserve">Entschädigung </w:t>
            </w:r>
            <w:r w:rsidR="006E75F5">
              <w:rPr>
                <w:rStyle w:val="Hyperlink"/>
                <w:noProof/>
              </w:rPr>
              <w:br/>
              <w:t xml:space="preserve">           </w:t>
            </w:r>
            <w:r w:rsidRPr="00CF292D">
              <w:rPr>
                <w:rStyle w:val="Hyperlink"/>
                <w:noProof/>
              </w:rPr>
              <w:t>von privaten Beistandspersonen und Fachbeistandspersonen»</w:t>
            </w:r>
            <w:r>
              <w:rPr>
                <w:noProof/>
                <w:webHidden/>
              </w:rPr>
              <w:tab/>
            </w:r>
            <w:r>
              <w:rPr>
                <w:noProof/>
                <w:webHidden/>
              </w:rPr>
              <w:fldChar w:fldCharType="begin"/>
            </w:r>
            <w:r>
              <w:rPr>
                <w:noProof/>
                <w:webHidden/>
              </w:rPr>
              <w:instrText xml:space="preserve"> PAGEREF _Toc191975164 \h </w:instrText>
            </w:r>
            <w:r>
              <w:rPr>
                <w:noProof/>
                <w:webHidden/>
              </w:rPr>
            </w:r>
            <w:r>
              <w:rPr>
                <w:noProof/>
                <w:webHidden/>
              </w:rPr>
              <w:fldChar w:fldCharType="separate"/>
            </w:r>
            <w:r w:rsidR="00AB5401">
              <w:rPr>
                <w:noProof/>
                <w:webHidden/>
              </w:rPr>
              <w:t>63</w:t>
            </w:r>
            <w:r>
              <w:rPr>
                <w:noProof/>
                <w:webHidden/>
              </w:rPr>
              <w:fldChar w:fldCharType="end"/>
            </w:r>
          </w:hyperlink>
        </w:p>
        <w:p w14:paraId="069D12C8" w14:textId="69420A9A"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5" w:history="1">
            <w:r w:rsidRPr="00CF292D">
              <w:rPr>
                <w:rStyle w:val="Hyperlink"/>
                <w:noProof/>
              </w:rPr>
              <w:t>An</w:t>
            </w:r>
            <w:r w:rsidR="002F2AB2">
              <w:rPr>
                <w:rStyle w:val="Hyperlink"/>
                <w:noProof/>
              </w:rPr>
              <w:t>h</w:t>
            </w:r>
            <w:r w:rsidRPr="00CF292D">
              <w:rPr>
                <w:rStyle w:val="Hyperlink"/>
                <w:noProof/>
              </w:rPr>
              <w:t xml:space="preserve">ang 3:  Verordnung über die Verwaltung von Vermögenswerten im Rahmen einer </w:t>
            </w:r>
            <w:r w:rsidR="006E75F5">
              <w:rPr>
                <w:rStyle w:val="Hyperlink"/>
                <w:noProof/>
              </w:rPr>
              <w:br/>
              <w:t xml:space="preserve">           </w:t>
            </w:r>
            <w:r w:rsidRPr="00CF292D">
              <w:rPr>
                <w:rStyle w:val="Hyperlink"/>
                <w:noProof/>
              </w:rPr>
              <w:t>Beistandschaft oder Vormundschaft VBVV</w:t>
            </w:r>
            <w:r>
              <w:rPr>
                <w:noProof/>
                <w:webHidden/>
              </w:rPr>
              <w:tab/>
            </w:r>
            <w:r>
              <w:rPr>
                <w:noProof/>
                <w:webHidden/>
              </w:rPr>
              <w:fldChar w:fldCharType="begin"/>
            </w:r>
            <w:r>
              <w:rPr>
                <w:noProof/>
                <w:webHidden/>
              </w:rPr>
              <w:instrText xml:space="preserve"> PAGEREF _Toc191975165 \h </w:instrText>
            </w:r>
            <w:r>
              <w:rPr>
                <w:noProof/>
                <w:webHidden/>
              </w:rPr>
            </w:r>
            <w:r>
              <w:rPr>
                <w:noProof/>
                <w:webHidden/>
              </w:rPr>
              <w:fldChar w:fldCharType="separate"/>
            </w:r>
            <w:r w:rsidR="00AB5401">
              <w:rPr>
                <w:noProof/>
                <w:webHidden/>
              </w:rPr>
              <w:t>63</w:t>
            </w:r>
            <w:r>
              <w:rPr>
                <w:noProof/>
                <w:webHidden/>
              </w:rPr>
              <w:fldChar w:fldCharType="end"/>
            </w:r>
          </w:hyperlink>
        </w:p>
        <w:p w14:paraId="52E62C77" w14:textId="2C1E072A"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6" w:history="1">
            <w:r w:rsidRPr="00CF292D">
              <w:rPr>
                <w:rStyle w:val="Hyperlink"/>
                <w:noProof/>
              </w:rPr>
              <w:t>Anhang 4:  Empfehlungen von SwissBanking und KOKES zur Vermögensverwaltung</w:t>
            </w:r>
            <w:r>
              <w:rPr>
                <w:noProof/>
                <w:webHidden/>
              </w:rPr>
              <w:tab/>
            </w:r>
            <w:r>
              <w:rPr>
                <w:noProof/>
                <w:webHidden/>
              </w:rPr>
              <w:fldChar w:fldCharType="begin"/>
            </w:r>
            <w:r>
              <w:rPr>
                <w:noProof/>
                <w:webHidden/>
              </w:rPr>
              <w:instrText xml:space="preserve"> PAGEREF _Toc191975166 \h </w:instrText>
            </w:r>
            <w:r>
              <w:rPr>
                <w:noProof/>
                <w:webHidden/>
              </w:rPr>
            </w:r>
            <w:r>
              <w:rPr>
                <w:noProof/>
                <w:webHidden/>
              </w:rPr>
              <w:fldChar w:fldCharType="separate"/>
            </w:r>
            <w:r w:rsidR="00AB5401">
              <w:rPr>
                <w:noProof/>
                <w:webHidden/>
              </w:rPr>
              <w:t>63</w:t>
            </w:r>
            <w:r>
              <w:rPr>
                <w:noProof/>
                <w:webHidden/>
              </w:rPr>
              <w:fldChar w:fldCharType="end"/>
            </w:r>
          </w:hyperlink>
        </w:p>
        <w:p w14:paraId="6FF5696D" w14:textId="6344B8B4" w:rsidR="006E1999" w:rsidRDefault="006E1999" w:rsidP="00895DA3">
          <w:pPr>
            <w:pStyle w:val="Verzeichnis2"/>
          </w:pPr>
          <w:r>
            <w:rPr>
              <w:lang w:val="de-DE"/>
            </w:rPr>
            <w:lastRenderedPageBreak/>
            <w:fldChar w:fldCharType="end"/>
          </w:r>
        </w:p>
      </w:sdtContent>
    </w:sdt>
    <w:p w14:paraId="3902861F" w14:textId="77777777" w:rsidR="009021DC" w:rsidRPr="009C4F21" w:rsidRDefault="009C0AE9" w:rsidP="00281B9A">
      <w:pPr>
        <w:pStyle w:val="berschrift1"/>
        <w:shd w:val="clear" w:color="auto" w:fill="FFC000" w:themeFill="accent4"/>
        <w:spacing w:before="0"/>
      </w:pPr>
      <w:bookmarkStart w:id="0" w:name="_Toc191975105"/>
      <w:r w:rsidRPr="00BD7FD8">
        <w:t xml:space="preserve">1. </w:t>
      </w:r>
      <w:r w:rsidR="008D204E" w:rsidRPr="00BD7FD8">
        <w:t>Einführung</w:t>
      </w:r>
      <w:bookmarkEnd w:id="0"/>
    </w:p>
    <w:p w14:paraId="719F1E32" w14:textId="5964645D" w:rsidR="00455026" w:rsidRPr="009361C0" w:rsidRDefault="009361C0" w:rsidP="00BD53C9">
      <w:pPr>
        <w:pStyle w:val="berschrift2"/>
      </w:pPr>
      <w:bookmarkStart w:id="1" w:name="_Toc191975106"/>
      <w:bookmarkStart w:id="2" w:name="_Hlk191118563"/>
      <w:r w:rsidRPr="009361C0">
        <w:t>0.0</w:t>
      </w:r>
      <w:r w:rsidR="00455026" w:rsidRPr="009361C0">
        <w:t xml:space="preserve">. </w:t>
      </w:r>
      <w:r w:rsidRPr="009361C0">
        <w:t>Z</w:t>
      </w:r>
      <w:r w:rsidR="0080357F">
        <w:t>u</w:t>
      </w:r>
      <w:r w:rsidRPr="009361C0">
        <w:t>m Gebrauch des Handbuchs</w:t>
      </w:r>
      <w:bookmarkEnd w:id="1"/>
    </w:p>
    <w:p w14:paraId="027332BD" w14:textId="7029B36B" w:rsidR="009361C0" w:rsidRPr="00AE41A7" w:rsidRDefault="009361C0" w:rsidP="009361C0">
      <w:pPr>
        <w:rPr>
          <w:i/>
          <w:iCs/>
          <w:color w:val="FF0000"/>
        </w:rPr>
      </w:pPr>
      <w:r w:rsidRPr="00AE41A7">
        <w:rPr>
          <w:i/>
          <w:iCs/>
          <w:color w:val="FF0000"/>
        </w:rPr>
        <w:t xml:space="preserve">((dieser Text </w:t>
      </w:r>
      <w:r w:rsidR="00AC149E" w:rsidRPr="00AE41A7">
        <w:rPr>
          <w:i/>
          <w:iCs/>
          <w:color w:val="FF0000"/>
        </w:rPr>
        <w:t xml:space="preserve">ist </w:t>
      </w:r>
      <w:r w:rsidRPr="00AE41A7">
        <w:rPr>
          <w:i/>
          <w:iCs/>
          <w:color w:val="FF0000"/>
        </w:rPr>
        <w:t xml:space="preserve">nach der Bearbeitung durch die priBe-Fachstelle </w:t>
      </w:r>
      <w:r w:rsidR="00AC149E" w:rsidRPr="00AE41A7">
        <w:rPr>
          <w:i/>
          <w:iCs/>
          <w:color w:val="FF0000"/>
        </w:rPr>
        <w:t>zu löschen</w:t>
      </w:r>
      <w:r w:rsidRPr="00AE41A7">
        <w:rPr>
          <w:i/>
          <w:iCs/>
          <w:color w:val="FF0000"/>
        </w:rPr>
        <w:t>)</w:t>
      </w:r>
    </w:p>
    <w:p w14:paraId="4DF9FBDB" w14:textId="5B74EB27" w:rsidR="009361C0" w:rsidRPr="006F0249" w:rsidRDefault="009361C0" w:rsidP="009361C0">
      <w:pPr>
        <w:rPr>
          <w:i/>
          <w:iCs/>
          <w:color w:val="000000" w:themeColor="text1"/>
        </w:rPr>
      </w:pPr>
      <w:r w:rsidRPr="006F0249">
        <w:rPr>
          <w:i/>
          <w:iCs/>
          <w:color w:val="000000" w:themeColor="text1"/>
        </w:rPr>
        <w:t xml:space="preserve">Das Handbuch entstand </w:t>
      </w:r>
      <w:r w:rsidR="00B01565">
        <w:rPr>
          <w:i/>
          <w:iCs/>
          <w:color w:val="000000" w:themeColor="text1"/>
        </w:rPr>
        <w:t>mit dem Ziel</w:t>
      </w:r>
      <w:r w:rsidRPr="006F0249">
        <w:rPr>
          <w:i/>
          <w:iCs/>
          <w:color w:val="000000" w:themeColor="text1"/>
        </w:rPr>
        <w:t>, den privaten Beis</w:t>
      </w:r>
      <w:r w:rsidR="00ED5C47" w:rsidRPr="006F0249">
        <w:rPr>
          <w:i/>
          <w:iCs/>
          <w:color w:val="000000" w:themeColor="text1"/>
        </w:rPr>
        <w:t>ta</w:t>
      </w:r>
      <w:r w:rsidRPr="006F0249">
        <w:rPr>
          <w:i/>
          <w:iCs/>
          <w:color w:val="000000" w:themeColor="text1"/>
        </w:rPr>
        <w:t xml:space="preserve">ndspersonen und den für deren Instruktion und Begleitung zuständigen Behörden und Stellen die Bewältigung ihrer Aufgaben zu vereinfachen. Das Handbuch </w:t>
      </w:r>
      <w:r w:rsidR="003F3BC3" w:rsidRPr="006F0249">
        <w:rPr>
          <w:i/>
          <w:iCs/>
          <w:color w:val="000000" w:themeColor="text1"/>
        </w:rPr>
        <w:t xml:space="preserve">dient als </w:t>
      </w:r>
      <w:r w:rsidR="003F3BC3" w:rsidRPr="006F0249">
        <w:rPr>
          <w:b/>
          <w:bCs/>
          <w:i/>
          <w:iCs/>
          <w:color w:val="000000" w:themeColor="text1"/>
        </w:rPr>
        <w:t>Vorlage</w:t>
      </w:r>
      <w:r w:rsidR="003F3BC3" w:rsidRPr="006F0249">
        <w:rPr>
          <w:i/>
          <w:iCs/>
          <w:color w:val="000000" w:themeColor="text1"/>
        </w:rPr>
        <w:t xml:space="preserve">, die </w:t>
      </w:r>
      <w:r w:rsidRPr="006F0249">
        <w:rPr>
          <w:i/>
          <w:iCs/>
          <w:color w:val="000000" w:themeColor="text1"/>
        </w:rPr>
        <w:t xml:space="preserve">mit </w:t>
      </w:r>
      <w:r w:rsidRPr="00291B0E">
        <w:rPr>
          <w:b/>
          <w:bCs/>
          <w:i/>
          <w:iCs/>
          <w:color w:val="000000" w:themeColor="text1"/>
        </w:rPr>
        <w:t xml:space="preserve">kantonalen und regionalen Gegebenheiten und Zuständigkeiten ergänzt </w:t>
      </w:r>
      <w:r w:rsidRPr="006F0249">
        <w:rPr>
          <w:i/>
          <w:iCs/>
          <w:color w:val="000000" w:themeColor="text1"/>
        </w:rPr>
        <w:t>werden kann und soll.</w:t>
      </w:r>
      <w:r w:rsidR="003F3BC3" w:rsidRPr="006F0249">
        <w:rPr>
          <w:i/>
          <w:iCs/>
          <w:color w:val="000000" w:themeColor="text1"/>
        </w:rPr>
        <w:t xml:space="preserve"> In der Vorlage sind diese Stellen in blauer Schrift </w:t>
      </w:r>
      <w:r w:rsidR="00B01565">
        <w:rPr>
          <w:i/>
          <w:iCs/>
          <w:color w:val="000000" w:themeColor="text1"/>
        </w:rPr>
        <w:t xml:space="preserve">geschrieben </w:t>
      </w:r>
      <w:r w:rsidR="003F3BC3" w:rsidRPr="006F0249">
        <w:rPr>
          <w:i/>
          <w:iCs/>
          <w:color w:val="000000" w:themeColor="text1"/>
        </w:rPr>
        <w:t xml:space="preserve">und grau hinterlegt. </w:t>
      </w:r>
      <w:r w:rsidRPr="006F0249">
        <w:rPr>
          <w:i/>
          <w:iCs/>
          <w:color w:val="000000" w:themeColor="text1"/>
        </w:rPr>
        <w:t xml:space="preserve">Die </w:t>
      </w:r>
      <w:r w:rsidRPr="00291B0E">
        <w:rPr>
          <w:i/>
          <w:iCs/>
          <w:color w:val="000000" w:themeColor="text1"/>
        </w:rPr>
        <w:t>ergänzte</w:t>
      </w:r>
      <w:r w:rsidRPr="00B01565">
        <w:rPr>
          <w:b/>
          <w:bCs/>
          <w:i/>
          <w:iCs/>
          <w:color w:val="000000" w:themeColor="text1"/>
        </w:rPr>
        <w:t xml:space="preserve"> </w:t>
      </w:r>
      <w:r w:rsidRPr="006F0249">
        <w:rPr>
          <w:i/>
          <w:iCs/>
          <w:color w:val="000000" w:themeColor="text1"/>
        </w:rPr>
        <w:t>und auf die regionalen Bedürfnisse zugeschnittene Version kann den privaten Beist</w:t>
      </w:r>
      <w:r w:rsidR="007C0ECC">
        <w:rPr>
          <w:i/>
          <w:iCs/>
          <w:color w:val="000000" w:themeColor="text1"/>
        </w:rPr>
        <w:t>andspersonen</w:t>
      </w:r>
      <w:r w:rsidRPr="006F0249">
        <w:rPr>
          <w:i/>
          <w:iCs/>
          <w:color w:val="000000" w:themeColor="text1"/>
        </w:rPr>
        <w:t xml:space="preserve"> als Leitfaden </w:t>
      </w:r>
      <w:r w:rsidRPr="001409C3">
        <w:rPr>
          <w:i/>
          <w:iCs/>
          <w:color w:val="000000" w:themeColor="text1"/>
        </w:rPr>
        <w:t xml:space="preserve">in </w:t>
      </w:r>
      <w:r w:rsidRPr="00B01565">
        <w:rPr>
          <w:b/>
          <w:bCs/>
          <w:i/>
          <w:iCs/>
          <w:color w:val="000000" w:themeColor="text1"/>
        </w:rPr>
        <w:t xml:space="preserve">gedruckter Form oder elektronisch </w:t>
      </w:r>
      <w:r w:rsidRPr="006F0249">
        <w:rPr>
          <w:i/>
          <w:iCs/>
          <w:color w:val="000000" w:themeColor="text1"/>
        </w:rPr>
        <w:t xml:space="preserve">zur Verfügung gestellt werden. </w:t>
      </w:r>
      <w:r w:rsidR="00E8311F" w:rsidRPr="006F0249">
        <w:rPr>
          <w:i/>
          <w:iCs/>
          <w:color w:val="000000" w:themeColor="text1"/>
        </w:rPr>
        <w:t xml:space="preserve">Damit die privaten Beistandspersonen jeweils Zugriff haben auf aktuelle Vorlagen, empfiehlt es sich, das Handbuch und die Anhänge </w:t>
      </w:r>
      <w:r w:rsidR="00570927">
        <w:rPr>
          <w:i/>
          <w:iCs/>
          <w:color w:val="000000" w:themeColor="text1"/>
        </w:rPr>
        <w:t xml:space="preserve">zusätzlich </w:t>
      </w:r>
      <w:r w:rsidR="00E8311F" w:rsidRPr="006F0249">
        <w:rPr>
          <w:i/>
          <w:iCs/>
          <w:color w:val="000000" w:themeColor="text1"/>
        </w:rPr>
        <w:t xml:space="preserve">auf der </w:t>
      </w:r>
      <w:r w:rsidR="00E8311F" w:rsidRPr="001409C3">
        <w:rPr>
          <w:b/>
          <w:bCs/>
          <w:i/>
          <w:iCs/>
          <w:color w:val="000000" w:themeColor="text1"/>
        </w:rPr>
        <w:t xml:space="preserve">Website </w:t>
      </w:r>
      <w:r w:rsidR="00E8311F" w:rsidRPr="006F0249">
        <w:rPr>
          <w:i/>
          <w:iCs/>
          <w:color w:val="000000" w:themeColor="text1"/>
        </w:rPr>
        <w:t xml:space="preserve">der KESB oder der priBe-Fachstelle aufzuschalten. </w:t>
      </w:r>
    </w:p>
    <w:p w14:paraId="59C6D774" w14:textId="5EE662E8" w:rsidR="00061617" w:rsidRPr="006F0249" w:rsidRDefault="005965FC" w:rsidP="00061617">
      <w:pPr>
        <w:rPr>
          <w:i/>
          <w:iCs/>
          <w:color w:val="000000" w:themeColor="text1"/>
        </w:rPr>
      </w:pPr>
      <w:r w:rsidRPr="006F0249">
        <w:rPr>
          <w:i/>
          <w:iCs/>
          <w:color w:val="000000" w:themeColor="text1"/>
        </w:rPr>
        <w:t xml:space="preserve">Das vorliegende Handbuch (Version Februar 2025) </w:t>
      </w:r>
      <w:r w:rsidR="00061617" w:rsidRPr="006F0249">
        <w:rPr>
          <w:i/>
          <w:iCs/>
          <w:color w:val="000000" w:themeColor="text1"/>
        </w:rPr>
        <w:t xml:space="preserve">beruht auf den Versionen von 2004 und </w:t>
      </w:r>
      <w:r w:rsidRPr="006F0249">
        <w:rPr>
          <w:i/>
          <w:iCs/>
          <w:color w:val="000000" w:themeColor="text1"/>
        </w:rPr>
        <w:t xml:space="preserve">2014. </w:t>
      </w:r>
      <w:r w:rsidR="00447C68" w:rsidRPr="006F0249">
        <w:rPr>
          <w:i/>
          <w:iCs/>
          <w:color w:val="000000" w:themeColor="text1"/>
        </w:rPr>
        <w:t>Neben gesetzlichen Aktualisierungen wurde das Handbuch</w:t>
      </w:r>
      <w:r w:rsidR="00061617" w:rsidRPr="006F0249">
        <w:rPr>
          <w:i/>
          <w:iCs/>
          <w:color w:val="000000" w:themeColor="text1"/>
        </w:rPr>
        <w:t xml:space="preserve"> </w:t>
      </w:r>
      <w:r w:rsidR="00061617" w:rsidRPr="001409C3">
        <w:rPr>
          <w:b/>
          <w:bCs/>
          <w:i/>
          <w:iCs/>
          <w:color w:val="000000" w:themeColor="text1"/>
        </w:rPr>
        <w:t xml:space="preserve">überarbeitet </w:t>
      </w:r>
      <w:r w:rsidR="00061617" w:rsidRPr="006F0249">
        <w:rPr>
          <w:i/>
          <w:iCs/>
          <w:color w:val="000000" w:themeColor="text1"/>
        </w:rPr>
        <w:t xml:space="preserve">und </w:t>
      </w:r>
      <w:r w:rsidR="00061617" w:rsidRPr="001409C3">
        <w:rPr>
          <w:b/>
          <w:bCs/>
          <w:i/>
          <w:iCs/>
          <w:color w:val="000000" w:themeColor="text1"/>
        </w:rPr>
        <w:t>neu strukturiert</w:t>
      </w:r>
      <w:r w:rsidR="00061617" w:rsidRPr="006F0249">
        <w:rPr>
          <w:i/>
          <w:iCs/>
          <w:color w:val="000000" w:themeColor="text1"/>
        </w:rPr>
        <w:t xml:space="preserve">. </w:t>
      </w:r>
      <w:r w:rsidR="00D56822" w:rsidRPr="006F0249">
        <w:rPr>
          <w:i/>
          <w:iCs/>
          <w:color w:val="000000" w:themeColor="text1"/>
        </w:rPr>
        <w:t>Die Inhalte</w:t>
      </w:r>
      <w:r w:rsidR="00447C68" w:rsidRPr="006F0249">
        <w:rPr>
          <w:i/>
          <w:iCs/>
          <w:color w:val="000000" w:themeColor="text1"/>
        </w:rPr>
        <w:t xml:space="preserve"> </w:t>
      </w:r>
      <w:r w:rsidR="00D56822" w:rsidRPr="006F0249">
        <w:rPr>
          <w:i/>
          <w:iCs/>
          <w:color w:val="000000" w:themeColor="text1"/>
        </w:rPr>
        <w:t>wurden ges</w:t>
      </w:r>
      <w:r w:rsidR="00447C68" w:rsidRPr="006F0249">
        <w:rPr>
          <w:i/>
          <w:iCs/>
          <w:color w:val="000000" w:themeColor="text1"/>
        </w:rPr>
        <w:t xml:space="preserve">trafft </w:t>
      </w:r>
      <w:r w:rsidR="00D56822" w:rsidRPr="006F0249">
        <w:rPr>
          <w:i/>
          <w:iCs/>
          <w:color w:val="000000" w:themeColor="text1"/>
        </w:rPr>
        <w:t>und d</w:t>
      </w:r>
      <w:r w:rsidR="00C64E61" w:rsidRPr="006F0249">
        <w:rPr>
          <w:i/>
          <w:iCs/>
          <w:color w:val="000000" w:themeColor="text1"/>
        </w:rPr>
        <w:t xml:space="preserve">er Fokus </w:t>
      </w:r>
      <w:r w:rsidR="00B01565">
        <w:rPr>
          <w:i/>
          <w:iCs/>
          <w:color w:val="000000" w:themeColor="text1"/>
        </w:rPr>
        <w:t xml:space="preserve">wurde </w:t>
      </w:r>
      <w:r w:rsidR="00C64E61" w:rsidRPr="006F0249">
        <w:rPr>
          <w:i/>
          <w:iCs/>
          <w:color w:val="000000" w:themeColor="text1"/>
        </w:rPr>
        <w:t>auf d</w:t>
      </w:r>
      <w:r w:rsidR="00D56822" w:rsidRPr="006F0249">
        <w:rPr>
          <w:i/>
          <w:iCs/>
          <w:color w:val="000000" w:themeColor="text1"/>
        </w:rPr>
        <w:t xml:space="preserve">ie </w:t>
      </w:r>
      <w:r w:rsidR="00C64E61" w:rsidRPr="006F0249">
        <w:rPr>
          <w:i/>
          <w:iCs/>
          <w:color w:val="000000" w:themeColor="text1"/>
        </w:rPr>
        <w:t>Aspekte</w:t>
      </w:r>
      <w:r w:rsidR="00D56822" w:rsidRPr="006F0249">
        <w:rPr>
          <w:i/>
          <w:iCs/>
          <w:color w:val="000000" w:themeColor="text1"/>
        </w:rPr>
        <w:t xml:space="preserve"> gelegt</w:t>
      </w:r>
      <w:r w:rsidR="00C64E61" w:rsidRPr="006F0249">
        <w:rPr>
          <w:i/>
          <w:iCs/>
          <w:color w:val="000000" w:themeColor="text1"/>
        </w:rPr>
        <w:t xml:space="preserve">, die für die </w:t>
      </w:r>
      <w:r w:rsidR="00846788" w:rsidRPr="006F0249">
        <w:rPr>
          <w:i/>
          <w:iCs/>
          <w:color w:val="000000" w:themeColor="text1"/>
        </w:rPr>
        <w:t xml:space="preserve">priBe-Fachstellen und die </w:t>
      </w:r>
      <w:r w:rsidR="00C64E61" w:rsidRPr="006F0249">
        <w:rPr>
          <w:i/>
          <w:iCs/>
          <w:color w:val="000000" w:themeColor="text1"/>
        </w:rPr>
        <w:t>privaten Beistandspersonen relevant sind.</w:t>
      </w:r>
      <w:r w:rsidR="00627763" w:rsidRPr="006F0249">
        <w:rPr>
          <w:i/>
          <w:iCs/>
          <w:color w:val="000000" w:themeColor="text1"/>
        </w:rPr>
        <w:t xml:space="preserve"> </w:t>
      </w:r>
      <w:r w:rsidR="00050C5D">
        <w:rPr>
          <w:i/>
          <w:iCs/>
          <w:color w:val="000000" w:themeColor="text1"/>
        </w:rPr>
        <w:t xml:space="preserve">In grünen Kästchen sind Checklisten und zentrale Aussagen kurz und knapp zusammengefasst. </w:t>
      </w:r>
    </w:p>
    <w:p w14:paraId="385CA8B8" w14:textId="22CF4E2D" w:rsidR="006F0249" w:rsidRPr="006F0249" w:rsidRDefault="007E6CC4" w:rsidP="00061617">
      <w:pPr>
        <w:rPr>
          <w:i/>
          <w:iCs/>
          <w:color w:val="000000" w:themeColor="text1"/>
        </w:rPr>
      </w:pPr>
      <w:r w:rsidRPr="006F0249">
        <w:rPr>
          <w:i/>
          <w:iCs/>
          <w:color w:val="000000" w:themeColor="text1"/>
        </w:rPr>
        <w:t>Die in der früheren Version verwendete Bezeichnung «private Mandatsträger:in (priMa)» wurde angepasst in «</w:t>
      </w:r>
      <w:r w:rsidRPr="006F0249">
        <w:rPr>
          <w:b/>
          <w:bCs/>
          <w:i/>
          <w:iCs/>
          <w:color w:val="000000" w:themeColor="text1"/>
        </w:rPr>
        <w:t>private Beistandsperson (priBe)</w:t>
      </w:r>
      <w:r w:rsidRPr="006F0249">
        <w:rPr>
          <w:i/>
          <w:iCs/>
          <w:color w:val="000000" w:themeColor="text1"/>
        </w:rPr>
        <w:t xml:space="preserve">». </w:t>
      </w:r>
      <w:r w:rsidR="006F0249" w:rsidRPr="006F0249">
        <w:rPr>
          <w:i/>
          <w:iCs/>
          <w:color w:val="000000" w:themeColor="text1"/>
        </w:rPr>
        <w:t>Je nach Region</w:t>
      </w:r>
      <w:r w:rsidR="002E4FE9">
        <w:rPr>
          <w:i/>
          <w:iCs/>
          <w:color w:val="000000" w:themeColor="text1"/>
        </w:rPr>
        <w:t xml:space="preserve"> oder Kanton </w:t>
      </w:r>
      <w:r w:rsidR="006F0249" w:rsidRPr="006F0249">
        <w:rPr>
          <w:i/>
          <w:iCs/>
          <w:color w:val="000000" w:themeColor="text1"/>
        </w:rPr>
        <w:t xml:space="preserve">wird der eine oder andere Begriff verwendet. In den neueren KOKES-Publikationen und in der KOKES-Statistik wird der Begriff «private Beistandsperson» verwendet, weshalb auch bei diesem Handbuch die Anpassung erfolgte. </w:t>
      </w:r>
    </w:p>
    <w:p w14:paraId="33D4905A" w14:textId="0878E2A3" w:rsidR="007E6CC4" w:rsidRPr="001409C3" w:rsidRDefault="00AD5BE1" w:rsidP="00BE4715">
      <w:pPr>
        <w:rPr>
          <w:i/>
          <w:iCs/>
          <w:color w:val="000000" w:themeColor="text1"/>
        </w:rPr>
      </w:pPr>
      <w:r w:rsidRPr="006F0249">
        <w:rPr>
          <w:i/>
          <w:iCs/>
          <w:color w:val="000000" w:themeColor="text1"/>
        </w:rPr>
        <w:t xml:space="preserve">Die Bedeutung der Fachstellen, die die privaten Beistandspersonen begleiten und instruieren (im Folgenden </w:t>
      </w:r>
      <w:r w:rsidRPr="006F0249">
        <w:rPr>
          <w:b/>
          <w:bCs/>
          <w:i/>
          <w:iCs/>
          <w:color w:val="000000" w:themeColor="text1"/>
        </w:rPr>
        <w:t>priBe-Fachstelle</w:t>
      </w:r>
      <w:r w:rsidRPr="006F0249">
        <w:rPr>
          <w:i/>
          <w:iCs/>
          <w:color w:val="000000" w:themeColor="text1"/>
        </w:rPr>
        <w:t xml:space="preserve">), wurde mit den </w:t>
      </w:r>
      <w:hyperlink r:id="rId9" w:history="1">
        <w:r w:rsidRPr="006F0249">
          <w:rPr>
            <w:rStyle w:val="Hyperlink"/>
            <w:i/>
            <w:iCs/>
            <w:color w:val="000000" w:themeColor="text1"/>
          </w:rPr>
          <w:t>Empfehlungen zur Ernennung der geeigneten Beistandsperson</w:t>
        </w:r>
      </w:hyperlink>
      <w:r w:rsidRPr="006F0249">
        <w:rPr>
          <w:i/>
          <w:iCs/>
          <w:color w:val="000000" w:themeColor="text1"/>
        </w:rPr>
        <w:t xml:space="preserve"> von November 2024 noch wichtiger – dieser zentralen Aufgabe </w:t>
      </w:r>
      <w:r w:rsidR="009F35A8">
        <w:rPr>
          <w:i/>
          <w:iCs/>
          <w:color w:val="000000" w:themeColor="text1"/>
        </w:rPr>
        <w:t>ist</w:t>
      </w:r>
      <w:r w:rsidR="009F35A8" w:rsidRPr="006F0249">
        <w:rPr>
          <w:i/>
          <w:iCs/>
          <w:color w:val="000000" w:themeColor="text1"/>
        </w:rPr>
        <w:t xml:space="preserve"> </w:t>
      </w:r>
      <w:r w:rsidRPr="006F0249">
        <w:rPr>
          <w:i/>
          <w:iCs/>
          <w:color w:val="000000" w:themeColor="text1"/>
        </w:rPr>
        <w:t xml:space="preserve">in den </w:t>
      </w:r>
      <w:r w:rsidR="008B4BD9">
        <w:rPr>
          <w:i/>
          <w:iCs/>
          <w:color w:val="000000" w:themeColor="text1"/>
        </w:rPr>
        <w:t xml:space="preserve">vorgenannten </w:t>
      </w:r>
      <w:r w:rsidRPr="006F0249">
        <w:rPr>
          <w:i/>
          <w:iCs/>
          <w:color w:val="000000" w:themeColor="text1"/>
        </w:rPr>
        <w:t xml:space="preserve">Empfehlungen ein gesamtes Kapitel gewidmet (Kapitel 8.5., S. 29-33). </w:t>
      </w:r>
      <w:r w:rsidR="00B1068A">
        <w:rPr>
          <w:i/>
          <w:iCs/>
          <w:color w:val="000000" w:themeColor="text1"/>
        </w:rPr>
        <w:br/>
      </w:r>
      <w:r w:rsidR="007746AD" w:rsidRPr="001409C3">
        <w:rPr>
          <w:b/>
          <w:bCs/>
          <w:i/>
          <w:iCs/>
          <w:color w:val="000000" w:themeColor="text1"/>
        </w:rPr>
        <w:t>Die Kantone, die noch keine priBe-Fachstellen habe</w:t>
      </w:r>
      <w:r w:rsidR="00FF14A2">
        <w:rPr>
          <w:b/>
          <w:bCs/>
          <w:i/>
          <w:iCs/>
          <w:color w:val="000000" w:themeColor="text1"/>
        </w:rPr>
        <w:t>n</w:t>
      </w:r>
      <w:r w:rsidR="007746AD" w:rsidRPr="001409C3">
        <w:rPr>
          <w:b/>
          <w:bCs/>
          <w:i/>
          <w:iCs/>
          <w:color w:val="000000" w:themeColor="text1"/>
        </w:rPr>
        <w:t xml:space="preserve">, sind eingeladen, zu prüfen, wie sich diese Stellen einrichten lassen. </w:t>
      </w:r>
      <w:r w:rsidR="007746AD" w:rsidRPr="00291B0E">
        <w:rPr>
          <w:i/>
          <w:iCs/>
          <w:color w:val="000000" w:themeColor="text1"/>
        </w:rPr>
        <w:t xml:space="preserve">Das vorliegende Handbuch </w:t>
      </w:r>
      <w:r w:rsidR="008B4BD9" w:rsidRPr="00291B0E">
        <w:rPr>
          <w:i/>
          <w:iCs/>
          <w:color w:val="000000" w:themeColor="text1"/>
        </w:rPr>
        <w:t>unterstützt diese Bestrebung</w:t>
      </w:r>
      <w:r w:rsidR="00291B0E">
        <w:rPr>
          <w:i/>
          <w:iCs/>
          <w:color w:val="000000" w:themeColor="text1"/>
        </w:rPr>
        <w:t>en</w:t>
      </w:r>
      <w:r w:rsidR="008B4BD9" w:rsidRPr="00291B0E">
        <w:rPr>
          <w:i/>
          <w:iCs/>
          <w:color w:val="000000" w:themeColor="text1"/>
        </w:rPr>
        <w:t>.</w:t>
      </w:r>
      <w:r w:rsidR="008B4BD9" w:rsidRPr="009E5648">
        <w:rPr>
          <w:i/>
          <w:iCs/>
          <w:color w:val="000000" w:themeColor="text1"/>
        </w:rPr>
        <w:t xml:space="preserve"> </w:t>
      </w:r>
    </w:p>
    <w:p w14:paraId="162F6D0A" w14:textId="7C71B6BF" w:rsidR="00566240" w:rsidRPr="009E5648" w:rsidRDefault="009361C0" w:rsidP="00566240">
      <w:pPr>
        <w:spacing w:after="0"/>
        <w:rPr>
          <w:i/>
          <w:iCs/>
          <w:color w:val="000000" w:themeColor="text1"/>
        </w:rPr>
      </w:pPr>
      <w:r w:rsidRPr="009E5648">
        <w:rPr>
          <w:i/>
          <w:iCs/>
          <w:color w:val="000000" w:themeColor="text1"/>
        </w:rPr>
        <w:t>Das Handbuch ist in deutsc</w:t>
      </w:r>
      <w:r w:rsidR="00ED5C47" w:rsidRPr="009E5648">
        <w:rPr>
          <w:i/>
          <w:iCs/>
          <w:color w:val="000000" w:themeColor="text1"/>
        </w:rPr>
        <w:t>h</w:t>
      </w:r>
      <w:r w:rsidRPr="009E5648">
        <w:rPr>
          <w:i/>
          <w:iCs/>
          <w:color w:val="000000" w:themeColor="text1"/>
        </w:rPr>
        <w:t xml:space="preserve"> und französisch</w:t>
      </w:r>
      <w:r w:rsidR="00FF14A2">
        <w:rPr>
          <w:i/>
          <w:iCs/>
          <w:color w:val="000000" w:themeColor="text1"/>
        </w:rPr>
        <w:t xml:space="preserve"> </w:t>
      </w:r>
      <w:r w:rsidRPr="009E5648">
        <w:rPr>
          <w:i/>
          <w:iCs/>
          <w:color w:val="000000" w:themeColor="text1"/>
        </w:rPr>
        <w:t xml:space="preserve">auf der KOKES-Webseite verfügbar: </w:t>
      </w:r>
    </w:p>
    <w:p w14:paraId="58BF2201" w14:textId="317CC382" w:rsidR="00566240" w:rsidRPr="009E5648" w:rsidRDefault="00566240" w:rsidP="00F94A33">
      <w:pPr>
        <w:spacing w:before="0" w:after="0"/>
        <w:ind w:right="-57"/>
        <w:jc w:val="left"/>
        <w:rPr>
          <w:i/>
          <w:iCs/>
          <w:color w:val="000000" w:themeColor="text1"/>
        </w:rPr>
      </w:pPr>
      <w:r w:rsidRPr="009E5648">
        <w:rPr>
          <w:i/>
          <w:iCs/>
          <w:color w:val="000000" w:themeColor="text1"/>
        </w:rPr>
        <w:t xml:space="preserve">- </w:t>
      </w:r>
      <w:r w:rsidRPr="009E5648">
        <w:rPr>
          <w:b/>
          <w:bCs/>
          <w:i/>
          <w:iCs/>
          <w:color w:val="000000" w:themeColor="text1"/>
        </w:rPr>
        <w:t>deutsch</w:t>
      </w:r>
      <w:r w:rsidRPr="009E5648">
        <w:rPr>
          <w:i/>
          <w:iCs/>
          <w:color w:val="000000" w:themeColor="text1"/>
        </w:rPr>
        <w:t>: www.kokes.ch &gt; Publikationen &gt; Handbuch für private Beistandspersonen</w:t>
      </w:r>
      <w:r w:rsidR="00F94A33" w:rsidRPr="009E5648">
        <w:rPr>
          <w:i/>
          <w:iCs/>
          <w:color w:val="000000" w:themeColor="text1"/>
        </w:rPr>
        <w:br/>
        <w:t xml:space="preserve">      </w:t>
      </w:r>
      <w:r w:rsidR="00FF14A2">
        <w:rPr>
          <w:i/>
          <w:iCs/>
          <w:color w:val="000000" w:themeColor="text1"/>
        </w:rPr>
        <w:t xml:space="preserve"> </w:t>
      </w:r>
      <w:r w:rsidR="00F94A33" w:rsidRPr="009E5648">
        <w:rPr>
          <w:i/>
          <w:iCs/>
          <w:color w:val="000000" w:themeColor="text1"/>
        </w:rPr>
        <w:t xml:space="preserve">         (</w:t>
      </w:r>
      <w:r w:rsidR="00ED5C47" w:rsidRPr="009E5648">
        <w:rPr>
          <w:i/>
          <w:iCs/>
          <w:color w:val="000000" w:themeColor="text1"/>
        </w:rPr>
        <w:t>Direktl</w:t>
      </w:r>
      <w:r w:rsidR="00F94A33" w:rsidRPr="009E5648">
        <w:rPr>
          <w:i/>
          <w:iCs/>
          <w:color w:val="000000" w:themeColor="text1"/>
        </w:rPr>
        <w:t xml:space="preserve">ink: </w:t>
      </w:r>
      <w:hyperlink r:id="rId10" w:history="1">
        <w:r w:rsidR="008A2DD5" w:rsidRPr="009E5648">
          <w:rPr>
            <w:rStyle w:val="Hyperlink"/>
            <w:i/>
            <w:iCs/>
            <w:color w:val="000000" w:themeColor="text1"/>
          </w:rPr>
          <w:t>www.kokes.ch/de/publikationen/handbuch-private-beistandspersonen</w:t>
        </w:r>
      </w:hyperlink>
      <w:r w:rsidR="00F94A33" w:rsidRPr="009E5648">
        <w:rPr>
          <w:i/>
          <w:iCs/>
          <w:color w:val="000000" w:themeColor="text1"/>
        </w:rPr>
        <w:t>)</w:t>
      </w:r>
    </w:p>
    <w:p w14:paraId="1DF70A7E" w14:textId="20EB90BA" w:rsidR="00927C53" w:rsidRDefault="00566240" w:rsidP="00281B9A">
      <w:pPr>
        <w:spacing w:before="0"/>
        <w:jc w:val="left"/>
        <w:rPr>
          <w:i/>
          <w:iCs/>
          <w:color w:val="000000" w:themeColor="text1"/>
          <w:lang w:val="fr-FR"/>
        </w:rPr>
      </w:pPr>
      <w:r w:rsidRPr="009E5648">
        <w:rPr>
          <w:i/>
          <w:iCs/>
          <w:color w:val="000000" w:themeColor="text1"/>
          <w:lang w:val="fr-FR"/>
        </w:rPr>
        <w:t xml:space="preserve">- </w:t>
      </w:r>
      <w:r w:rsidRPr="00C05F8A">
        <w:rPr>
          <w:b/>
          <w:bCs/>
          <w:i/>
          <w:iCs/>
          <w:color w:val="000000" w:themeColor="text1"/>
          <w:lang w:val="fr-FR"/>
        </w:rPr>
        <w:t>f</w:t>
      </w:r>
      <w:r w:rsidRPr="009E5648">
        <w:rPr>
          <w:b/>
          <w:bCs/>
          <w:i/>
          <w:iCs/>
          <w:color w:val="000000" w:themeColor="text1"/>
          <w:lang w:val="fr-FR"/>
        </w:rPr>
        <w:t>ranzösisch</w:t>
      </w:r>
      <w:r w:rsidRPr="009E5648">
        <w:rPr>
          <w:i/>
          <w:iCs/>
          <w:color w:val="000000" w:themeColor="text1"/>
          <w:lang w:val="fr-FR"/>
        </w:rPr>
        <w:t xml:space="preserve">: </w:t>
      </w:r>
      <w:hyperlink r:id="rId11" w:history="1">
        <w:r w:rsidRPr="009E5648">
          <w:rPr>
            <w:rStyle w:val="Hyperlink"/>
            <w:i/>
            <w:iCs/>
            <w:color w:val="000000" w:themeColor="text1"/>
            <w:u w:val="none"/>
            <w:lang w:val="fr-FR"/>
          </w:rPr>
          <w:t>www.copma.ch</w:t>
        </w:r>
      </w:hyperlink>
      <w:r w:rsidRPr="009E5648">
        <w:rPr>
          <w:i/>
          <w:iCs/>
          <w:color w:val="000000" w:themeColor="text1"/>
          <w:lang w:val="fr-FR"/>
        </w:rPr>
        <w:t xml:space="preserve"> &gt; publications &gt; Manuel pour curateurs privés</w:t>
      </w:r>
      <w:r w:rsidR="00F94A33" w:rsidRPr="009E5648">
        <w:rPr>
          <w:i/>
          <w:iCs/>
          <w:color w:val="000000" w:themeColor="text1"/>
          <w:lang w:val="fr-FR"/>
        </w:rPr>
        <w:t xml:space="preserve"> </w:t>
      </w:r>
      <w:r w:rsidR="00F94A33" w:rsidRPr="009E5648">
        <w:rPr>
          <w:i/>
          <w:iCs/>
          <w:color w:val="000000" w:themeColor="text1"/>
          <w:lang w:val="fr-FR"/>
        </w:rPr>
        <w:br/>
        <w:t xml:space="preserve">               (</w:t>
      </w:r>
      <w:r w:rsidR="00ED5C47" w:rsidRPr="009E5648">
        <w:rPr>
          <w:i/>
          <w:iCs/>
          <w:color w:val="000000" w:themeColor="text1"/>
          <w:lang w:val="fr-FR"/>
        </w:rPr>
        <w:t>Direktl</w:t>
      </w:r>
      <w:r w:rsidR="00F94A33" w:rsidRPr="009E5648">
        <w:rPr>
          <w:i/>
          <w:iCs/>
          <w:color w:val="000000" w:themeColor="text1"/>
          <w:lang w:val="fr-FR"/>
        </w:rPr>
        <w:t xml:space="preserve">ink : </w:t>
      </w:r>
      <w:hyperlink r:id="rId12" w:history="1">
        <w:r w:rsidR="008A2DD5" w:rsidRPr="009E5648">
          <w:rPr>
            <w:rStyle w:val="Hyperlink"/>
            <w:i/>
            <w:iCs/>
            <w:color w:val="000000" w:themeColor="text1"/>
            <w:lang w:val="fr-FR"/>
          </w:rPr>
          <w:t>www.kokes.ch/fr/publications/manuel-curateurs-prives</w:t>
        </w:r>
      </w:hyperlink>
      <w:r w:rsidR="00F94A33" w:rsidRPr="009E5648">
        <w:rPr>
          <w:i/>
          <w:iCs/>
          <w:color w:val="000000" w:themeColor="text1"/>
          <w:lang w:val="fr-FR"/>
        </w:rPr>
        <w:t>)</w:t>
      </w:r>
    </w:p>
    <w:p w14:paraId="27AAC6BD" w14:textId="326B3A80" w:rsidR="00927C53" w:rsidRPr="009E5648" w:rsidRDefault="00B1068A" w:rsidP="00927C53">
      <w:pPr>
        <w:rPr>
          <w:i/>
          <w:iCs/>
          <w:color w:val="000000" w:themeColor="text1"/>
        </w:rPr>
      </w:pPr>
      <w:r w:rsidRPr="009E5648">
        <w:rPr>
          <w:i/>
          <w:iCs/>
          <w:color w:val="000000" w:themeColor="text1"/>
        </w:rPr>
        <w:t xml:space="preserve">Das Handbuch kann </w:t>
      </w:r>
      <w:r>
        <w:rPr>
          <w:i/>
          <w:iCs/>
          <w:color w:val="000000" w:themeColor="text1"/>
        </w:rPr>
        <w:t xml:space="preserve">und soll </w:t>
      </w:r>
      <w:r w:rsidRPr="009E5648">
        <w:rPr>
          <w:i/>
          <w:iCs/>
          <w:color w:val="000000" w:themeColor="text1"/>
        </w:rPr>
        <w:t xml:space="preserve">von den priBe-Fachstellen nach Belieben </w:t>
      </w:r>
      <w:r w:rsidRPr="00C27BD2">
        <w:rPr>
          <w:b/>
          <w:bCs/>
          <w:i/>
          <w:iCs/>
          <w:color w:val="000000" w:themeColor="text1"/>
        </w:rPr>
        <w:t xml:space="preserve">ergänzt </w:t>
      </w:r>
      <w:r w:rsidRPr="009E5648">
        <w:rPr>
          <w:i/>
          <w:iCs/>
          <w:color w:val="000000" w:themeColor="text1"/>
        </w:rPr>
        <w:t xml:space="preserve">und </w:t>
      </w:r>
      <w:r w:rsidRPr="00C27BD2">
        <w:rPr>
          <w:b/>
          <w:bCs/>
          <w:i/>
          <w:iCs/>
          <w:color w:val="000000" w:themeColor="text1"/>
        </w:rPr>
        <w:t xml:space="preserve">angepasst </w:t>
      </w:r>
      <w:r w:rsidRPr="009E5648">
        <w:rPr>
          <w:i/>
          <w:iCs/>
          <w:color w:val="000000" w:themeColor="text1"/>
        </w:rPr>
        <w:t xml:space="preserve">werden. </w:t>
      </w:r>
      <w:r w:rsidR="00507FBD" w:rsidRPr="00507FBD">
        <w:rPr>
          <w:i/>
          <w:iCs/>
          <w:color w:val="000000" w:themeColor="text1"/>
        </w:rPr>
        <w:t>Bei der Weiterbearbeitung des Handbuchs und bei Verwendung von Textausschnitten oder Tabellen ist auf die Herausgeberin (Quelle) hinzuweisen: «aus: KOKES-Handbuch priBe, Version Februar 20</w:t>
      </w:r>
      <w:r w:rsidR="00507FBD">
        <w:rPr>
          <w:i/>
          <w:iCs/>
          <w:color w:val="000000" w:themeColor="text1"/>
        </w:rPr>
        <w:t>25</w:t>
      </w:r>
      <w:r w:rsidR="00291B0E">
        <w:rPr>
          <w:i/>
          <w:iCs/>
          <w:color w:val="000000" w:themeColor="text1"/>
        </w:rPr>
        <w:t>»</w:t>
      </w:r>
      <w:r w:rsidR="00507FBD" w:rsidRPr="00507FBD">
        <w:rPr>
          <w:i/>
          <w:iCs/>
          <w:color w:val="000000" w:themeColor="text1"/>
        </w:rPr>
        <w:t>.</w:t>
      </w:r>
      <w:r w:rsidR="00507FBD">
        <w:rPr>
          <w:i/>
          <w:iCs/>
          <w:color w:val="000000" w:themeColor="text1"/>
        </w:rPr>
        <w:t xml:space="preserve"> </w:t>
      </w:r>
    </w:p>
    <w:p w14:paraId="45A5A9C6" w14:textId="1A37CCBE" w:rsidR="00B815B5" w:rsidRDefault="009361C0" w:rsidP="009361C0">
      <w:pPr>
        <w:rPr>
          <w:i/>
          <w:iCs/>
          <w:color w:val="000000" w:themeColor="text1"/>
        </w:rPr>
      </w:pPr>
      <w:r w:rsidRPr="00472099">
        <w:rPr>
          <w:b/>
          <w:bCs/>
          <w:i/>
          <w:iCs/>
          <w:color w:val="000000" w:themeColor="text1"/>
        </w:rPr>
        <w:t xml:space="preserve">Rückmeldungen </w:t>
      </w:r>
      <w:r w:rsidRPr="009E5648">
        <w:rPr>
          <w:i/>
          <w:iCs/>
          <w:color w:val="000000" w:themeColor="text1"/>
        </w:rPr>
        <w:t xml:space="preserve">und Optimierungsvorschläge können jederzeit an das Generalsekretariat der KOKES gesendet werden (Mail an </w:t>
      </w:r>
      <w:hyperlink r:id="rId13" w:history="1">
        <w:r w:rsidR="003F3BC3" w:rsidRPr="009E5648">
          <w:rPr>
            <w:rStyle w:val="Hyperlink"/>
            <w:i/>
            <w:iCs/>
            <w:color w:val="000000" w:themeColor="text1"/>
          </w:rPr>
          <w:t>diana.wider@kokes.ch</w:t>
        </w:r>
      </w:hyperlink>
      <w:r w:rsidRPr="009E5648">
        <w:rPr>
          <w:i/>
          <w:iCs/>
          <w:color w:val="000000" w:themeColor="text1"/>
        </w:rPr>
        <w:t>)</w:t>
      </w:r>
      <w:r w:rsidR="003F3BC3" w:rsidRPr="009E5648">
        <w:rPr>
          <w:i/>
          <w:iCs/>
          <w:color w:val="000000" w:themeColor="text1"/>
        </w:rPr>
        <w:t xml:space="preserve">. </w:t>
      </w:r>
    </w:p>
    <w:p w14:paraId="6B00D6A8" w14:textId="77777777" w:rsidR="009361C0" w:rsidRPr="004D0641" w:rsidRDefault="00B815B5" w:rsidP="004D0641">
      <w:pPr>
        <w:spacing w:after="120"/>
        <w:rPr>
          <w:sz w:val="12"/>
          <w:szCs w:val="12"/>
        </w:rPr>
      </w:pPr>
      <w:r>
        <w:rPr>
          <w:i/>
          <w:iCs/>
          <w:color w:val="000000" w:themeColor="text1"/>
        </w:rPr>
        <w:br w:type="column"/>
      </w:r>
    </w:p>
    <w:p w14:paraId="27F420E8" w14:textId="77777777" w:rsidR="009361C0" w:rsidRDefault="009361C0" w:rsidP="00BD53C9">
      <w:pPr>
        <w:pStyle w:val="berschrift2"/>
      </w:pPr>
      <w:bookmarkStart w:id="3" w:name="_Toc191975107"/>
      <w:r w:rsidRPr="009F224E">
        <w:t xml:space="preserve">1.1. </w:t>
      </w:r>
      <w:r>
        <w:t>Vorwort</w:t>
      </w:r>
      <w:bookmarkEnd w:id="3"/>
      <w:r w:rsidRPr="009F224E" w:rsidDel="00F13323">
        <w:t xml:space="preserve"> </w:t>
      </w:r>
    </w:p>
    <w:p w14:paraId="76417964" w14:textId="157540D4" w:rsidR="009361C0" w:rsidRDefault="0099160A" w:rsidP="004822AE">
      <w:pPr>
        <w:rPr>
          <w:color w:val="000000" w:themeColor="text1"/>
        </w:rPr>
      </w:pPr>
      <w:r>
        <w:rPr>
          <w:color w:val="000000" w:themeColor="text1"/>
        </w:rPr>
        <w:t>Als private Beistandsperson in</w:t>
      </w:r>
      <w:r w:rsidR="00681DBE">
        <w:rPr>
          <w:color w:val="000000" w:themeColor="text1"/>
        </w:rPr>
        <w:t>f</w:t>
      </w:r>
      <w:r>
        <w:rPr>
          <w:color w:val="000000" w:themeColor="text1"/>
        </w:rPr>
        <w:t xml:space="preserve">rage kommen nahestehende Personen oder Personen, die sich im Rahmen eines sozialen Engagements zur Verfügung stellen. </w:t>
      </w:r>
      <w:r w:rsidR="005409CD" w:rsidDel="00D708C7">
        <w:rPr>
          <w:color w:val="000000" w:themeColor="text1"/>
        </w:rPr>
        <w:t xml:space="preserve">Den </w:t>
      </w:r>
      <w:r w:rsidR="005409CD" w:rsidRPr="00FC168C" w:rsidDel="00D708C7">
        <w:rPr>
          <w:b/>
          <w:bCs/>
          <w:color w:val="000000" w:themeColor="text1"/>
        </w:rPr>
        <w:t>privaten Beistands</w:t>
      </w:r>
      <w:r>
        <w:rPr>
          <w:b/>
          <w:bCs/>
          <w:color w:val="000000" w:themeColor="text1"/>
        </w:rPr>
        <w:t>-</w:t>
      </w:r>
      <w:r w:rsidR="005409CD" w:rsidRPr="00FC168C" w:rsidDel="00D708C7">
        <w:rPr>
          <w:b/>
          <w:bCs/>
          <w:color w:val="000000" w:themeColor="text1"/>
        </w:rPr>
        <w:t>personen</w:t>
      </w:r>
      <w:r w:rsidR="005409CD" w:rsidDel="00D708C7">
        <w:rPr>
          <w:color w:val="000000" w:themeColor="text1"/>
        </w:rPr>
        <w:t xml:space="preserve"> kommt bei der Führung von Beistandschaften eine </w:t>
      </w:r>
      <w:r w:rsidR="005409CD" w:rsidRPr="008B7F18" w:rsidDel="00D708C7">
        <w:rPr>
          <w:b/>
          <w:bCs/>
          <w:color w:val="000000" w:themeColor="text1"/>
        </w:rPr>
        <w:t xml:space="preserve">wichtige Bedeutung </w:t>
      </w:r>
      <w:r w:rsidR="005409CD" w:rsidDel="00D708C7">
        <w:rPr>
          <w:color w:val="000000" w:themeColor="text1"/>
        </w:rPr>
        <w:t xml:space="preserve">zu. </w:t>
      </w:r>
      <w:r w:rsidR="00843BCE" w:rsidRPr="005409CD">
        <w:t xml:space="preserve">Privatpersonen, die sich für die Führung einer Beistandschaft zur Verfügung stellen, leisten nicht nur für die verbeiständete Person, sondern auch für die </w:t>
      </w:r>
      <w:r w:rsidR="00006D5E" w:rsidRPr="005409CD">
        <w:t>Kindes</w:t>
      </w:r>
      <w:r w:rsidR="00435601">
        <w:t>-</w:t>
      </w:r>
      <w:r w:rsidR="00006D5E" w:rsidRPr="005409CD">
        <w:t xml:space="preserve"> und Erwachsenenschutzbehörde </w:t>
      </w:r>
      <w:r w:rsidR="00843BCE" w:rsidRPr="005409CD">
        <w:t xml:space="preserve">KESB und die Gesellschaft einen grossen Dienst. </w:t>
      </w:r>
      <w:r w:rsidR="004822AE" w:rsidRPr="005409CD">
        <w:t>Sie tragen dazu bei, dass nicht jede mitmenschliche Hilfe an Institutionen delegiert werden muss.</w:t>
      </w:r>
      <w:r w:rsidR="00D708C7" w:rsidRPr="00D708C7">
        <w:rPr>
          <w:color w:val="000000" w:themeColor="text1"/>
        </w:rPr>
        <w:t xml:space="preserve"> </w:t>
      </w:r>
    </w:p>
    <w:p w14:paraId="433E7B92" w14:textId="77B3AA26" w:rsidR="00843BCE" w:rsidRDefault="00006D5E" w:rsidP="00455026">
      <w:pPr>
        <w:rPr>
          <w:color w:val="000000" w:themeColor="text1"/>
        </w:rPr>
      </w:pPr>
      <w:r>
        <w:rPr>
          <w:color w:val="000000" w:themeColor="text1"/>
        </w:rPr>
        <w:t xml:space="preserve">Wer die eigenen Interessen nicht selbst wahrnehmen kann, erhält eine behördliche Unterstützung in Form einer Beistandschaft. Die </w:t>
      </w:r>
      <w:r w:rsidRPr="0099160A">
        <w:rPr>
          <w:b/>
          <w:bCs/>
          <w:color w:val="000000" w:themeColor="text1"/>
        </w:rPr>
        <w:t>Aufgaben der Beistandsperson</w:t>
      </w:r>
      <w:r>
        <w:rPr>
          <w:color w:val="000000" w:themeColor="text1"/>
        </w:rPr>
        <w:t xml:space="preserve"> werden von der KESB gemäss dem individuellen Betreuungsbedarf der hilfsbedürftigen Person bestimmt. Die Beistandsperson unterstützt die verbeiständete Person unter Wahrung der grösstmöglichen Selbstbestimmung bei der Lebensführung. </w:t>
      </w:r>
    </w:p>
    <w:p w14:paraId="6B4F29D7" w14:textId="19656A51" w:rsidR="00006D5E" w:rsidRPr="00843BCE" w:rsidRDefault="00006D5E" w:rsidP="00057EA1">
      <w:pPr>
        <w:rPr>
          <w:color w:val="000000" w:themeColor="text1"/>
        </w:rPr>
      </w:pPr>
      <w:r>
        <w:rPr>
          <w:color w:val="000000" w:themeColor="text1"/>
        </w:rPr>
        <w:t xml:space="preserve">Die Führung einer Beistandschaft ist eine </w:t>
      </w:r>
      <w:r w:rsidRPr="009D2975">
        <w:rPr>
          <w:b/>
          <w:bCs/>
          <w:color w:val="000000" w:themeColor="text1"/>
        </w:rPr>
        <w:t>verantwortungsvolle Aufgabe</w:t>
      </w:r>
      <w:r>
        <w:rPr>
          <w:color w:val="000000" w:themeColor="text1"/>
        </w:rPr>
        <w:t>: Die zu unterstützende Person ist vulnerabel und bedarf eine</w:t>
      </w:r>
      <w:r w:rsidR="004822AE">
        <w:rPr>
          <w:color w:val="000000" w:themeColor="text1"/>
        </w:rPr>
        <w:t>s</w:t>
      </w:r>
      <w:r>
        <w:rPr>
          <w:color w:val="000000" w:themeColor="text1"/>
        </w:rPr>
        <w:t xml:space="preserve"> sorgfältigen Umgang</w:t>
      </w:r>
      <w:r w:rsidR="004822AE">
        <w:rPr>
          <w:color w:val="000000" w:themeColor="text1"/>
        </w:rPr>
        <w:t>s</w:t>
      </w:r>
      <w:r>
        <w:rPr>
          <w:color w:val="000000" w:themeColor="text1"/>
        </w:rPr>
        <w:t xml:space="preserve">. Auch gibt es gesetzliche Vorschriften, die von der Beistandsperson berücksichtigt werden müssen. </w:t>
      </w:r>
    </w:p>
    <w:p w14:paraId="25EA5BE5" w14:textId="2BE54416" w:rsidR="00281D7F" w:rsidRPr="00281D7F" w:rsidRDefault="00281ECD" w:rsidP="00281D7F">
      <w:pPr>
        <w:spacing w:after="0"/>
        <w:rPr>
          <w:color w:val="000000" w:themeColor="text1"/>
        </w:rPr>
      </w:pPr>
      <w:r w:rsidRPr="00BE4715">
        <w:rPr>
          <w:color w:val="000000" w:themeColor="text1"/>
        </w:rPr>
        <w:t>Damit private Beistandspersonen ihre Aufgabe gut führen</w:t>
      </w:r>
      <w:r w:rsidR="00D643B3">
        <w:rPr>
          <w:color w:val="000000" w:themeColor="text1"/>
        </w:rPr>
        <w:t xml:space="preserve"> können</w:t>
      </w:r>
      <w:r w:rsidR="005F6F7C" w:rsidRPr="00BE4715">
        <w:rPr>
          <w:color w:val="000000" w:themeColor="text1"/>
        </w:rPr>
        <w:t xml:space="preserve">, </w:t>
      </w:r>
      <w:r w:rsidR="004866E3">
        <w:rPr>
          <w:color w:val="000000" w:themeColor="text1"/>
        </w:rPr>
        <w:t xml:space="preserve">sind sie auf die </w:t>
      </w:r>
      <w:r w:rsidR="004866E3" w:rsidRPr="00F556E1">
        <w:rPr>
          <w:b/>
          <w:bCs/>
          <w:color w:val="000000" w:themeColor="text1"/>
        </w:rPr>
        <w:t>Unterstützung und Begleitung</w:t>
      </w:r>
      <w:r w:rsidR="004866E3" w:rsidRPr="00126D09">
        <w:rPr>
          <w:color w:val="000000" w:themeColor="text1"/>
        </w:rPr>
        <w:t xml:space="preserve"> durch </w:t>
      </w:r>
      <w:r w:rsidR="005F6F7C" w:rsidRPr="00126D09">
        <w:rPr>
          <w:color w:val="000000" w:themeColor="text1"/>
        </w:rPr>
        <w:t>professionelle Stelle</w:t>
      </w:r>
      <w:r w:rsidR="004866E3" w:rsidRPr="00126D09">
        <w:rPr>
          <w:color w:val="000000" w:themeColor="text1"/>
        </w:rPr>
        <w:t>n</w:t>
      </w:r>
      <w:r w:rsidR="005F6F7C" w:rsidRPr="00126D09">
        <w:rPr>
          <w:color w:val="000000" w:themeColor="text1"/>
        </w:rPr>
        <w:t xml:space="preserve"> </w:t>
      </w:r>
      <w:r w:rsidR="004866E3">
        <w:rPr>
          <w:color w:val="000000" w:themeColor="text1"/>
        </w:rPr>
        <w:t>angewiesen</w:t>
      </w:r>
      <w:r w:rsidR="00281D7F" w:rsidRPr="004866E3">
        <w:rPr>
          <w:rStyle w:val="Funotenzeichen"/>
          <w:color w:val="000000" w:themeColor="text1"/>
        </w:rPr>
        <w:footnoteReference w:id="1"/>
      </w:r>
      <w:r w:rsidR="00462306">
        <w:rPr>
          <w:color w:val="000000" w:themeColor="text1"/>
        </w:rPr>
        <w:t>.</w:t>
      </w:r>
      <w:r w:rsidR="004866E3">
        <w:rPr>
          <w:color w:val="000000" w:themeColor="text1"/>
        </w:rPr>
        <w:t xml:space="preserve"> </w:t>
      </w:r>
      <w:r w:rsidR="00BE4715" w:rsidRPr="00BE4715">
        <w:rPr>
          <w:color w:val="000000" w:themeColor="text1"/>
        </w:rPr>
        <w:t>Diese Fachstellen werden im Folgenden mit «</w:t>
      </w:r>
      <w:r w:rsidR="00BE4715" w:rsidRPr="00DC1816">
        <w:rPr>
          <w:b/>
          <w:bCs/>
          <w:color w:val="000000" w:themeColor="text1"/>
        </w:rPr>
        <w:t>priBe-Fachstellen</w:t>
      </w:r>
      <w:r w:rsidR="00BE4715" w:rsidRPr="00BE4715">
        <w:rPr>
          <w:color w:val="000000" w:themeColor="text1"/>
        </w:rPr>
        <w:t xml:space="preserve">» bezeichnet. </w:t>
      </w:r>
      <w:r w:rsidR="00281D7F" w:rsidRPr="00BE4715">
        <w:rPr>
          <w:color w:val="000000" w:themeColor="text1"/>
        </w:rPr>
        <w:t xml:space="preserve">Je nach Kanton sind diese Fachstellen bei der KESB, bei der Berufsbeistandschaft, bei einer externen Stelle oder beim Kanton angegliedert. </w:t>
      </w:r>
      <w:r w:rsidR="00BE4715" w:rsidRPr="00BE4715">
        <w:rPr>
          <w:color w:val="000000" w:themeColor="text1"/>
        </w:rPr>
        <w:t xml:space="preserve">Den priBe-Fachstellen obliegt die Rekrutierung, Instruktion, Schulung, Beratung und Unterstützung von privaten Beistandspersonen. </w:t>
      </w:r>
      <w:r w:rsidR="00281D7F" w:rsidRPr="00281D7F">
        <w:rPr>
          <w:color w:val="000000" w:themeColor="text1"/>
        </w:rPr>
        <w:t>Mit der professionellen Unterstützung der privaten Beistandspersonen soll erreicht werden, dass</w:t>
      </w:r>
    </w:p>
    <w:p w14:paraId="2AD42E32" w14:textId="77777777"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der Einsatz von privaten Beistandspersonen von allen Beteiligten positiv erlebt wird,</w:t>
      </w:r>
    </w:p>
    <w:p w14:paraId="28FCEB03" w14:textId="397BCA28"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die Beistandschaft gemäss Auftrag und gesetzlicher Vorgabe geführt w</w:t>
      </w:r>
      <w:r w:rsidR="00EA0E97">
        <w:rPr>
          <w:color w:val="000000" w:themeColor="text1"/>
        </w:rPr>
        <w:t>ird</w:t>
      </w:r>
      <w:r w:rsidRPr="00281D7F">
        <w:rPr>
          <w:color w:val="000000" w:themeColor="text1"/>
        </w:rPr>
        <w:t>,</w:t>
      </w:r>
    </w:p>
    <w:p w14:paraId="09D0AA6F" w14:textId="77777777"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der Überforderung der privaten Beistandspersonen vorgebeugt wird,</w:t>
      </w:r>
    </w:p>
    <w:p w14:paraId="25271DB9" w14:textId="59DA27D2"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 xml:space="preserve">Schadens- resp. Staatshaftungsfälle </w:t>
      </w:r>
      <w:r w:rsidR="002F6A9B">
        <w:rPr>
          <w:color w:val="000000" w:themeColor="text1"/>
        </w:rPr>
        <w:t xml:space="preserve">vermieden oder zumindest </w:t>
      </w:r>
      <w:r w:rsidRPr="00281D7F">
        <w:rPr>
          <w:color w:val="000000" w:themeColor="text1"/>
        </w:rPr>
        <w:t xml:space="preserve">vermindert werden, </w:t>
      </w:r>
    </w:p>
    <w:p w14:paraId="68ABFAED" w14:textId="77777777" w:rsidR="00281D7F" w:rsidRDefault="00281D7F" w:rsidP="00057EA1">
      <w:pPr>
        <w:pStyle w:val="Listenabsatz"/>
        <w:numPr>
          <w:ilvl w:val="0"/>
          <w:numId w:val="1"/>
        </w:numPr>
        <w:spacing w:after="240"/>
        <w:ind w:left="714" w:hanging="357"/>
        <w:contextualSpacing w:val="0"/>
        <w:rPr>
          <w:color w:val="000000" w:themeColor="text1"/>
        </w:rPr>
      </w:pPr>
      <w:r w:rsidRPr="00281D7F">
        <w:rPr>
          <w:color w:val="000000" w:themeColor="text1"/>
        </w:rPr>
        <w:t>eine Ansprechstelle besteht, an welche die privaten Beistandspersonen mit sämtlichen Anliegen gelangen können.</w:t>
      </w:r>
    </w:p>
    <w:p w14:paraId="0670FF09" w14:textId="31695A12" w:rsidR="00B815B5" w:rsidRPr="008133E5" w:rsidRDefault="00057EA1" w:rsidP="00057EA1">
      <w:pPr>
        <w:spacing w:after="120"/>
      </w:pPr>
      <w:r w:rsidRPr="008133E5">
        <w:t xml:space="preserve">Wir hoffen, mit diesem Handbuch die Arbeit der privaten Beistandspersonen </w:t>
      </w:r>
      <w:r w:rsidR="00957882" w:rsidRPr="008133E5">
        <w:t>unterstützen zu können</w:t>
      </w:r>
      <w:r w:rsidRPr="008133E5">
        <w:t xml:space="preserve">, und </w:t>
      </w:r>
      <w:r w:rsidRPr="005667A5">
        <w:rPr>
          <w:b/>
          <w:bCs/>
        </w:rPr>
        <w:t>bedanken</w:t>
      </w:r>
      <w:r w:rsidRPr="008133E5">
        <w:t xml:space="preserve"> uns für das </w:t>
      </w:r>
      <w:r w:rsidRPr="005667A5">
        <w:rPr>
          <w:b/>
          <w:bCs/>
        </w:rPr>
        <w:t>wertvolle Engagement</w:t>
      </w:r>
      <w:r w:rsidRPr="008133E5">
        <w:t xml:space="preserve">. </w:t>
      </w:r>
    </w:p>
    <w:p w14:paraId="3E3DE699" w14:textId="61CD79B0" w:rsidR="0052359F" w:rsidRPr="00690043" w:rsidRDefault="00B815B5" w:rsidP="00690043">
      <w:pPr>
        <w:spacing w:before="0" w:after="0" w:line="240" w:lineRule="auto"/>
        <w:rPr>
          <w:color w:val="FF0000"/>
          <w:sz w:val="12"/>
          <w:szCs w:val="12"/>
        </w:rPr>
      </w:pPr>
      <w:r>
        <w:rPr>
          <w:color w:val="FF0000"/>
        </w:rPr>
        <w:br w:type="column"/>
      </w:r>
    </w:p>
    <w:p w14:paraId="30E02C21" w14:textId="45D1BDDD" w:rsidR="008D204E" w:rsidRDefault="008D204E" w:rsidP="00BD53C9">
      <w:pPr>
        <w:pStyle w:val="berschrift2"/>
      </w:pPr>
      <w:bookmarkStart w:id="4" w:name="_Toc191975108"/>
      <w:r w:rsidRPr="009F224E">
        <w:t>1.</w:t>
      </w:r>
      <w:r w:rsidR="00D12600">
        <w:t>2</w:t>
      </w:r>
      <w:r w:rsidRPr="009F224E">
        <w:t xml:space="preserve">. </w:t>
      </w:r>
      <w:r w:rsidR="006E6C07">
        <w:t>K</w:t>
      </w:r>
      <w:r w:rsidR="00D57E75">
        <w:t>antonale und regionale Ergänzungen</w:t>
      </w:r>
      <w:bookmarkEnd w:id="4"/>
      <w:r w:rsidR="00F13323" w:rsidRPr="009F224E" w:rsidDel="00F13323">
        <w:t xml:space="preserve"> </w:t>
      </w:r>
    </w:p>
    <w:bookmarkEnd w:id="2"/>
    <w:p w14:paraId="1B687CEA" w14:textId="604C6534" w:rsidR="003B483C" w:rsidRDefault="001365A9" w:rsidP="00B0034E">
      <w:pPr>
        <w:rPr>
          <w:color w:val="000000" w:themeColor="text1"/>
        </w:rPr>
      </w:pPr>
      <w:r w:rsidRPr="001365A9">
        <w:rPr>
          <w:color w:val="000000" w:themeColor="text1"/>
        </w:rPr>
        <w:t xml:space="preserve">Das Erwachsenenschutzrecht im </w:t>
      </w:r>
      <w:r w:rsidRPr="005667A5">
        <w:rPr>
          <w:b/>
          <w:bCs/>
          <w:color w:val="000000" w:themeColor="text1"/>
        </w:rPr>
        <w:t>Zivilgesetzbuch</w:t>
      </w:r>
      <w:r w:rsidRPr="00C73CDA">
        <w:rPr>
          <w:color w:val="000000" w:themeColor="text1"/>
          <w:vertAlign w:val="superscript"/>
        </w:rPr>
        <w:footnoteReference w:id="2"/>
      </w:r>
      <w:r w:rsidRPr="001365A9">
        <w:rPr>
          <w:color w:val="000000" w:themeColor="text1"/>
        </w:rPr>
        <w:t xml:space="preserve"> regelt </w:t>
      </w:r>
      <w:r w:rsidR="00C73CDA">
        <w:rPr>
          <w:color w:val="000000" w:themeColor="text1"/>
        </w:rPr>
        <w:t>die wichtig</w:t>
      </w:r>
      <w:r w:rsidR="00D57E75">
        <w:rPr>
          <w:color w:val="000000" w:themeColor="text1"/>
        </w:rPr>
        <w:t>st</w:t>
      </w:r>
      <w:r w:rsidR="00C73CDA">
        <w:rPr>
          <w:color w:val="000000" w:themeColor="text1"/>
        </w:rPr>
        <w:t xml:space="preserve">en Grundsätze, jedoch </w:t>
      </w:r>
      <w:r w:rsidRPr="001365A9">
        <w:rPr>
          <w:color w:val="000000" w:themeColor="text1"/>
        </w:rPr>
        <w:t xml:space="preserve">nicht sämtliche Bereiche. </w:t>
      </w:r>
      <w:r w:rsidR="00D1603F" w:rsidRPr="001365A9">
        <w:rPr>
          <w:color w:val="000000" w:themeColor="text1"/>
        </w:rPr>
        <w:t>Zahlreiche</w:t>
      </w:r>
      <w:r w:rsidR="00F13323" w:rsidRPr="001365A9">
        <w:rPr>
          <w:color w:val="000000" w:themeColor="text1"/>
        </w:rPr>
        <w:t xml:space="preserve"> </w:t>
      </w:r>
      <w:r w:rsidR="00D57E75">
        <w:rPr>
          <w:color w:val="000000" w:themeColor="text1"/>
        </w:rPr>
        <w:t>Umsetzungsfragen</w:t>
      </w:r>
      <w:r w:rsidR="00F13323" w:rsidRPr="001365A9">
        <w:rPr>
          <w:color w:val="000000" w:themeColor="text1"/>
        </w:rPr>
        <w:t xml:space="preserve"> </w:t>
      </w:r>
      <w:r w:rsidR="00D1603F" w:rsidRPr="001365A9">
        <w:rPr>
          <w:color w:val="000000" w:themeColor="text1"/>
        </w:rPr>
        <w:t xml:space="preserve">liegen </w:t>
      </w:r>
      <w:r w:rsidR="00F13323" w:rsidRPr="001365A9">
        <w:rPr>
          <w:color w:val="000000" w:themeColor="text1"/>
        </w:rPr>
        <w:t xml:space="preserve">in der Zuständigkeit der Kantone. </w:t>
      </w:r>
      <w:r w:rsidRPr="001365A9">
        <w:rPr>
          <w:color w:val="000000" w:themeColor="text1"/>
        </w:rPr>
        <w:t>D</w:t>
      </w:r>
      <w:r w:rsidR="00F13323" w:rsidRPr="001365A9">
        <w:rPr>
          <w:color w:val="000000" w:themeColor="text1"/>
        </w:rPr>
        <w:t xml:space="preserve">as Handbuch </w:t>
      </w:r>
      <w:r w:rsidRPr="001365A9">
        <w:rPr>
          <w:color w:val="000000" w:themeColor="text1"/>
        </w:rPr>
        <w:t>zeigt</w:t>
      </w:r>
      <w:r w:rsidR="00F13323" w:rsidRPr="001365A9">
        <w:rPr>
          <w:color w:val="000000" w:themeColor="text1"/>
        </w:rPr>
        <w:t xml:space="preserve"> </w:t>
      </w:r>
      <w:r w:rsidR="003B483C">
        <w:rPr>
          <w:color w:val="000000" w:themeColor="text1"/>
        </w:rPr>
        <w:t xml:space="preserve">zum einen </w:t>
      </w:r>
      <w:r w:rsidR="00F13323" w:rsidRPr="001365A9">
        <w:rPr>
          <w:color w:val="000000" w:themeColor="text1"/>
        </w:rPr>
        <w:t xml:space="preserve">in allgemein gültiger Art </w:t>
      </w:r>
      <w:r w:rsidR="00D57E75">
        <w:rPr>
          <w:color w:val="000000" w:themeColor="text1"/>
        </w:rPr>
        <w:t xml:space="preserve">Themen </w:t>
      </w:r>
      <w:r w:rsidR="00D1603F" w:rsidRPr="001365A9">
        <w:rPr>
          <w:color w:val="000000" w:themeColor="text1"/>
        </w:rPr>
        <w:t>auf</w:t>
      </w:r>
      <w:r w:rsidR="00F13323" w:rsidRPr="001365A9">
        <w:rPr>
          <w:color w:val="000000" w:themeColor="text1"/>
        </w:rPr>
        <w:t xml:space="preserve">, </w:t>
      </w:r>
      <w:r w:rsidR="00D1603F" w:rsidRPr="001365A9">
        <w:rPr>
          <w:color w:val="000000" w:themeColor="text1"/>
        </w:rPr>
        <w:t>die</w:t>
      </w:r>
      <w:r w:rsidR="00F13323" w:rsidRPr="001365A9">
        <w:rPr>
          <w:color w:val="000000" w:themeColor="text1"/>
        </w:rPr>
        <w:t xml:space="preserve"> über die Kantons</w:t>
      </w:r>
      <w:r w:rsidR="00BD53C9">
        <w:rPr>
          <w:color w:val="000000" w:themeColor="text1"/>
        </w:rPr>
        <w:t>-</w:t>
      </w:r>
      <w:r w:rsidR="00F13323" w:rsidRPr="001365A9">
        <w:rPr>
          <w:color w:val="000000" w:themeColor="text1"/>
        </w:rPr>
        <w:t xml:space="preserve">grenzen hinaus von Bundesrechts wegen oder aufgrund bewährter Praxis Gültigkeit </w:t>
      </w:r>
      <w:r w:rsidR="00D1603F" w:rsidRPr="001365A9">
        <w:rPr>
          <w:color w:val="000000" w:themeColor="text1"/>
        </w:rPr>
        <w:t>haben</w:t>
      </w:r>
      <w:r w:rsidR="00F13323" w:rsidRPr="001365A9">
        <w:rPr>
          <w:color w:val="000000" w:themeColor="text1"/>
        </w:rPr>
        <w:t xml:space="preserve">. </w:t>
      </w:r>
    </w:p>
    <w:p w14:paraId="719502F0" w14:textId="7C5AFB75" w:rsidR="008B7F18" w:rsidRPr="009F224E" w:rsidRDefault="003B483C" w:rsidP="00D25D4E">
      <w:pPr>
        <w:shd w:val="clear" w:color="auto" w:fill="D9D9D9" w:themeFill="background1" w:themeFillShade="D9"/>
        <w:rPr>
          <w:color w:val="FF0000"/>
        </w:rPr>
      </w:pPr>
      <w:r w:rsidRPr="00780F28">
        <w:rPr>
          <w:color w:val="0070C0"/>
        </w:rPr>
        <w:t xml:space="preserve">Zum anderen wird auch auf </w:t>
      </w:r>
      <w:r w:rsidRPr="00780F28">
        <w:rPr>
          <w:b/>
          <w:bCs/>
          <w:color w:val="0070C0"/>
        </w:rPr>
        <w:t>kantonale und regionale Besonderheiten</w:t>
      </w:r>
      <w:r w:rsidRPr="00780F28">
        <w:rPr>
          <w:color w:val="0070C0"/>
        </w:rPr>
        <w:t xml:space="preserve"> eingegangen. Die s</w:t>
      </w:r>
      <w:r w:rsidR="00BD07A4" w:rsidRPr="00780F28">
        <w:rPr>
          <w:color w:val="0070C0"/>
        </w:rPr>
        <w:t>pezifische</w:t>
      </w:r>
      <w:r w:rsidRPr="00780F28">
        <w:rPr>
          <w:color w:val="0070C0"/>
        </w:rPr>
        <w:t>n</w:t>
      </w:r>
      <w:r w:rsidR="00BD07A4" w:rsidRPr="00780F28">
        <w:rPr>
          <w:color w:val="0070C0"/>
        </w:rPr>
        <w:t xml:space="preserve"> Bereiche</w:t>
      </w:r>
      <w:r w:rsidR="00F13323" w:rsidRPr="00780F28">
        <w:rPr>
          <w:color w:val="0070C0"/>
        </w:rPr>
        <w:t xml:space="preserve"> mit den entsprechenden </w:t>
      </w:r>
      <w:r w:rsidR="00780F28">
        <w:rPr>
          <w:color w:val="0070C0"/>
        </w:rPr>
        <w:t xml:space="preserve">kantonalen oder regionalen </w:t>
      </w:r>
      <w:r w:rsidRPr="00780F28">
        <w:rPr>
          <w:color w:val="0070C0"/>
        </w:rPr>
        <w:t xml:space="preserve">Regelungen und </w:t>
      </w:r>
      <w:r w:rsidR="00F13323" w:rsidRPr="00780F28">
        <w:rPr>
          <w:color w:val="0070C0"/>
        </w:rPr>
        <w:t xml:space="preserve">Vorlagen </w:t>
      </w:r>
      <w:r w:rsidR="00BD07A4" w:rsidRPr="00780F28">
        <w:rPr>
          <w:color w:val="0070C0"/>
        </w:rPr>
        <w:t xml:space="preserve">werden </w:t>
      </w:r>
      <w:r w:rsidR="00F13323" w:rsidRPr="002E5C6E">
        <w:rPr>
          <w:color w:val="0070C0"/>
        </w:rPr>
        <w:t xml:space="preserve">von </w:t>
      </w:r>
      <w:r w:rsidR="00780F28" w:rsidRPr="002E5C6E">
        <w:rPr>
          <w:color w:val="0070C0"/>
        </w:rPr>
        <w:t xml:space="preserve">den </w:t>
      </w:r>
      <w:r w:rsidR="00F13323" w:rsidRPr="00BD53C9">
        <w:rPr>
          <w:color w:val="0070C0"/>
        </w:rPr>
        <w:t>priBe-Fachstelle</w:t>
      </w:r>
      <w:r w:rsidRPr="00BD53C9">
        <w:rPr>
          <w:color w:val="0070C0"/>
        </w:rPr>
        <w:t>n ergänzt</w:t>
      </w:r>
      <w:r w:rsidR="00F13323" w:rsidRPr="00BD53C9">
        <w:rPr>
          <w:color w:val="0070C0"/>
        </w:rPr>
        <w:t>.</w:t>
      </w:r>
      <w:r w:rsidRPr="00780F28">
        <w:rPr>
          <w:color w:val="0070C0"/>
        </w:rPr>
        <w:t xml:space="preserve"> </w:t>
      </w:r>
      <w:r w:rsidR="00780F28">
        <w:rPr>
          <w:color w:val="0070C0"/>
        </w:rPr>
        <w:t>Die</w:t>
      </w:r>
      <w:r w:rsidRPr="00780F28">
        <w:rPr>
          <w:color w:val="0070C0"/>
        </w:rPr>
        <w:t xml:space="preserve"> </w:t>
      </w:r>
      <w:r w:rsidR="00780F28">
        <w:rPr>
          <w:color w:val="0070C0"/>
        </w:rPr>
        <w:t xml:space="preserve">anzupassenden resp. zu ergänzenden Passagen </w:t>
      </w:r>
      <w:r w:rsidRPr="00780F28">
        <w:rPr>
          <w:color w:val="0070C0"/>
        </w:rPr>
        <w:t xml:space="preserve">sind in blauer Schrift </w:t>
      </w:r>
      <w:r w:rsidR="00780F28">
        <w:rPr>
          <w:color w:val="0070C0"/>
        </w:rPr>
        <w:t xml:space="preserve">und </w:t>
      </w:r>
      <w:r w:rsidR="00435601">
        <w:rPr>
          <w:color w:val="0070C0"/>
        </w:rPr>
        <w:t xml:space="preserve">durch </w:t>
      </w:r>
      <w:r w:rsidR="00780F28">
        <w:rPr>
          <w:color w:val="0070C0"/>
        </w:rPr>
        <w:t xml:space="preserve">hellgrau unterlegte Texthervorhebungen bzw. </w:t>
      </w:r>
      <w:r w:rsidRPr="00780F28">
        <w:rPr>
          <w:color w:val="0070C0"/>
        </w:rPr>
        <w:t xml:space="preserve">Platzhalter </w:t>
      </w:r>
      <w:r w:rsidR="00780F28">
        <w:rPr>
          <w:color w:val="0070C0"/>
        </w:rPr>
        <w:t>kenntlich gemacht</w:t>
      </w:r>
      <w:r w:rsidRPr="00780F28">
        <w:rPr>
          <w:color w:val="0070C0"/>
        </w:rPr>
        <w:t xml:space="preserve">. </w:t>
      </w:r>
    </w:p>
    <w:p w14:paraId="7CD0CDC6" w14:textId="255069BA" w:rsidR="00F97B53" w:rsidRPr="00377C31" w:rsidRDefault="008D204E" w:rsidP="00BD53C9">
      <w:pPr>
        <w:pStyle w:val="berschrift2"/>
      </w:pPr>
      <w:bookmarkStart w:id="5" w:name="_Toc191975109"/>
      <w:r w:rsidRPr="00377C31">
        <w:t>1.</w:t>
      </w:r>
      <w:r w:rsidR="00D12600">
        <w:t>3</w:t>
      </w:r>
      <w:r w:rsidRPr="00377C31">
        <w:t xml:space="preserve">. </w:t>
      </w:r>
      <w:r w:rsidR="000A487E">
        <w:t>Inhalt</w:t>
      </w:r>
      <w:r w:rsidR="001A2EC3">
        <w:t xml:space="preserve">, </w:t>
      </w:r>
      <w:r w:rsidR="00F13323" w:rsidRPr="00377C31">
        <w:t xml:space="preserve">Aufbau </w:t>
      </w:r>
      <w:r w:rsidR="001A2EC3">
        <w:t xml:space="preserve">und Struktur </w:t>
      </w:r>
      <w:r w:rsidR="00F13323" w:rsidRPr="00377C31">
        <w:t>des Handbuchs</w:t>
      </w:r>
      <w:bookmarkEnd w:id="5"/>
    </w:p>
    <w:p w14:paraId="6010F74D" w14:textId="3787A93F" w:rsidR="000A487E" w:rsidRPr="009269CB" w:rsidRDefault="000A487E" w:rsidP="00C73CDA">
      <w:pPr>
        <w:rPr>
          <w:color w:val="000000" w:themeColor="text1"/>
        </w:rPr>
      </w:pPr>
      <w:r w:rsidRPr="009269CB">
        <w:rPr>
          <w:color w:val="000000" w:themeColor="text1"/>
        </w:rPr>
        <w:t xml:space="preserve">Im Handbuch werden </w:t>
      </w:r>
      <w:r w:rsidRPr="001D7F42">
        <w:rPr>
          <w:b/>
          <w:bCs/>
          <w:color w:val="000000" w:themeColor="text1"/>
        </w:rPr>
        <w:t xml:space="preserve">Themen </w:t>
      </w:r>
      <w:r w:rsidRPr="009269CB">
        <w:rPr>
          <w:color w:val="000000" w:themeColor="text1"/>
        </w:rPr>
        <w:t xml:space="preserve">behandelt, die für </w:t>
      </w:r>
      <w:r w:rsidR="00356BD9">
        <w:rPr>
          <w:color w:val="000000" w:themeColor="text1"/>
        </w:rPr>
        <w:t xml:space="preserve">die Tätigkeit als </w:t>
      </w:r>
      <w:r w:rsidRPr="009269CB">
        <w:rPr>
          <w:color w:val="000000" w:themeColor="text1"/>
        </w:rPr>
        <w:t xml:space="preserve">private Beistandsperson relevant sind. </w:t>
      </w:r>
      <w:r w:rsidR="001D7F42">
        <w:rPr>
          <w:color w:val="000000" w:themeColor="text1"/>
        </w:rPr>
        <w:t>Die Ausführungen</w:t>
      </w:r>
      <w:r w:rsidR="00A10E74">
        <w:rPr>
          <w:color w:val="000000" w:themeColor="text1"/>
        </w:rPr>
        <w:t xml:space="preserve"> </w:t>
      </w:r>
      <w:r w:rsidR="00A10E74" w:rsidRPr="00356BD9">
        <w:rPr>
          <w:color w:val="000000" w:themeColor="text1"/>
        </w:rPr>
        <w:t>stütz</w:t>
      </w:r>
      <w:r w:rsidR="001D7F42">
        <w:rPr>
          <w:color w:val="000000" w:themeColor="text1"/>
        </w:rPr>
        <w:t>en</w:t>
      </w:r>
      <w:r w:rsidR="00A10E74" w:rsidRPr="00356BD9">
        <w:rPr>
          <w:color w:val="000000" w:themeColor="text1"/>
        </w:rPr>
        <w:t xml:space="preserve"> sich auf allgemein zugängliche Literatur zum Erwachsenenschutzrecht</w:t>
      </w:r>
      <w:r w:rsidR="002E5C6E">
        <w:rPr>
          <w:color w:val="000000" w:themeColor="text1"/>
        </w:rPr>
        <w:t>.</w:t>
      </w:r>
      <w:r w:rsidR="00A10E74" w:rsidRPr="00356BD9">
        <w:rPr>
          <w:color w:val="000000" w:themeColor="text1"/>
        </w:rPr>
        <w:t xml:space="preserve"> Aus Gründen der besseren Lesbarkeit wird </w:t>
      </w:r>
      <w:r w:rsidR="00A10E74">
        <w:rPr>
          <w:color w:val="000000" w:themeColor="text1"/>
        </w:rPr>
        <w:t xml:space="preserve">im Text </w:t>
      </w:r>
      <w:r w:rsidR="00A10E74" w:rsidRPr="00356BD9">
        <w:rPr>
          <w:color w:val="000000" w:themeColor="text1"/>
        </w:rPr>
        <w:t>auf Quellenangabe</w:t>
      </w:r>
      <w:r w:rsidR="00A10E74">
        <w:rPr>
          <w:color w:val="000000" w:themeColor="text1"/>
        </w:rPr>
        <w:t>n und Literaturverweise</w:t>
      </w:r>
      <w:r w:rsidR="00A10E74" w:rsidRPr="00356BD9">
        <w:rPr>
          <w:color w:val="000000" w:themeColor="text1"/>
        </w:rPr>
        <w:t xml:space="preserve"> verzichtet. Vertiefende </w:t>
      </w:r>
      <w:r w:rsidR="00A10E74" w:rsidRPr="002E5C6E">
        <w:rPr>
          <w:b/>
          <w:bCs/>
          <w:color w:val="000000" w:themeColor="text1"/>
        </w:rPr>
        <w:t xml:space="preserve">Literatur </w:t>
      </w:r>
      <w:r w:rsidR="00A10E74" w:rsidRPr="00356BD9">
        <w:rPr>
          <w:color w:val="000000" w:themeColor="text1"/>
        </w:rPr>
        <w:t xml:space="preserve">und Links finden sich am Schluss des Handbuchs. </w:t>
      </w:r>
      <w:r w:rsidRPr="009269CB">
        <w:rPr>
          <w:color w:val="000000" w:themeColor="text1"/>
        </w:rPr>
        <w:t xml:space="preserve">Bei Fragen können sich die privaten Beistandspersonen an die PriBe-Fachstelle wenden. </w:t>
      </w:r>
    </w:p>
    <w:p w14:paraId="7E043660" w14:textId="77777777" w:rsidR="00A43862" w:rsidRDefault="00CC1C10" w:rsidP="00C73CDA">
      <w:pPr>
        <w:rPr>
          <w:color w:val="000000" w:themeColor="text1"/>
        </w:rPr>
      </w:pPr>
      <w:r w:rsidRPr="009269CB">
        <w:rPr>
          <w:color w:val="000000" w:themeColor="text1"/>
        </w:rPr>
        <w:t>D</w:t>
      </w:r>
      <w:r w:rsidR="00F13323" w:rsidRPr="009269CB">
        <w:rPr>
          <w:color w:val="000000" w:themeColor="text1"/>
        </w:rPr>
        <w:t xml:space="preserve">ie Kapitel </w:t>
      </w:r>
      <w:r w:rsidRPr="009269CB">
        <w:rPr>
          <w:color w:val="000000" w:themeColor="text1"/>
        </w:rPr>
        <w:t xml:space="preserve">des Handbuchs richten sich </w:t>
      </w:r>
      <w:r w:rsidR="00F13323" w:rsidRPr="009269CB">
        <w:rPr>
          <w:color w:val="000000" w:themeColor="text1"/>
        </w:rPr>
        <w:t xml:space="preserve">nach dem </w:t>
      </w:r>
      <w:r w:rsidR="00F13323" w:rsidRPr="001D7F42">
        <w:rPr>
          <w:b/>
          <w:bCs/>
          <w:color w:val="000000" w:themeColor="text1"/>
        </w:rPr>
        <w:t>Verlauf einer Beistandschaft</w:t>
      </w:r>
      <w:r w:rsidR="00F13323" w:rsidRPr="009269CB">
        <w:rPr>
          <w:color w:val="000000" w:themeColor="text1"/>
        </w:rPr>
        <w:t xml:space="preserve">: </w:t>
      </w:r>
      <w:r w:rsidRPr="009269CB">
        <w:rPr>
          <w:color w:val="000000" w:themeColor="text1"/>
        </w:rPr>
        <w:t>V</w:t>
      </w:r>
      <w:r w:rsidR="00F13323" w:rsidRPr="009269CB">
        <w:rPr>
          <w:color w:val="000000" w:themeColor="text1"/>
        </w:rPr>
        <w:t>om Beginn bis zum Ende einer Beistandschaft</w:t>
      </w:r>
      <w:r w:rsidR="009C4F21" w:rsidRPr="009269CB">
        <w:rPr>
          <w:color w:val="000000" w:themeColor="text1"/>
        </w:rPr>
        <w:t xml:space="preserve"> (</w:t>
      </w:r>
      <w:r w:rsidR="000A487E" w:rsidRPr="009269CB">
        <w:rPr>
          <w:color w:val="000000" w:themeColor="text1"/>
        </w:rPr>
        <w:t>A</w:t>
      </w:r>
      <w:r w:rsidR="009C4F21" w:rsidRPr="009269CB">
        <w:rPr>
          <w:color w:val="000000" w:themeColor="text1"/>
        </w:rPr>
        <w:t>ufnahme</w:t>
      </w:r>
      <w:r w:rsidR="000A487E" w:rsidRPr="009269CB">
        <w:rPr>
          <w:color w:val="000000" w:themeColor="text1"/>
        </w:rPr>
        <w:t xml:space="preserve"> des Mandats</w:t>
      </w:r>
      <w:r w:rsidR="009C4F21" w:rsidRPr="009269CB">
        <w:rPr>
          <w:color w:val="000000" w:themeColor="text1"/>
        </w:rPr>
        <w:t xml:space="preserve">, </w:t>
      </w:r>
      <w:r w:rsidR="000A487E" w:rsidRPr="009269CB">
        <w:rPr>
          <w:color w:val="000000" w:themeColor="text1"/>
        </w:rPr>
        <w:t>F</w:t>
      </w:r>
      <w:r w:rsidR="009C4F21" w:rsidRPr="009269CB">
        <w:rPr>
          <w:color w:val="000000" w:themeColor="text1"/>
        </w:rPr>
        <w:t>ührung</w:t>
      </w:r>
      <w:r w:rsidR="000A487E" w:rsidRPr="009269CB">
        <w:rPr>
          <w:color w:val="000000" w:themeColor="text1"/>
        </w:rPr>
        <w:t xml:space="preserve"> des Mandats</w:t>
      </w:r>
      <w:r w:rsidR="009C4F21" w:rsidRPr="009269CB">
        <w:rPr>
          <w:color w:val="000000" w:themeColor="text1"/>
        </w:rPr>
        <w:t xml:space="preserve">, </w:t>
      </w:r>
      <w:r w:rsidR="000A487E" w:rsidRPr="009269CB">
        <w:rPr>
          <w:color w:val="000000" w:themeColor="text1"/>
        </w:rPr>
        <w:t>E</w:t>
      </w:r>
      <w:r w:rsidR="009C4F21" w:rsidRPr="009269CB">
        <w:rPr>
          <w:color w:val="000000" w:themeColor="text1"/>
        </w:rPr>
        <w:t>nde</w:t>
      </w:r>
      <w:r w:rsidR="000A487E" w:rsidRPr="009269CB">
        <w:rPr>
          <w:color w:val="000000" w:themeColor="text1"/>
        </w:rPr>
        <w:t xml:space="preserve"> des Mandats</w:t>
      </w:r>
      <w:r w:rsidR="009C4F21" w:rsidRPr="009269CB">
        <w:rPr>
          <w:color w:val="000000" w:themeColor="text1"/>
        </w:rPr>
        <w:t>)</w:t>
      </w:r>
      <w:r w:rsidR="00F13323" w:rsidRPr="009269CB">
        <w:rPr>
          <w:color w:val="000000" w:themeColor="text1"/>
        </w:rPr>
        <w:t>.</w:t>
      </w:r>
      <w:r w:rsidR="009C4F21" w:rsidRPr="009269CB">
        <w:rPr>
          <w:color w:val="000000" w:themeColor="text1"/>
        </w:rPr>
        <w:t xml:space="preserve"> </w:t>
      </w:r>
      <w:r w:rsidR="000A487E" w:rsidRPr="009269CB">
        <w:rPr>
          <w:color w:val="000000" w:themeColor="text1"/>
        </w:rPr>
        <w:t xml:space="preserve">Vorangestellt werden </w:t>
      </w:r>
      <w:r w:rsidR="009C4F21" w:rsidRPr="009269CB">
        <w:rPr>
          <w:color w:val="000000" w:themeColor="text1"/>
        </w:rPr>
        <w:t xml:space="preserve">allgemeine </w:t>
      </w:r>
      <w:r w:rsidRPr="009269CB">
        <w:rPr>
          <w:color w:val="000000" w:themeColor="text1"/>
        </w:rPr>
        <w:t xml:space="preserve">Ausführungen zur </w:t>
      </w:r>
      <w:r w:rsidR="009C4F21" w:rsidRPr="009269CB">
        <w:rPr>
          <w:color w:val="000000" w:themeColor="text1"/>
        </w:rPr>
        <w:t xml:space="preserve">Beistandschaft. </w:t>
      </w:r>
    </w:p>
    <w:p w14:paraId="7A24F27E" w14:textId="6E631539" w:rsidR="0037748C" w:rsidRPr="001A2EC3" w:rsidRDefault="001A2EC3" w:rsidP="001C5B96">
      <w:pPr>
        <w:rPr>
          <w:color w:val="000000" w:themeColor="text1"/>
        </w:rPr>
      </w:pPr>
      <w:r w:rsidRPr="001A2EC3">
        <w:rPr>
          <w:color w:val="000000" w:themeColor="text1"/>
        </w:rPr>
        <w:t xml:space="preserve">Die häufigste Beistandschaft ist die Vertretungsbeistandschaft. </w:t>
      </w:r>
      <w:r w:rsidR="0037748C" w:rsidRPr="001A2EC3">
        <w:rPr>
          <w:color w:val="000000" w:themeColor="text1"/>
        </w:rPr>
        <w:t xml:space="preserve">Die Ausführungen </w:t>
      </w:r>
      <w:r w:rsidRPr="001A2EC3">
        <w:rPr>
          <w:color w:val="000000" w:themeColor="text1"/>
        </w:rPr>
        <w:t xml:space="preserve">des Handbuchs </w:t>
      </w:r>
      <w:r w:rsidR="0037748C" w:rsidRPr="001A2EC3">
        <w:rPr>
          <w:color w:val="000000" w:themeColor="text1"/>
        </w:rPr>
        <w:t xml:space="preserve">sind </w:t>
      </w:r>
      <w:r w:rsidR="002D7318">
        <w:rPr>
          <w:color w:val="000000" w:themeColor="text1"/>
        </w:rPr>
        <w:t>daher hauptsächlich</w:t>
      </w:r>
      <w:r w:rsidRPr="001A2EC3">
        <w:rPr>
          <w:color w:val="000000" w:themeColor="text1"/>
        </w:rPr>
        <w:t xml:space="preserve"> </w:t>
      </w:r>
      <w:r w:rsidR="0037748C" w:rsidRPr="001A2EC3">
        <w:rPr>
          <w:color w:val="000000" w:themeColor="text1"/>
        </w:rPr>
        <w:t xml:space="preserve">auf die Aufgaben der </w:t>
      </w:r>
      <w:r w:rsidR="0037748C" w:rsidRPr="001D7F42">
        <w:rPr>
          <w:b/>
          <w:bCs/>
          <w:color w:val="000000" w:themeColor="text1"/>
        </w:rPr>
        <w:t xml:space="preserve">Vertretungsbeistandschaft </w:t>
      </w:r>
      <w:r w:rsidR="0037748C" w:rsidRPr="001A2EC3">
        <w:rPr>
          <w:color w:val="000000" w:themeColor="text1"/>
        </w:rPr>
        <w:t>ausgerichtet. Bei einer Begleitbeistandschaft</w:t>
      </w:r>
      <w:r w:rsidRPr="001A2EC3">
        <w:rPr>
          <w:color w:val="000000" w:themeColor="text1"/>
        </w:rPr>
        <w:t xml:space="preserve">, </w:t>
      </w:r>
      <w:r w:rsidR="0037748C" w:rsidRPr="001A2EC3">
        <w:rPr>
          <w:color w:val="000000" w:themeColor="text1"/>
        </w:rPr>
        <w:t xml:space="preserve">Mitwirkungsbeistandschaft </w:t>
      </w:r>
      <w:r w:rsidRPr="001A2EC3">
        <w:rPr>
          <w:color w:val="000000" w:themeColor="text1"/>
        </w:rPr>
        <w:t xml:space="preserve">oder umfassenden Beistandschaft </w:t>
      </w:r>
      <w:r w:rsidR="0037748C" w:rsidRPr="001A2EC3">
        <w:rPr>
          <w:color w:val="000000" w:themeColor="text1"/>
        </w:rPr>
        <w:t>sind entsprechende Nuancierungen nötig.</w:t>
      </w:r>
    </w:p>
    <w:p w14:paraId="02FC939E" w14:textId="3DD514E1" w:rsidR="001A2EC3" w:rsidRDefault="001A2EC3" w:rsidP="001C5B96">
      <w:pPr>
        <w:rPr>
          <w:color w:val="000000" w:themeColor="text1"/>
        </w:rPr>
      </w:pPr>
      <w:r w:rsidRPr="001A2EC3">
        <w:rPr>
          <w:color w:val="000000" w:themeColor="text1"/>
        </w:rPr>
        <w:t xml:space="preserve">Besonders wichtige Stellen oder Hinweise für die Praxis sind in </w:t>
      </w:r>
      <w:r w:rsidRPr="00BD53C9">
        <w:rPr>
          <w:b/>
          <w:bCs/>
          <w:color w:val="000000" w:themeColor="text1"/>
        </w:rPr>
        <w:t>grünen Kästen</w:t>
      </w:r>
      <w:r w:rsidRPr="00845FBF">
        <w:rPr>
          <w:color w:val="000000" w:themeColor="text1"/>
        </w:rPr>
        <w:t xml:space="preserve"> </w:t>
      </w:r>
      <w:r w:rsidRPr="001A2EC3">
        <w:rPr>
          <w:color w:val="000000" w:themeColor="text1"/>
        </w:rPr>
        <w:t xml:space="preserve">hervorgehoben. </w:t>
      </w:r>
      <w:r w:rsidR="001D7F42">
        <w:rPr>
          <w:color w:val="000000" w:themeColor="text1"/>
        </w:rPr>
        <w:t xml:space="preserve">Die regionalen Ergänzungen sind in blauer Schrift in </w:t>
      </w:r>
      <w:r w:rsidR="001D7F42" w:rsidRPr="00BD53C9">
        <w:rPr>
          <w:b/>
          <w:bCs/>
          <w:color w:val="000000" w:themeColor="text1"/>
        </w:rPr>
        <w:t>hellgrauen Kästen</w:t>
      </w:r>
      <w:r w:rsidR="005409CD">
        <w:rPr>
          <w:color w:val="000000" w:themeColor="text1"/>
        </w:rPr>
        <w:t xml:space="preserve"> hervorgehoben</w:t>
      </w:r>
      <w:r w:rsidR="001D7F42">
        <w:rPr>
          <w:color w:val="000000" w:themeColor="text1"/>
        </w:rPr>
        <w:t xml:space="preserve">. </w:t>
      </w:r>
    </w:p>
    <w:p w14:paraId="1AFDD714" w14:textId="390CAF08" w:rsidR="00006D5E" w:rsidRPr="001A2EC3" w:rsidRDefault="00006D5E" w:rsidP="001C5B96">
      <w:pPr>
        <w:rPr>
          <w:color w:val="000000" w:themeColor="text1"/>
        </w:rPr>
      </w:pPr>
      <w:r>
        <w:rPr>
          <w:color w:val="000000" w:themeColor="text1"/>
        </w:rPr>
        <w:t xml:space="preserve">Mit der Tastenkombination </w:t>
      </w:r>
      <w:r w:rsidRPr="001D7F42">
        <w:rPr>
          <w:b/>
          <w:bCs/>
          <w:color w:val="000000" w:themeColor="text1"/>
        </w:rPr>
        <w:t>«ctrl»</w:t>
      </w:r>
      <w:r>
        <w:rPr>
          <w:color w:val="000000" w:themeColor="text1"/>
        </w:rPr>
        <w:t xml:space="preserve"> und</w:t>
      </w:r>
      <w:r w:rsidRPr="001D7F42">
        <w:rPr>
          <w:b/>
          <w:bCs/>
          <w:color w:val="000000" w:themeColor="text1"/>
        </w:rPr>
        <w:t xml:space="preserve"> «f»</w:t>
      </w:r>
      <w:r>
        <w:rPr>
          <w:color w:val="000000" w:themeColor="text1"/>
        </w:rPr>
        <w:t xml:space="preserve"> öffnet sich ein Suchfenster, mit welchem das komplette Handbuch nach einem bestimmten Begriff durchsucht werden kann. </w:t>
      </w:r>
    </w:p>
    <w:p w14:paraId="0AAD48F6" w14:textId="1F250CC0" w:rsidR="00773549" w:rsidRPr="00773549" w:rsidRDefault="00773549" w:rsidP="00183B20">
      <w:pPr>
        <w:shd w:val="clear" w:color="auto" w:fill="D9D9D9"/>
        <w:rPr>
          <w:color w:val="0070C0"/>
        </w:rPr>
      </w:pPr>
      <w:r w:rsidRPr="00773549">
        <w:rPr>
          <w:b/>
          <w:color w:val="0070C0"/>
        </w:rPr>
        <w:t>Adresse/Kontaktperson der priBe-Fachstelle</w:t>
      </w:r>
    </w:p>
    <w:p w14:paraId="4BA9E396" w14:textId="46ECEF83" w:rsidR="00183B20" w:rsidRDefault="00183B20" w:rsidP="006B50B6">
      <w:pPr>
        <w:shd w:val="clear" w:color="auto" w:fill="D9D9D9"/>
        <w:spacing w:after="0"/>
        <w:rPr>
          <w:color w:val="0070C0"/>
        </w:rPr>
      </w:pPr>
      <w:r w:rsidRPr="00395E6F">
        <w:rPr>
          <w:color w:val="0070C0"/>
        </w:rPr>
        <w:t>(xx)</w:t>
      </w:r>
    </w:p>
    <w:p w14:paraId="247D0A2F" w14:textId="77777777" w:rsidR="006B50B6" w:rsidRPr="00395E6F" w:rsidRDefault="006B50B6" w:rsidP="006B50B6">
      <w:pPr>
        <w:shd w:val="clear" w:color="auto" w:fill="FFFFFF" w:themeFill="background1"/>
        <w:spacing w:before="0" w:after="0"/>
        <w:rPr>
          <w:color w:val="0070C0"/>
        </w:rPr>
      </w:pPr>
    </w:p>
    <w:p w14:paraId="7D70ADDB" w14:textId="16B77F89" w:rsidR="006B50B6" w:rsidRPr="00773549" w:rsidRDefault="006B50B6" w:rsidP="006B50B6">
      <w:pPr>
        <w:shd w:val="clear" w:color="auto" w:fill="D9D9D9"/>
        <w:rPr>
          <w:color w:val="0070C0"/>
        </w:rPr>
      </w:pPr>
      <w:r>
        <w:rPr>
          <w:b/>
          <w:color w:val="0070C0"/>
        </w:rPr>
        <w:t>Konkrete Unterstützungen durch die priBe-Fachstelle</w:t>
      </w:r>
    </w:p>
    <w:p w14:paraId="66CAA9EF" w14:textId="32593DC8" w:rsidR="006B50B6" w:rsidRPr="00395E6F" w:rsidRDefault="006B50B6" w:rsidP="006B50B6">
      <w:pPr>
        <w:shd w:val="clear" w:color="auto" w:fill="D9D9D9"/>
        <w:rPr>
          <w:color w:val="0070C0"/>
        </w:rPr>
      </w:pPr>
      <w:r w:rsidRPr="00395E6F">
        <w:rPr>
          <w:color w:val="0070C0"/>
        </w:rPr>
        <w:t>(</w:t>
      </w:r>
      <w:r w:rsidR="00137372">
        <w:rPr>
          <w:color w:val="0070C0"/>
        </w:rPr>
        <w:t xml:space="preserve">Beschreibung des konkreten Angebots: </w:t>
      </w:r>
      <w:r w:rsidR="004D2D86">
        <w:rPr>
          <w:color w:val="0070C0"/>
        </w:rPr>
        <w:t>allgemeine Einführung</w:t>
      </w:r>
      <w:r>
        <w:rPr>
          <w:color w:val="0070C0"/>
        </w:rPr>
        <w:t>, Beratung, Schulung</w:t>
      </w:r>
      <w:r w:rsidRPr="00395E6F">
        <w:rPr>
          <w:color w:val="0070C0"/>
        </w:rPr>
        <w:t>)</w:t>
      </w:r>
    </w:p>
    <w:p w14:paraId="557ED78B" w14:textId="6693A5FB" w:rsidR="004C171E" w:rsidRDefault="006D200A" w:rsidP="001C5B96">
      <w:r>
        <w:br w:type="column"/>
      </w:r>
    </w:p>
    <w:p w14:paraId="01833D30" w14:textId="77777777" w:rsidR="009C0AE9" w:rsidRPr="001C5B96" w:rsidRDefault="00B54592" w:rsidP="004524A1">
      <w:pPr>
        <w:pStyle w:val="berschrift1"/>
        <w:shd w:val="clear" w:color="auto" w:fill="FFC000" w:themeFill="accent4"/>
      </w:pPr>
      <w:bookmarkStart w:id="6" w:name="_Toc191975110"/>
      <w:r w:rsidRPr="001C5B96">
        <w:t>2.</w:t>
      </w:r>
      <w:r w:rsidR="009C0AE9" w:rsidRPr="001C5B96">
        <w:t xml:space="preserve"> </w:t>
      </w:r>
      <w:r w:rsidR="008D204E" w:rsidRPr="001C5B96">
        <w:t>Allgemeines über Beistandschaften</w:t>
      </w:r>
      <w:bookmarkEnd w:id="6"/>
    </w:p>
    <w:p w14:paraId="1FF7B756" w14:textId="7C4D81E7" w:rsidR="00AA758A" w:rsidRPr="0058403A" w:rsidRDefault="00AA758A" w:rsidP="00BD53C9">
      <w:pPr>
        <w:pStyle w:val="berschrift2"/>
      </w:pPr>
      <w:bookmarkStart w:id="7" w:name="_Toc191975111"/>
      <w:r w:rsidRPr="0058403A">
        <w:t xml:space="preserve">2.1. </w:t>
      </w:r>
      <w:r>
        <w:t>KESB – Beistand: Wer macht was?</w:t>
      </w:r>
      <w:bookmarkEnd w:id="7"/>
    </w:p>
    <w:p w14:paraId="18B20283" w14:textId="220D5291" w:rsidR="001356E4" w:rsidRPr="005D0FAD" w:rsidRDefault="001356E4" w:rsidP="001356E4">
      <w:r>
        <w:t xml:space="preserve">Die Kindes- und Erwachsenenschutzbehörde </w:t>
      </w:r>
      <w:r w:rsidRPr="001356E4">
        <w:rPr>
          <w:b/>
          <w:bCs/>
        </w:rPr>
        <w:t>KESB</w:t>
      </w:r>
      <w:r>
        <w:t xml:space="preserve"> ist je nach Kanton ein Gericht oder eine gerichtsähnliche Behörde. Sie schützt und kümmert sich um hilfsbedürftige Kinder und Erwachsene und </w:t>
      </w:r>
      <w:r w:rsidRPr="00A43862">
        <w:rPr>
          <w:b/>
          <w:bCs/>
        </w:rPr>
        <w:t>entscheidet</w:t>
      </w:r>
      <w:r>
        <w:t xml:space="preserve">, wie diese im Alltag begleitet und unterstützt werden können. Jeder Entscheid der KESB kann mittels Beschwerde von einem unabhängigen Gericht überprüft werden. Auf der dreisprachigen </w:t>
      </w:r>
      <w:r w:rsidR="00177DE0">
        <w:t>Informationsplattform KESB.KURZ.ERKLÄRT.</w:t>
      </w:r>
      <w:r w:rsidR="00177DE0">
        <w:rPr>
          <w:rStyle w:val="Funotenzeichen"/>
        </w:rPr>
        <w:footnoteReference w:id="3"/>
      </w:r>
      <w:r>
        <w:t xml:space="preserve"> finden sich einfach verständliche Informationen rund um die KESB. </w:t>
      </w:r>
      <w:r w:rsidR="009D4019">
        <w:t xml:space="preserve">Neben den Unterstützungsmöglichkeiten wird auch der Ablauf eines KESB-Verfahrens beschrieben. </w:t>
      </w:r>
      <w:r>
        <w:t xml:space="preserve">Auch eine Suchfunktion für die zuständige KESB ist </w:t>
      </w:r>
      <w:r w:rsidR="009D4019">
        <w:t>auf der Plattform</w:t>
      </w:r>
      <w:r>
        <w:t xml:space="preserve"> zu finden. </w:t>
      </w:r>
    </w:p>
    <w:p w14:paraId="45B3E9B5" w14:textId="27B53378" w:rsidR="00AA758A" w:rsidRDefault="00AA758A" w:rsidP="00AA758A">
      <w:r w:rsidRPr="001356E4">
        <w:rPr>
          <w:b/>
          <w:bCs/>
        </w:rPr>
        <w:t>Beistandspersonen</w:t>
      </w:r>
      <w:r>
        <w:t xml:space="preserve"> setzen die Massnahmen um, die durch die KESB angeordnet wurden. Sie </w:t>
      </w:r>
      <w:r w:rsidRPr="00A43862">
        <w:rPr>
          <w:b/>
          <w:bCs/>
        </w:rPr>
        <w:t>begleiten und unterstützen</w:t>
      </w:r>
      <w:r>
        <w:t xml:space="preserve"> hilfsbedürftige Kinder und Erwachsene. Je nach Situation beauftragt die KESB eine private Beistandsperson (nahestehende oder sozial engagierte Person), eine Fachbeistandsperson (z.B. eine Anwältin) oder eine Berufsbeistandsperson (führt hauptberuflich Beistandschaften). </w:t>
      </w:r>
      <w:r w:rsidR="00777B70">
        <w:t xml:space="preserve">Zur Frage der </w:t>
      </w:r>
      <w:r w:rsidR="00777B70" w:rsidRPr="00B37909">
        <w:t>geeigneten Beistandsperson</w:t>
      </w:r>
      <w:r w:rsidR="00777B70">
        <w:t xml:space="preserve"> (wer passt zu wem?) gibt es Empfehlungen</w:t>
      </w:r>
      <w:r w:rsidR="00B37909">
        <w:rPr>
          <w:rStyle w:val="Funotenzeichen"/>
        </w:rPr>
        <w:footnoteReference w:id="4"/>
      </w:r>
      <w:r w:rsidR="00777B70">
        <w:t xml:space="preserve">. </w:t>
      </w:r>
    </w:p>
    <w:p w14:paraId="22CEFF14" w14:textId="5FF112CB" w:rsidR="0058403A" w:rsidRPr="0058403A" w:rsidRDefault="0058403A" w:rsidP="00BD53C9">
      <w:pPr>
        <w:pStyle w:val="berschrift2"/>
      </w:pPr>
      <w:bookmarkStart w:id="8" w:name="_Toc191975112"/>
      <w:r w:rsidRPr="0058403A">
        <w:t>2.</w:t>
      </w:r>
      <w:r w:rsidR="00AA758A">
        <w:t>2</w:t>
      </w:r>
      <w:r w:rsidRPr="0058403A">
        <w:t>. Wann wird eine Beistandschaft errichtet?</w:t>
      </w:r>
      <w:bookmarkEnd w:id="8"/>
    </w:p>
    <w:p w14:paraId="7A1C7549" w14:textId="50FDD5C9" w:rsidR="009B5B69" w:rsidRPr="005D0FAD" w:rsidRDefault="00946AFD" w:rsidP="005D0FAD">
      <w:bookmarkStart w:id="9" w:name="_Hlk191141225"/>
      <w:r w:rsidRPr="005D0FAD">
        <w:t xml:space="preserve">Eine Beistandschaft wird für eine erwachsene Person errichtet, wenn </w:t>
      </w:r>
      <w:r w:rsidR="00F85D66" w:rsidRPr="005D0FAD">
        <w:t xml:space="preserve">sie einen besonderen </w:t>
      </w:r>
      <w:r w:rsidR="00F85D66" w:rsidRPr="00614392">
        <w:rPr>
          <w:b/>
          <w:bCs/>
        </w:rPr>
        <w:t xml:space="preserve">Schutz nötig </w:t>
      </w:r>
      <w:r w:rsidR="00F85D66" w:rsidRPr="005D0FAD">
        <w:t xml:space="preserve">hat oder ihr </w:t>
      </w:r>
      <w:r w:rsidR="00F85D66" w:rsidRPr="00614392">
        <w:rPr>
          <w:b/>
          <w:bCs/>
        </w:rPr>
        <w:t>Wohl gefährdet</w:t>
      </w:r>
      <w:r w:rsidR="00F85D66" w:rsidRPr="005D0FAD">
        <w:t xml:space="preserve"> ist. </w:t>
      </w:r>
      <w:r w:rsidR="00BD7FD8" w:rsidRPr="005D0FAD">
        <w:t>Die Gründe dazu können vielfältig sein. Häufig können Aufgaben</w:t>
      </w:r>
      <w:r w:rsidR="00614392">
        <w:t xml:space="preserve"> im Alltag </w:t>
      </w:r>
      <w:r w:rsidR="00BD7FD8" w:rsidRPr="005D0FAD">
        <w:t xml:space="preserve">nicht </w:t>
      </w:r>
      <w:r w:rsidR="00614392">
        <w:t>(</w:t>
      </w:r>
      <w:r w:rsidR="00BD7FD8" w:rsidRPr="005D0FAD">
        <w:t>mehr</w:t>
      </w:r>
      <w:r w:rsidR="00614392">
        <w:t>)</w:t>
      </w:r>
      <w:r w:rsidR="00BD7FD8" w:rsidRPr="005D0FAD">
        <w:t xml:space="preserve"> ausreichend wahrgenommen werden. </w:t>
      </w:r>
    </w:p>
    <w:bookmarkEnd w:id="9"/>
    <w:p w14:paraId="30CC60C0" w14:textId="14A1BB9C" w:rsidR="00F85D66" w:rsidRDefault="00296997" w:rsidP="005D0FAD">
      <w:r>
        <w:t xml:space="preserve">Eine hilfsbedürftige Person kann sich in einer solchen Situation selbst an die KESB wenden. Manchmal erfolgt auch eine Kontaktnahme </w:t>
      </w:r>
      <w:r w:rsidR="00F85D66">
        <w:t>durch nahestehende Personen oder</w:t>
      </w:r>
      <w:r>
        <w:t xml:space="preserve"> eine </w:t>
      </w:r>
      <w:r w:rsidRPr="00296997">
        <w:rPr>
          <w:b/>
          <w:bCs/>
        </w:rPr>
        <w:t xml:space="preserve">Meldung </w:t>
      </w:r>
      <w:r>
        <w:t xml:space="preserve">einer </w:t>
      </w:r>
      <w:r w:rsidR="00F85D66">
        <w:t>Institution</w:t>
      </w:r>
      <w:r>
        <w:t>. Die KESB prüft in der Folge</w:t>
      </w:r>
      <w:r w:rsidR="00F85D66">
        <w:t>, ob ein</w:t>
      </w:r>
      <w:r w:rsidR="0035407B">
        <w:t xml:space="preserve"> Schutzbedarf </w:t>
      </w:r>
      <w:r w:rsidR="00F85D66">
        <w:t xml:space="preserve">und </w:t>
      </w:r>
      <w:r w:rsidR="0035407B">
        <w:t xml:space="preserve">eine </w:t>
      </w:r>
      <w:r w:rsidR="00F85D66">
        <w:t xml:space="preserve">Hilfsbedürftigkeit vorliegen. Wenn die KESB eine Beistandschaft errichtet, werden im Entscheid die Gründe für die Errichtung </w:t>
      </w:r>
      <w:r w:rsidR="004D1039">
        <w:t>genannt</w:t>
      </w:r>
      <w:r w:rsidR="00F85D66">
        <w:t xml:space="preserve">. </w:t>
      </w:r>
      <w:r w:rsidR="00F63DD4">
        <w:t xml:space="preserve">Ausserdem werden </w:t>
      </w:r>
      <w:r>
        <w:t xml:space="preserve">die </w:t>
      </w:r>
      <w:r w:rsidR="00F63DD4">
        <w:t>Aufgaben</w:t>
      </w:r>
      <w:r w:rsidR="00A16D11">
        <w:t xml:space="preserve"> </w:t>
      </w:r>
      <w:r>
        <w:t xml:space="preserve">beschrieben, die </w:t>
      </w:r>
      <w:r w:rsidR="00F63DD4">
        <w:t>an die Beistandsperson übertragen</w:t>
      </w:r>
      <w:r>
        <w:t xml:space="preserve"> werden</w:t>
      </w:r>
      <w:r w:rsidR="0058403A">
        <w:t>.</w:t>
      </w:r>
      <w:r w:rsidR="00F63DD4">
        <w:t xml:space="preserve"> </w:t>
      </w:r>
    </w:p>
    <w:p w14:paraId="2BA88549" w14:textId="25FC62DD" w:rsidR="00F85D66" w:rsidRDefault="00F85D66" w:rsidP="002407CC">
      <w:r>
        <w:t xml:space="preserve">Wenn für eine Person eine Beistandschaft errichtet wird, bedeutet </w:t>
      </w:r>
      <w:r w:rsidR="0058403A">
        <w:t>das</w:t>
      </w:r>
      <w:r>
        <w:t xml:space="preserve"> nicht, dass sie keine Rechte für eigene Entscheidungen oder Handlungen mehr hat.</w:t>
      </w:r>
      <w:r w:rsidR="00F63DD4">
        <w:t xml:space="preserve"> Die </w:t>
      </w:r>
      <w:r w:rsidR="00F63DD4" w:rsidRPr="008B42A0">
        <w:rPr>
          <w:b/>
          <w:bCs/>
        </w:rPr>
        <w:t>v</w:t>
      </w:r>
      <w:r w:rsidR="00F63DD4" w:rsidRPr="00383FB8">
        <w:rPr>
          <w:b/>
          <w:bCs/>
        </w:rPr>
        <w:t>erbl</w:t>
      </w:r>
      <w:r w:rsidR="00383FB8" w:rsidRPr="00383FB8">
        <w:rPr>
          <w:b/>
          <w:bCs/>
        </w:rPr>
        <w:t xml:space="preserve">eibenden </w:t>
      </w:r>
      <w:r w:rsidR="00F63DD4" w:rsidRPr="00383FB8">
        <w:rPr>
          <w:b/>
          <w:bCs/>
        </w:rPr>
        <w:t>Entscheidungsmöglichkeiten</w:t>
      </w:r>
      <w:r w:rsidR="00F63DD4">
        <w:t xml:space="preserve"> </w:t>
      </w:r>
      <w:r w:rsidR="00383FB8">
        <w:t>der</w:t>
      </w:r>
      <w:r w:rsidR="00F63DD4">
        <w:t xml:space="preserve"> </w:t>
      </w:r>
      <w:r w:rsidR="009D730C">
        <w:t>verbeiständete</w:t>
      </w:r>
      <w:r w:rsidR="00F63DD4">
        <w:t xml:space="preserve">n Person müssen respektiert und geachtet werden. </w:t>
      </w:r>
      <w:r w:rsidR="00BD7FD8">
        <w:t xml:space="preserve">Folgende Begrifflichkeiten sind </w:t>
      </w:r>
      <w:r w:rsidR="00383FB8">
        <w:t>dabei</w:t>
      </w:r>
      <w:r w:rsidR="00BD7FD8">
        <w:t xml:space="preserve"> zentral:</w:t>
      </w:r>
      <w:r w:rsidR="00F63DD4">
        <w:t xml:space="preserve"> die Urteilsfähigkeit, die Handlungsfähigkeit, die Selbstbestimmung</w:t>
      </w:r>
      <w:r w:rsidR="00BD7FD8">
        <w:t xml:space="preserve"> und</w:t>
      </w:r>
      <w:r w:rsidR="00F63DD4">
        <w:t xml:space="preserve"> die höchstpersönlichen Rechte</w:t>
      </w:r>
      <w:r w:rsidR="00BD7FD8">
        <w:t xml:space="preserve">. </w:t>
      </w:r>
      <w:r w:rsidR="0058403A">
        <w:t xml:space="preserve">Auch gibt es verschiedene Arten von Beistandschaften. In </w:t>
      </w:r>
      <w:r w:rsidR="00383FB8">
        <w:t xml:space="preserve">den folgenden </w:t>
      </w:r>
      <w:r w:rsidR="0058403A">
        <w:t>Kapitel</w:t>
      </w:r>
      <w:r w:rsidR="00383FB8">
        <w:t>n</w:t>
      </w:r>
      <w:r w:rsidR="0058403A">
        <w:t xml:space="preserve"> werden diese Begriffe näher erläutert.</w:t>
      </w:r>
    </w:p>
    <w:p w14:paraId="64E3A51F" w14:textId="2605F87F" w:rsidR="008D204E" w:rsidRPr="00490DA9" w:rsidRDefault="008D204E" w:rsidP="00BD53C9">
      <w:pPr>
        <w:pStyle w:val="berschrift2"/>
      </w:pPr>
      <w:bookmarkStart w:id="10" w:name="_2.3._Urteilsfähigkeit"/>
      <w:bookmarkStart w:id="11" w:name="_Toc191975113"/>
      <w:bookmarkEnd w:id="10"/>
      <w:r w:rsidRPr="00490DA9">
        <w:lastRenderedPageBreak/>
        <w:t>2.</w:t>
      </w:r>
      <w:r w:rsidR="00AA758A">
        <w:t>3</w:t>
      </w:r>
      <w:r w:rsidRPr="00490DA9">
        <w:t>. Urteilsfähigkeit</w:t>
      </w:r>
      <w:bookmarkEnd w:id="11"/>
    </w:p>
    <w:p w14:paraId="13003520" w14:textId="77777777" w:rsidR="00A93BA0" w:rsidRDefault="00D349F3" w:rsidP="005D0FAD">
      <w:r w:rsidRPr="005D0FAD">
        <w:t xml:space="preserve">Urteilsfähigkeit bedeutet, dass eine Person </w:t>
      </w:r>
      <w:r w:rsidRPr="00B0512A">
        <w:rPr>
          <w:b/>
          <w:bCs/>
        </w:rPr>
        <w:t xml:space="preserve">vernunftgemäss handeln </w:t>
      </w:r>
      <w:r w:rsidRPr="005D0FAD">
        <w:t>kann</w:t>
      </w:r>
      <w:r w:rsidR="00574A5C">
        <w:rPr>
          <w:rStyle w:val="Funotenzeichen"/>
        </w:rPr>
        <w:footnoteReference w:id="5"/>
      </w:r>
      <w:r w:rsidRPr="005D0FAD">
        <w:t>. Sie kann ihr Handeln begründen (</w:t>
      </w:r>
      <w:r w:rsidR="00093A1D">
        <w:t>w</w:t>
      </w:r>
      <w:r w:rsidRPr="005D0FAD">
        <w:t>eshalb mache ich etwas?) und auch die Folgen ihres Tuns abschätzen (</w:t>
      </w:r>
      <w:r w:rsidR="00093A1D">
        <w:t>w</w:t>
      </w:r>
      <w:r w:rsidRPr="005D0FAD">
        <w:t xml:space="preserve">as geschieht, wenn ich das mache?). </w:t>
      </w:r>
    </w:p>
    <w:p w14:paraId="0C42810A" w14:textId="34E5A465" w:rsidR="00D50E8B" w:rsidRPr="005D0FAD" w:rsidRDefault="004D1039" w:rsidP="005D0FAD">
      <w:r w:rsidRPr="005D0FAD">
        <w:t xml:space="preserve">Bei Erwachsenen </w:t>
      </w:r>
      <w:r w:rsidR="00CB5DCD">
        <w:t>wird</w:t>
      </w:r>
      <w:r w:rsidRPr="005D0FAD">
        <w:t xml:space="preserve"> </w:t>
      </w:r>
      <w:r w:rsidR="00093A1D">
        <w:t xml:space="preserve">grundsätzlich </w:t>
      </w:r>
      <w:r w:rsidRPr="005D0FAD">
        <w:t>davon aus</w:t>
      </w:r>
      <w:r w:rsidR="00CB5DCD">
        <w:t>gegangen</w:t>
      </w:r>
      <w:r w:rsidRPr="005D0FAD">
        <w:t xml:space="preserve">, dass sie urteilsfähig sind. </w:t>
      </w:r>
      <w:r w:rsidR="005D6355">
        <w:t>Bei</w:t>
      </w:r>
      <w:r w:rsidRPr="005D0FAD">
        <w:t xml:space="preserve"> Menschen mit einer </w:t>
      </w:r>
      <w:r w:rsidR="00BD07A4">
        <w:t>kognitiven Einschränkung</w:t>
      </w:r>
      <w:r w:rsidRPr="005D0FAD">
        <w:t xml:space="preserve"> oder einer Demenzerkrankung muss die Urteilsfähigkeit </w:t>
      </w:r>
      <w:r w:rsidRPr="00B0512A">
        <w:rPr>
          <w:b/>
          <w:bCs/>
        </w:rPr>
        <w:t>im Einzelfall geprüft</w:t>
      </w:r>
      <w:r w:rsidRPr="005D0FAD">
        <w:t xml:space="preserve"> werden. </w:t>
      </w:r>
      <w:r w:rsidR="00E02661">
        <w:t xml:space="preserve">Das heisst, die Urteilsfähigkeit ist nicht generell vorhanden oder nicht, sondern dies ist jeweils für die anstehende Entscheidung zu beurteilen. </w:t>
      </w:r>
      <w:r w:rsidRPr="005D0FAD">
        <w:t>Eine Alzheimererkrankung kann</w:t>
      </w:r>
      <w:r w:rsidR="00A16D11">
        <w:t xml:space="preserve"> beispielsweise</w:t>
      </w:r>
      <w:r w:rsidRPr="005D0FAD">
        <w:t xml:space="preserve"> dazu führen, dass eine Person den Verkauf einer Liegenschaft nicht beurteilen kann. Sie ist aber noch in der Lage, zu entscheiden, was sie anziehen, essen oder trinken möchte. </w:t>
      </w:r>
      <w:r w:rsidR="00D82FE3">
        <w:t xml:space="preserve">Die </w:t>
      </w:r>
      <w:r w:rsidRPr="005D0FAD">
        <w:t xml:space="preserve">Urteilsfähigkeit </w:t>
      </w:r>
      <w:r w:rsidR="00D82FE3">
        <w:t>kann</w:t>
      </w:r>
      <w:r w:rsidR="00D82FE3" w:rsidRPr="005D0FAD">
        <w:t xml:space="preserve"> </w:t>
      </w:r>
      <w:r w:rsidRPr="005D0FAD">
        <w:t>auch zeitlich begrenzt</w:t>
      </w:r>
      <w:r w:rsidR="00D82FE3">
        <w:t xml:space="preserve"> sein</w:t>
      </w:r>
      <w:r w:rsidRPr="005D0FAD">
        <w:t>. Das he</w:t>
      </w:r>
      <w:r w:rsidR="007853D8" w:rsidRPr="005D0FAD">
        <w:t>iss</w:t>
      </w:r>
      <w:r w:rsidRPr="005D0FAD">
        <w:t>t, dass eine Person nur zu einem bestimmten Zeitpunkt urteilsfähig sein kann</w:t>
      </w:r>
      <w:r w:rsidR="00CF00A9">
        <w:t xml:space="preserve">, zu einem andern aber </w:t>
      </w:r>
      <w:r w:rsidR="00093A1D">
        <w:t>nicht</w:t>
      </w:r>
      <w:r w:rsidRPr="005D0FAD">
        <w:t xml:space="preserve">. Zum Beispiel nach einem Drogenkonsum oder </w:t>
      </w:r>
      <w:r w:rsidR="00A16D11">
        <w:t>während</w:t>
      </w:r>
      <w:r w:rsidRPr="005D0FAD">
        <w:t xml:space="preserve"> einer schweren psychischen Krise.</w:t>
      </w:r>
    </w:p>
    <w:p w14:paraId="6E5D09E3" w14:textId="77777777" w:rsidR="00D349F3" w:rsidRPr="005D0FAD" w:rsidRDefault="00D349F3" w:rsidP="00836324">
      <w:pPr>
        <w:spacing w:after="120"/>
      </w:pPr>
      <w:r w:rsidRPr="005D0FAD">
        <w:t>Die Urteilsfähigkeit setzt sich aus zwei Komponenten zusammen:</w:t>
      </w:r>
    </w:p>
    <w:p w14:paraId="02513E95" w14:textId="5B77BE26" w:rsidR="00D349F3" w:rsidRPr="00D349F3" w:rsidRDefault="00D349F3" w:rsidP="005E08F3">
      <w:pPr>
        <w:pStyle w:val="Listenabsatz"/>
        <w:numPr>
          <w:ilvl w:val="0"/>
          <w:numId w:val="16"/>
        </w:numPr>
        <w:spacing w:after="120"/>
        <w:ind w:left="714" w:hanging="357"/>
        <w:contextualSpacing w:val="0"/>
        <w:jc w:val="left"/>
      </w:pPr>
      <w:r w:rsidRPr="00D349F3">
        <w:rPr>
          <w:b/>
          <w:bCs/>
        </w:rPr>
        <w:t>Verstandeskomponente</w:t>
      </w:r>
      <w:r w:rsidR="007D64A3" w:rsidRPr="007D64A3">
        <w:t xml:space="preserve"> </w:t>
      </w:r>
      <w:r w:rsidR="007D64A3" w:rsidRPr="007D64A3">
        <w:rPr>
          <w:b/>
          <w:bCs/>
        </w:rPr>
        <w:t>(kognitiv)</w:t>
      </w:r>
      <w:r w:rsidRPr="007D64A3">
        <w:t>:</w:t>
      </w:r>
      <w:r w:rsidRPr="00D349F3">
        <w:t xml:space="preserve"> </w:t>
      </w:r>
      <w:r w:rsidR="007D64A3">
        <w:br/>
      </w:r>
      <w:r w:rsidRPr="00D349F3">
        <w:t>Fähigkeit, Bedeutung und Konsequenzen einer Rechtshandlung zu erkennen</w:t>
      </w:r>
    </w:p>
    <w:p w14:paraId="01DA8A03" w14:textId="1BC696BE" w:rsidR="007559EA" w:rsidRDefault="00D349F3" w:rsidP="005E08F3">
      <w:pPr>
        <w:pStyle w:val="Listenabsatz"/>
        <w:numPr>
          <w:ilvl w:val="0"/>
          <w:numId w:val="16"/>
        </w:numPr>
        <w:ind w:left="714" w:hanging="357"/>
        <w:contextualSpacing w:val="0"/>
        <w:jc w:val="left"/>
      </w:pPr>
      <w:r w:rsidRPr="00D349F3">
        <w:rPr>
          <w:b/>
          <w:bCs/>
        </w:rPr>
        <w:t>Willenskomponente</w:t>
      </w:r>
      <w:r w:rsidR="007D64A3">
        <w:rPr>
          <w:b/>
          <w:bCs/>
        </w:rPr>
        <w:t xml:space="preserve"> (volitiv)</w:t>
      </w:r>
      <w:r w:rsidRPr="00D349F3">
        <w:t xml:space="preserve">: </w:t>
      </w:r>
      <w:r w:rsidR="007D64A3">
        <w:br/>
      </w:r>
      <w:r w:rsidRPr="00D349F3">
        <w:t>Fähigkeit, entsprechend dem selbst gebildeten Willen zu handeln</w:t>
      </w:r>
    </w:p>
    <w:p w14:paraId="37ED4B31" w14:textId="77777777" w:rsidR="00452563" w:rsidRDefault="00452563" w:rsidP="00452563">
      <w:pPr>
        <w:spacing w:before="0" w:after="0"/>
      </w:pPr>
    </w:p>
    <w:tbl>
      <w:tblPr>
        <w:tblStyle w:val="Tabellenraster"/>
        <w:tblW w:w="0" w:type="auto"/>
        <w:tblLook w:val="04A0" w:firstRow="1" w:lastRow="0" w:firstColumn="1" w:lastColumn="0" w:noHBand="0" w:noVBand="1"/>
      </w:tblPr>
      <w:tblGrid>
        <w:gridCol w:w="9344"/>
      </w:tblGrid>
      <w:tr w:rsidR="005D0FAD" w14:paraId="3930EF07" w14:textId="77777777" w:rsidTr="00DE738A">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6A66D2" w14:textId="147810DB" w:rsidR="005D0FAD" w:rsidRPr="005D0FAD" w:rsidRDefault="00CB5DCD" w:rsidP="00C37E95">
            <w:pPr>
              <w:spacing w:after="120"/>
              <w:rPr>
                <w:b/>
                <w:bCs/>
              </w:rPr>
            </w:pPr>
            <w:r>
              <w:rPr>
                <w:b/>
                <w:bCs/>
              </w:rPr>
              <w:t xml:space="preserve">Prüfen der </w:t>
            </w:r>
            <w:r w:rsidR="005D0FAD" w:rsidRPr="005D0FAD">
              <w:rPr>
                <w:b/>
                <w:bCs/>
              </w:rPr>
              <w:t>Urteilsfähigkeit</w:t>
            </w:r>
          </w:p>
          <w:p w14:paraId="7DF7582F" w14:textId="0EA32610" w:rsidR="00BD07A4" w:rsidRDefault="005D0FAD" w:rsidP="00BD07A4">
            <w:pPr>
              <w:spacing w:after="0"/>
              <w:jc w:val="left"/>
              <w:rPr>
                <w:sz w:val="20"/>
                <w:szCs w:val="20"/>
              </w:rPr>
            </w:pPr>
            <w:r w:rsidRPr="00DE738A">
              <w:rPr>
                <w:sz w:val="20"/>
                <w:szCs w:val="20"/>
              </w:rPr>
              <w:t>Die Verstandes</w:t>
            </w:r>
            <w:r w:rsidR="0023375A">
              <w:rPr>
                <w:sz w:val="20"/>
                <w:szCs w:val="20"/>
              </w:rPr>
              <w:t>-</w:t>
            </w:r>
            <w:r w:rsidR="0072275B">
              <w:rPr>
                <w:sz w:val="20"/>
                <w:szCs w:val="20"/>
              </w:rPr>
              <w:t xml:space="preserve"> und </w:t>
            </w:r>
            <w:r w:rsidR="0023375A">
              <w:rPr>
                <w:sz w:val="20"/>
                <w:szCs w:val="20"/>
              </w:rPr>
              <w:t>Willens</w:t>
            </w:r>
            <w:r w:rsidRPr="00DE738A">
              <w:rPr>
                <w:sz w:val="20"/>
                <w:szCs w:val="20"/>
              </w:rPr>
              <w:t xml:space="preserve">komponente </w:t>
            </w:r>
            <w:r w:rsidR="00CC238F">
              <w:rPr>
                <w:sz w:val="20"/>
                <w:szCs w:val="20"/>
              </w:rPr>
              <w:t xml:space="preserve">(s. oben) </w:t>
            </w:r>
            <w:r w:rsidRPr="00DE738A">
              <w:rPr>
                <w:sz w:val="20"/>
                <w:szCs w:val="20"/>
              </w:rPr>
              <w:t>können mit folgenden Fragen überprüft werden</w:t>
            </w:r>
            <w:r w:rsidR="00CC238F">
              <w:rPr>
                <w:sz w:val="20"/>
                <w:szCs w:val="20"/>
              </w:rPr>
              <w:t xml:space="preserve">: </w:t>
            </w:r>
          </w:p>
          <w:p w14:paraId="14FEF15F" w14:textId="33448D3B" w:rsidR="005D0FAD" w:rsidRPr="00CB5DCD" w:rsidRDefault="005D0FAD" w:rsidP="00CB5DCD">
            <w:pPr>
              <w:pStyle w:val="Listenabsatz"/>
              <w:numPr>
                <w:ilvl w:val="0"/>
                <w:numId w:val="1"/>
              </w:numPr>
              <w:jc w:val="left"/>
              <w:rPr>
                <w:sz w:val="20"/>
                <w:szCs w:val="20"/>
              </w:rPr>
            </w:pPr>
            <w:r w:rsidRPr="00CB5DCD">
              <w:rPr>
                <w:sz w:val="20"/>
                <w:szCs w:val="20"/>
              </w:rPr>
              <w:t xml:space="preserve">Kann die Person die Informationen, die sie zur Situation bekommt, in eigenen Worten wiedergeben? </w:t>
            </w:r>
          </w:p>
          <w:p w14:paraId="137E8B60" w14:textId="77777777" w:rsidR="005D0FAD" w:rsidRPr="00DE738A" w:rsidRDefault="005D0FAD" w:rsidP="005E08F3">
            <w:pPr>
              <w:pStyle w:val="Listenabsatz"/>
              <w:numPr>
                <w:ilvl w:val="0"/>
                <w:numId w:val="17"/>
              </w:numPr>
              <w:ind w:left="714" w:hanging="357"/>
              <w:contextualSpacing w:val="0"/>
              <w:rPr>
                <w:sz w:val="20"/>
                <w:szCs w:val="20"/>
              </w:rPr>
            </w:pPr>
            <w:r w:rsidRPr="00DE738A">
              <w:rPr>
                <w:sz w:val="20"/>
                <w:szCs w:val="20"/>
              </w:rPr>
              <w:t xml:space="preserve">Kann die Person sagen, was gut und was schlecht ist, wenn sie sich so entscheidet? </w:t>
            </w:r>
          </w:p>
          <w:p w14:paraId="78B5AEC0" w14:textId="77777777" w:rsidR="005D0FAD" w:rsidRPr="00DE738A" w:rsidRDefault="005D0FAD" w:rsidP="005E08F3">
            <w:pPr>
              <w:pStyle w:val="Listenabsatz"/>
              <w:numPr>
                <w:ilvl w:val="0"/>
                <w:numId w:val="17"/>
              </w:numPr>
              <w:ind w:left="714" w:hanging="357"/>
              <w:contextualSpacing w:val="0"/>
              <w:rPr>
                <w:sz w:val="20"/>
                <w:szCs w:val="20"/>
              </w:rPr>
            </w:pPr>
            <w:r w:rsidRPr="00DE738A">
              <w:rPr>
                <w:sz w:val="20"/>
                <w:szCs w:val="20"/>
              </w:rPr>
              <w:t>Kann die Person angeben, welche Auswirkungen die Entscheidung auf ihr Leben haben könnte? Ist sie sich im Klaren, was passiert, wenn sie dies nicht tut?</w:t>
            </w:r>
          </w:p>
          <w:p w14:paraId="3DA68B0B" w14:textId="328D4523" w:rsidR="00BD07A4" w:rsidRPr="00C37E95" w:rsidRDefault="005D0FAD" w:rsidP="005E08F3">
            <w:pPr>
              <w:pStyle w:val="Listenabsatz"/>
              <w:numPr>
                <w:ilvl w:val="0"/>
                <w:numId w:val="17"/>
              </w:numPr>
              <w:spacing w:after="120"/>
              <w:ind w:left="714" w:hanging="357"/>
              <w:contextualSpacing w:val="0"/>
              <w:rPr>
                <w:sz w:val="20"/>
                <w:szCs w:val="20"/>
              </w:rPr>
            </w:pPr>
            <w:r w:rsidRPr="00DE738A">
              <w:rPr>
                <w:sz w:val="20"/>
                <w:szCs w:val="20"/>
              </w:rPr>
              <w:t>Kann die Person ihre Meinung gegen andere Meinungen verteidigen?</w:t>
            </w:r>
          </w:p>
        </w:tc>
      </w:tr>
    </w:tbl>
    <w:p w14:paraId="5418B86A" w14:textId="68E076D4" w:rsidR="00CB5DCD" w:rsidRPr="00203333" w:rsidRDefault="00A93BA0" w:rsidP="00F718A9">
      <w:pPr>
        <w:spacing w:after="360"/>
        <w:rPr>
          <w:color w:val="000000" w:themeColor="text1"/>
        </w:rPr>
      </w:pPr>
      <w:r>
        <w:br/>
      </w:r>
      <w:r w:rsidR="002E781A">
        <w:t>Eine Beistandsperson prüft die Urteilsfähigkeit bei anstehenden Entscheidungen fortlaufend. Bei E</w:t>
      </w:r>
      <w:r w:rsidR="00335D97">
        <w:t xml:space="preserve">ntscheidungen mit grosser Tragweite </w:t>
      </w:r>
      <w:r w:rsidR="00E70994">
        <w:t>oder bei</w:t>
      </w:r>
      <w:r w:rsidR="00335D97">
        <w:t xml:space="preserve"> Unklarheit der Urteilsfähigkeit </w:t>
      </w:r>
      <w:r w:rsidR="00CA214F">
        <w:t>wendet sich</w:t>
      </w:r>
      <w:r w:rsidR="00DA6D72">
        <w:t xml:space="preserve"> </w:t>
      </w:r>
      <w:r w:rsidR="00CB5DCD">
        <w:t>die Beistandsperson an die priBe-Fachstelle</w:t>
      </w:r>
      <w:r w:rsidR="00FE1D26">
        <w:t xml:space="preserve">, um </w:t>
      </w:r>
      <w:r w:rsidR="00821F62">
        <w:t>das Vorgehen</w:t>
      </w:r>
      <w:r w:rsidR="00FE1D26">
        <w:t xml:space="preserve"> zu besprechen</w:t>
      </w:r>
      <w:r w:rsidR="00335D97">
        <w:t>.</w:t>
      </w:r>
      <w:r w:rsidR="002E781A">
        <w:t xml:space="preserve"> </w:t>
      </w:r>
      <w:r w:rsidR="00E70994">
        <w:t xml:space="preserve">Die KESB verlangt manchmal ein </w:t>
      </w:r>
      <w:r w:rsidR="00E70994" w:rsidRPr="00A93BA0">
        <w:rPr>
          <w:b/>
          <w:bCs/>
        </w:rPr>
        <w:t>Arztzeugnis</w:t>
      </w:r>
      <w:r w:rsidR="00E70994">
        <w:t xml:space="preserve">, wenn unklar ist, ob eine Person eine Entscheidung in einer wichtigen Angelegenheit </w:t>
      </w:r>
      <w:r w:rsidR="000F7999">
        <w:t>selbst</w:t>
      </w:r>
      <w:r w:rsidR="00E70994">
        <w:t xml:space="preserve"> treffen kann (s.</w:t>
      </w:r>
      <w:r w:rsidR="00E70994" w:rsidRPr="00203333">
        <w:rPr>
          <w:color w:val="000000" w:themeColor="text1"/>
        </w:rPr>
        <w:t xml:space="preserve"> </w:t>
      </w:r>
      <w:hyperlink w:anchor="_4.7.4._Zustimmungsbedürftige_Geschä" w:history="1">
        <w:r w:rsidR="008133E5" w:rsidRPr="00203333">
          <w:rPr>
            <w:rStyle w:val="Hyperlink"/>
            <w:color w:val="000000" w:themeColor="text1"/>
          </w:rPr>
          <w:t xml:space="preserve">Ziff. </w:t>
        </w:r>
        <w:r w:rsidR="000B4D59" w:rsidRPr="00203333">
          <w:rPr>
            <w:rStyle w:val="Hyperlink"/>
            <w:color w:val="000000" w:themeColor="text1"/>
          </w:rPr>
          <w:t>4.</w:t>
        </w:r>
        <w:r w:rsidR="009A48F3" w:rsidRPr="00203333">
          <w:rPr>
            <w:rStyle w:val="Hyperlink"/>
            <w:color w:val="000000" w:themeColor="text1"/>
          </w:rPr>
          <w:t>7.4</w:t>
        </w:r>
        <w:r w:rsidR="000B4D59" w:rsidRPr="00203333">
          <w:rPr>
            <w:rStyle w:val="Hyperlink"/>
            <w:color w:val="000000" w:themeColor="text1"/>
          </w:rPr>
          <w:t>.</w:t>
        </w:r>
      </w:hyperlink>
      <w:r w:rsidR="00E70994" w:rsidRPr="00203333">
        <w:rPr>
          <w:color w:val="000000" w:themeColor="text1"/>
        </w:rPr>
        <w:t>).</w:t>
      </w:r>
      <w:r w:rsidR="009169A9" w:rsidRPr="00203333">
        <w:rPr>
          <w:color w:val="000000" w:themeColor="text1"/>
        </w:rPr>
        <w:t xml:space="preserve"> </w:t>
      </w:r>
    </w:p>
    <w:p w14:paraId="65590F5D" w14:textId="7B342627" w:rsidR="008D204E" w:rsidRPr="00490DA9" w:rsidRDefault="008D204E" w:rsidP="00BD53C9">
      <w:pPr>
        <w:pStyle w:val="berschrift2"/>
      </w:pPr>
      <w:bookmarkStart w:id="12" w:name="_2.4._Handlungsfähigkeit"/>
      <w:bookmarkStart w:id="13" w:name="_Toc191975114"/>
      <w:bookmarkEnd w:id="12"/>
      <w:r w:rsidRPr="00490DA9">
        <w:lastRenderedPageBreak/>
        <w:t>2.</w:t>
      </w:r>
      <w:r w:rsidR="00AA758A">
        <w:t>4</w:t>
      </w:r>
      <w:r w:rsidRPr="00490DA9">
        <w:t>. Handlungsfähigkeit</w:t>
      </w:r>
      <w:bookmarkEnd w:id="13"/>
    </w:p>
    <w:p w14:paraId="24AF5188" w14:textId="0C19D234" w:rsidR="008D204E" w:rsidRPr="00D17C1B" w:rsidRDefault="00946AFD" w:rsidP="005D0FAD">
      <w:r w:rsidRPr="00D17C1B">
        <w:t xml:space="preserve">Handlungsfähig ist, wer </w:t>
      </w:r>
      <w:r w:rsidRPr="00F40560">
        <w:rPr>
          <w:b/>
          <w:bCs/>
        </w:rPr>
        <w:t>urteilsfähig</w:t>
      </w:r>
      <w:r w:rsidRPr="00D17C1B">
        <w:t xml:space="preserve"> und </w:t>
      </w:r>
      <w:r w:rsidRPr="00F40560">
        <w:rPr>
          <w:b/>
          <w:bCs/>
        </w:rPr>
        <w:t>volljährig</w:t>
      </w:r>
      <w:r w:rsidRPr="00D17C1B">
        <w:t xml:space="preserve"> ist</w:t>
      </w:r>
      <w:r w:rsidR="00E70994">
        <w:rPr>
          <w:rStyle w:val="Funotenzeichen"/>
        </w:rPr>
        <w:footnoteReference w:id="6"/>
      </w:r>
      <w:r w:rsidRPr="00D17C1B">
        <w:t>. Handlungsfähige Personen können durch ihre Handlungen Rechte und Pflichten begründen</w:t>
      </w:r>
      <w:r w:rsidR="00E70994">
        <w:rPr>
          <w:rStyle w:val="Funotenzeichen"/>
        </w:rPr>
        <w:footnoteReference w:id="7"/>
      </w:r>
      <w:r w:rsidR="00693018">
        <w:t>.</w:t>
      </w:r>
      <w:r w:rsidRPr="00D17C1B">
        <w:t xml:space="preserve"> </w:t>
      </w:r>
      <w:r w:rsidR="00693018">
        <w:t xml:space="preserve">Das heisst, sie können </w:t>
      </w:r>
      <w:r w:rsidRPr="00D17C1B">
        <w:t xml:space="preserve">z.B. </w:t>
      </w:r>
      <w:r w:rsidR="00E70994">
        <w:t xml:space="preserve">einen </w:t>
      </w:r>
      <w:r w:rsidR="00E70994" w:rsidRPr="001B6ADB">
        <w:rPr>
          <w:b/>
          <w:bCs/>
        </w:rPr>
        <w:t xml:space="preserve">Vertrag </w:t>
      </w:r>
      <w:r w:rsidRPr="001B6ADB">
        <w:rPr>
          <w:b/>
          <w:bCs/>
        </w:rPr>
        <w:t>abschliessen</w:t>
      </w:r>
      <w:r w:rsidRPr="00D17C1B">
        <w:t>.</w:t>
      </w:r>
    </w:p>
    <w:p w14:paraId="74D793B6" w14:textId="3F413400" w:rsidR="00946AFD" w:rsidRPr="00203333" w:rsidRDefault="00946AFD" w:rsidP="005D0FAD">
      <w:pPr>
        <w:rPr>
          <w:color w:val="000000" w:themeColor="text1"/>
        </w:rPr>
      </w:pPr>
      <w:r w:rsidRPr="00F9062A">
        <w:t xml:space="preserve">Personen mit einer </w:t>
      </w:r>
      <w:r w:rsidRPr="00AC5CA6">
        <w:rPr>
          <w:b/>
          <w:bCs/>
        </w:rPr>
        <w:t>Vertretungsbeistandschaft</w:t>
      </w:r>
      <w:r w:rsidRPr="00D17C1B">
        <w:t xml:space="preserve"> </w:t>
      </w:r>
      <w:r w:rsidR="00312760">
        <w:t>bleiben</w:t>
      </w:r>
      <w:r w:rsidRPr="00D17C1B">
        <w:t xml:space="preserve"> grundsätzlich handlungsfähig und </w:t>
      </w:r>
      <w:r w:rsidRPr="00203333">
        <w:rPr>
          <w:color w:val="000000" w:themeColor="text1"/>
        </w:rPr>
        <w:t xml:space="preserve">können Verträge </w:t>
      </w:r>
      <w:r w:rsidR="001B6ADB" w:rsidRPr="00203333">
        <w:rPr>
          <w:color w:val="000000" w:themeColor="text1"/>
        </w:rPr>
        <w:t xml:space="preserve">weiterhin </w:t>
      </w:r>
      <w:r w:rsidR="000F7999" w:rsidRPr="00203333">
        <w:rPr>
          <w:color w:val="000000" w:themeColor="text1"/>
        </w:rPr>
        <w:t>selbst</w:t>
      </w:r>
      <w:r w:rsidRPr="00203333">
        <w:rPr>
          <w:color w:val="000000" w:themeColor="text1"/>
        </w:rPr>
        <w:t xml:space="preserve"> unterzeichnen (z.B. Miet-, Handy-</w:t>
      </w:r>
      <w:r w:rsidR="00312760" w:rsidRPr="00203333">
        <w:rPr>
          <w:color w:val="000000" w:themeColor="text1"/>
        </w:rPr>
        <w:t>,</w:t>
      </w:r>
      <w:r w:rsidRPr="00203333">
        <w:rPr>
          <w:color w:val="000000" w:themeColor="text1"/>
        </w:rPr>
        <w:t xml:space="preserve"> Versicherungsverträge)</w:t>
      </w:r>
      <w:r w:rsidR="00461A10" w:rsidRPr="00203333">
        <w:rPr>
          <w:color w:val="000000" w:themeColor="text1"/>
        </w:rPr>
        <w:t xml:space="preserve"> (s. </w:t>
      </w:r>
      <w:hyperlink w:anchor="_2.7.2._Vertretungsbeistandschaft_(A" w:history="1">
        <w:r w:rsidR="00C9028A" w:rsidRPr="00203333">
          <w:rPr>
            <w:rStyle w:val="Hyperlink"/>
            <w:color w:val="000000" w:themeColor="text1"/>
          </w:rPr>
          <w:t>Ziff.</w:t>
        </w:r>
        <w:r w:rsidR="00461A10" w:rsidRPr="00203333">
          <w:rPr>
            <w:rStyle w:val="Hyperlink"/>
            <w:color w:val="000000" w:themeColor="text1"/>
          </w:rPr>
          <w:t xml:space="preserve"> 2.</w:t>
        </w:r>
        <w:r w:rsidR="009A48F3" w:rsidRPr="00203333">
          <w:rPr>
            <w:rStyle w:val="Hyperlink"/>
            <w:color w:val="000000" w:themeColor="text1"/>
          </w:rPr>
          <w:t>7</w:t>
        </w:r>
        <w:r w:rsidR="00461A10" w:rsidRPr="00203333">
          <w:rPr>
            <w:rStyle w:val="Hyperlink"/>
            <w:color w:val="000000" w:themeColor="text1"/>
          </w:rPr>
          <w:t>.2</w:t>
        </w:r>
      </w:hyperlink>
      <w:r w:rsidR="00461A10" w:rsidRPr="00203333">
        <w:rPr>
          <w:color w:val="000000" w:themeColor="text1"/>
        </w:rPr>
        <w:t>)</w:t>
      </w:r>
      <w:r w:rsidRPr="00203333">
        <w:rPr>
          <w:color w:val="000000" w:themeColor="text1"/>
        </w:rPr>
        <w:t xml:space="preserve">. </w:t>
      </w:r>
      <w:r w:rsidR="00461A10" w:rsidRPr="00203333">
        <w:rPr>
          <w:color w:val="000000" w:themeColor="text1"/>
        </w:rPr>
        <w:t>Wenn eine verbeiständete Person einen Vertrag jedoch nicht versteh</w:t>
      </w:r>
      <w:r w:rsidR="001B6ADB" w:rsidRPr="00203333">
        <w:rPr>
          <w:color w:val="000000" w:themeColor="text1"/>
        </w:rPr>
        <w:t>t</w:t>
      </w:r>
      <w:r w:rsidR="00461A10" w:rsidRPr="00203333">
        <w:rPr>
          <w:color w:val="000000" w:themeColor="text1"/>
        </w:rPr>
        <w:t xml:space="preserve"> und </w:t>
      </w:r>
      <w:r w:rsidR="001B6ADB" w:rsidRPr="00203333">
        <w:rPr>
          <w:color w:val="000000" w:themeColor="text1"/>
        </w:rPr>
        <w:t xml:space="preserve">nicht </w:t>
      </w:r>
      <w:r w:rsidR="00461A10" w:rsidRPr="00203333">
        <w:rPr>
          <w:color w:val="000000" w:themeColor="text1"/>
        </w:rPr>
        <w:t>beurteilen kann</w:t>
      </w:r>
      <w:r w:rsidR="001B6ADB" w:rsidRPr="00203333">
        <w:rPr>
          <w:color w:val="000000" w:themeColor="text1"/>
        </w:rPr>
        <w:t xml:space="preserve"> (m.a.W. urteils</w:t>
      </w:r>
      <w:r w:rsidR="00701AFE" w:rsidRPr="00203333">
        <w:rPr>
          <w:color w:val="000000" w:themeColor="text1"/>
          <w:u w:val="single"/>
        </w:rPr>
        <w:t>un</w:t>
      </w:r>
      <w:r w:rsidR="001B6ADB" w:rsidRPr="00203333">
        <w:rPr>
          <w:color w:val="000000" w:themeColor="text1"/>
        </w:rPr>
        <w:t>fähig ist)</w:t>
      </w:r>
      <w:r w:rsidR="00461A10" w:rsidRPr="00203333">
        <w:rPr>
          <w:color w:val="000000" w:themeColor="text1"/>
        </w:rPr>
        <w:t xml:space="preserve">, kann </w:t>
      </w:r>
      <w:r w:rsidR="00AC5CA6" w:rsidRPr="00203333">
        <w:rPr>
          <w:color w:val="000000" w:themeColor="text1"/>
        </w:rPr>
        <w:t>die</w:t>
      </w:r>
      <w:r w:rsidRPr="00203333">
        <w:rPr>
          <w:color w:val="000000" w:themeColor="text1"/>
        </w:rPr>
        <w:t xml:space="preserve"> Beistandsperson </w:t>
      </w:r>
      <w:r w:rsidR="00AC5CA6" w:rsidRPr="00203333">
        <w:rPr>
          <w:color w:val="000000" w:themeColor="text1"/>
        </w:rPr>
        <w:t xml:space="preserve">mit Vertretungsrecht im betreffenden Bereich </w:t>
      </w:r>
      <w:r w:rsidR="001B6ADB" w:rsidRPr="00203333">
        <w:rPr>
          <w:color w:val="000000" w:themeColor="text1"/>
        </w:rPr>
        <w:t>den Vertrag stellvertretend im Namen der verbeiständeten Person unterzeichnen</w:t>
      </w:r>
      <w:r w:rsidRPr="00203333">
        <w:rPr>
          <w:color w:val="000000" w:themeColor="text1"/>
        </w:rPr>
        <w:t>. Absprachen und eine gute Zusammenarbeit</w:t>
      </w:r>
      <w:r w:rsidR="0007154C" w:rsidRPr="00203333">
        <w:rPr>
          <w:color w:val="000000" w:themeColor="text1"/>
        </w:rPr>
        <w:t xml:space="preserve"> </w:t>
      </w:r>
      <w:r w:rsidR="00461A10" w:rsidRPr="00203333">
        <w:rPr>
          <w:color w:val="000000" w:themeColor="text1"/>
        </w:rPr>
        <w:t xml:space="preserve">mit der verbeiständeten Person </w:t>
      </w:r>
      <w:r w:rsidR="0007154C" w:rsidRPr="00203333">
        <w:rPr>
          <w:color w:val="000000" w:themeColor="text1"/>
        </w:rPr>
        <w:t>sind</w:t>
      </w:r>
      <w:r w:rsidRPr="00203333">
        <w:rPr>
          <w:color w:val="000000" w:themeColor="text1"/>
        </w:rPr>
        <w:t xml:space="preserve"> </w:t>
      </w:r>
      <w:r w:rsidR="00E70994" w:rsidRPr="00203333">
        <w:rPr>
          <w:color w:val="000000" w:themeColor="text1"/>
        </w:rPr>
        <w:t>äusserst wichtig</w:t>
      </w:r>
      <w:r w:rsidRPr="00203333">
        <w:rPr>
          <w:color w:val="000000" w:themeColor="text1"/>
        </w:rPr>
        <w:t xml:space="preserve"> zur Führung einer </w:t>
      </w:r>
      <w:r w:rsidR="001B6ADB" w:rsidRPr="00203333">
        <w:rPr>
          <w:color w:val="000000" w:themeColor="text1"/>
        </w:rPr>
        <w:t>B</w:t>
      </w:r>
      <w:r w:rsidRPr="00203333">
        <w:rPr>
          <w:color w:val="000000" w:themeColor="text1"/>
        </w:rPr>
        <w:t>eistandschaft.</w:t>
      </w:r>
      <w:r w:rsidR="00701AFE" w:rsidRPr="00203333">
        <w:rPr>
          <w:color w:val="000000" w:themeColor="text1"/>
        </w:rPr>
        <w:t xml:space="preserve"> Primär handelt die verbeiständete urteilsfähige Person selbst; die Beistandsperson unterstützt sie dabei. Wenn es notwendig und nicht anders möglich ist, kann die Beistandsperson stellvertretend handeln. </w:t>
      </w:r>
    </w:p>
    <w:p w14:paraId="0D4AADFF" w14:textId="52E7EC14" w:rsidR="00B007E1" w:rsidRPr="00203333" w:rsidRDefault="00946AFD" w:rsidP="005D0FAD">
      <w:pPr>
        <w:rPr>
          <w:color w:val="000000" w:themeColor="text1"/>
        </w:rPr>
      </w:pPr>
      <w:r w:rsidRPr="00203333">
        <w:rPr>
          <w:b/>
          <w:bCs/>
          <w:color w:val="000000" w:themeColor="text1"/>
        </w:rPr>
        <w:t>Handlungs</w:t>
      </w:r>
      <w:r w:rsidR="00D17C1B" w:rsidRPr="00203333">
        <w:rPr>
          <w:b/>
          <w:bCs/>
          <w:color w:val="000000" w:themeColor="text1"/>
          <w:u w:val="single"/>
        </w:rPr>
        <w:t>un</w:t>
      </w:r>
      <w:r w:rsidRPr="00203333">
        <w:rPr>
          <w:b/>
          <w:bCs/>
          <w:color w:val="000000" w:themeColor="text1"/>
        </w:rPr>
        <w:t>fähig</w:t>
      </w:r>
      <w:r w:rsidRPr="00203333">
        <w:rPr>
          <w:color w:val="000000" w:themeColor="text1"/>
        </w:rPr>
        <w:t xml:space="preserve"> sind urteils</w:t>
      </w:r>
      <w:r w:rsidRPr="00203333">
        <w:rPr>
          <w:color w:val="000000" w:themeColor="text1"/>
          <w:u w:val="single"/>
        </w:rPr>
        <w:t>un</w:t>
      </w:r>
      <w:r w:rsidRPr="00203333">
        <w:rPr>
          <w:color w:val="000000" w:themeColor="text1"/>
        </w:rPr>
        <w:t>fähige</w:t>
      </w:r>
      <w:r w:rsidR="00261CD8" w:rsidRPr="00203333">
        <w:rPr>
          <w:color w:val="000000" w:themeColor="text1"/>
        </w:rPr>
        <w:t xml:space="preserve"> oder umfassend verbeiständete </w:t>
      </w:r>
      <w:r w:rsidRPr="00203333">
        <w:rPr>
          <w:color w:val="000000" w:themeColor="text1"/>
        </w:rPr>
        <w:t>Personen</w:t>
      </w:r>
      <w:r w:rsidR="005D79B7" w:rsidRPr="00203333">
        <w:rPr>
          <w:color w:val="000000" w:themeColor="text1"/>
        </w:rPr>
        <w:t>.</w:t>
      </w:r>
      <w:r w:rsidRPr="00203333">
        <w:rPr>
          <w:color w:val="000000" w:themeColor="text1"/>
        </w:rPr>
        <w:t xml:space="preserve"> </w:t>
      </w:r>
      <w:r w:rsidR="00B007E1" w:rsidRPr="00203333">
        <w:rPr>
          <w:color w:val="000000" w:themeColor="text1"/>
        </w:rPr>
        <w:t>Ist einer Person die Handlungsfähigkeit für bestimmte Angelegenheiten punktuell eingeschränkt, ist sie in diesen Angelegenheiten handlungs</w:t>
      </w:r>
      <w:r w:rsidR="00B007E1" w:rsidRPr="00203333">
        <w:rPr>
          <w:color w:val="000000" w:themeColor="text1"/>
          <w:u w:val="single"/>
        </w:rPr>
        <w:t>un</w:t>
      </w:r>
      <w:r w:rsidR="00B007E1" w:rsidRPr="00203333">
        <w:rPr>
          <w:color w:val="000000" w:themeColor="text1"/>
        </w:rPr>
        <w:t>fähig</w:t>
      </w:r>
      <w:r w:rsidR="007029C9" w:rsidRPr="00203333">
        <w:rPr>
          <w:color w:val="000000" w:themeColor="text1"/>
        </w:rPr>
        <w:t xml:space="preserve"> (s. </w:t>
      </w:r>
      <w:hyperlink w:anchor="_2.7.2._Vertretungsbeistandschaft_(A" w:history="1">
        <w:r w:rsidR="00C9028A" w:rsidRPr="00203333">
          <w:rPr>
            <w:rStyle w:val="Hyperlink"/>
            <w:color w:val="000000" w:themeColor="text1"/>
          </w:rPr>
          <w:t>Ziff.</w:t>
        </w:r>
        <w:r w:rsidR="007029C9" w:rsidRPr="00203333">
          <w:rPr>
            <w:rStyle w:val="Hyperlink"/>
            <w:color w:val="000000" w:themeColor="text1"/>
          </w:rPr>
          <w:t xml:space="preserve"> 2.</w:t>
        </w:r>
        <w:r w:rsidR="00AC5CA6" w:rsidRPr="00203333">
          <w:rPr>
            <w:rStyle w:val="Hyperlink"/>
            <w:color w:val="000000" w:themeColor="text1"/>
          </w:rPr>
          <w:t>7</w:t>
        </w:r>
        <w:r w:rsidR="007029C9" w:rsidRPr="00203333">
          <w:rPr>
            <w:rStyle w:val="Hyperlink"/>
            <w:color w:val="000000" w:themeColor="text1"/>
          </w:rPr>
          <w:t>.2.</w:t>
        </w:r>
      </w:hyperlink>
      <w:r w:rsidR="007029C9" w:rsidRPr="00203333">
        <w:rPr>
          <w:color w:val="000000" w:themeColor="text1"/>
        </w:rPr>
        <w:t>)</w:t>
      </w:r>
      <w:r w:rsidR="00B007E1" w:rsidRPr="00203333">
        <w:rPr>
          <w:color w:val="000000" w:themeColor="text1"/>
        </w:rPr>
        <w:t xml:space="preserve">. </w:t>
      </w:r>
    </w:p>
    <w:p w14:paraId="3213E546" w14:textId="385E4DC1" w:rsidR="0036183E" w:rsidRPr="00203333" w:rsidRDefault="0036183E" w:rsidP="005D0FAD">
      <w:pPr>
        <w:rPr>
          <w:color w:val="000000" w:themeColor="text1"/>
        </w:rPr>
      </w:pPr>
      <w:r w:rsidRPr="00D17C1B">
        <w:t>Die urteilsfähige</w:t>
      </w:r>
      <w:r w:rsidR="00B007E1">
        <w:t>,</w:t>
      </w:r>
      <w:r w:rsidRPr="00D17C1B">
        <w:t xml:space="preserve"> umfassend </w:t>
      </w:r>
      <w:r w:rsidR="00261CD8">
        <w:t xml:space="preserve">verbeiständete </w:t>
      </w:r>
      <w:r w:rsidRPr="00D17C1B">
        <w:t xml:space="preserve">oder </w:t>
      </w:r>
      <w:r w:rsidR="00B007E1">
        <w:t xml:space="preserve">in ihrer Handlungsfähigkeit </w:t>
      </w:r>
      <w:r w:rsidR="00AC5CA6">
        <w:t xml:space="preserve">punktuell </w:t>
      </w:r>
      <w:r w:rsidR="00B007E1">
        <w:t xml:space="preserve">eingeschränkte </w:t>
      </w:r>
      <w:r w:rsidRPr="00D17C1B">
        <w:t xml:space="preserve">Person kann </w:t>
      </w:r>
      <w:r>
        <w:t xml:space="preserve">nur </w:t>
      </w:r>
      <w:r w:rsidRPr="00D17C1B">
        <w:t xml:space="preserve">mit </w:t>
      </w:r>
      <w:r w:rsidRPr="001C6B72">
        <w:rPr>
          <w:bCs/>
        </w:rPr>
        <w:t>Zustimmung ihre</w:t>
      </w:r>
      <w:r w:rsidR="00B007E1" w:rsidRPr="001C6B72">
        <w:rPr>
          <w:bCs/>
        </w:rPr>
        <w:t>r</w:t>
      </w:r>
      <w:r w:rsidRPr="001C6B72">
        <w:rPr>
          <w:bCs/>
        </w:rPr>
        <w:t xml:space="preserve"> Beistandsperson</w:t>
      </w:r>
      <w:r w:rsidRPr="00D17C1B">
        <w:rPr>
          <w:b/>
        </w:rPr>
        <w:t xml:space="preserve"> </w:t>
      </w:r>
      <w:r w:rsidRPr="00D17C1B">
        <w:t>Verträge abschliessen</w:t>
      </w:r>
      <w:r>
        <w:t>.</w:t>
      </w:r>
      <w:r w:rsidR="00A969F6">
        <w:t xml:space="preserve"> </w:t>
      </w:r>
      <w:r w:rsidR="00F4503C">
        <w:t xml:space="preserve">Das heisst, dass der Vertrag nicht gültig ist, solange </w:t>
      </w:r>
      <w:r w:rsidR="003A3E67">
        <w:t>keine Zustimmung der Beistandsperson erfolgt ist</w:t>
      </w:r>
      <w:r w:rsidR="00F4503C">
        <w:t xml:space="preserve">. </w:t>
      </w:r>
      <w:r w:rsidR="00A969F6">
        <w:t>B</w:t>
      </w:r>
      <w:r w:rsidR="00B007E1">
        <w:t xml:space="preserve">ei </w:t>
      </w:r>
      <w:r w:rsidRPr="00D17C1B">
        <w:t>Geschenke</w:t>
      </w:r>
      <w:r w:rsidR="00B007E1">
        <w:t xml:space="preserve">n oder für </w:t>
      </w:r>
      <w:r w:rsidRPr="00D17C1B">
        <w:t>Angelegenheiten des täglichen Lebens (z.B. Einkäufe von Lebensmitteln etc.)</w:t>
      </w:r>
      <w:r w:rsidR="00A969F6">
        <w:t xml:space="preserve"> braucht es keine Zustimmung – vorausgesetzt ist einzig, dass die </w:t>
      </w:r>
      <w:r w:rsidR="009D730C">
        <w:t>v</w:t>
      </w:r>
      <w:r w:rsidR="009D730C" w:rsidRPr="00203333">
        <w:rPr>
          <w:color w:val="000000" w:themeColor="text1"/>
        </w:rPr>
        <w:t>erbeiständete</w:t>
      </w:r>
      <w:r w:rsidR="00261CD8" w:rsidRPr="00203333">
        <w:rPr>
          <w:color w:val="000000" w:themeColor="text1"/>
        </w:rPr>
        <w:t xml:space="preserve"> Person</w:t>
      </w:r>
      <w:r w:rsidR="00A969F6" w:rsidRPr="00203333">
        <w:rPr>
          <w:color w:val="000000" w:themeColor="text1"/>
        </w:rPr>
        <w:t xml:space="preserve"> in diesem Bereich urteilsfähig ist</w:t>
      </w:r>
      <w:r w:rsidRPr="00203333">
        <w:rPr>
          <w:color w:val="000000" w:themeColor="text1"/>
        </w:rPr>
        <w:t>.</w:t>
      </w:r>
      <w:r w:rsidR="00ED2764" w:rsidRPr="00203333">
        <w:rPr>
          <w:rStyle w:val="Funotenzeichen"/>
          <w:color w:val="000000" w:themeColor="text1"/>
        </w:rPr>
        <w:footnoteReference w:id="8"/>
      </w:r>
    </w:p>
    <w:p w14:paraId="404F8007" w14:textId="180F7F3E" w:rsidR="005B5B21" w:rsidRDefault="00F9062A" w:rsidP="00F718A9">
      <w:pPr>
        <w:spacing w:after="360"/>
      </w:pPr>
      <w:r w:rsidRPr="00203333">
        <w:rPr>
          <w:color w:val="000000" w:themeColor="text1"/>
        </w:rPr>
        <w:t>Überdies</w:t>
      </w:r>
      <w:r w:rsidR="0036183E" w:rsidRPr="00203333">
        <w:rPr>
          <w:color w:val="000000" w:themeColor="text1"/>
        </w:rPr>
        <w:t xml:space="preserve"> können </w:t>
      </w:r>
      <w:r w:rsidR="00ED2764" w:rsidRPr="00203333">
        <w:rPr>
          <w:color w:val="000000" w:themeColor="text1"/>
        </w:rPr>
        <w:t xml:space="preserve">urteilsfähige </w:t>
      </w:r>
      <w:r w:rsidR="00DA5057" w:rsidRPr="00203333">
        <w:rPr>
          <w:color w:val="000000" w:themeColor="text1"/>
        </w:rPr>
        <w:t>handlungs</w:t>
      </w:r>
      <w:r w:rsidR="00DA5057" w:rsidRPr="00203333">
        <w:rPr>
          <w:color w:val="000000" w:themeColor="text1"/>
          <w:u w:val="single"/>
        </w:rPr>
        <w:t>un</w:t>
      </w:r>
      <w:r w:rsidR="00DA5057" w:rsidRPr="00203333">
        <w:rPr>
          <w:color w:val="000000" w:themeColor="text1"/>
        </w:rPr>
        <w:t>fähige</w:t>
      </w:r>
      <w:r w:rsidR="007D72DC" w:rsidRPr="00203333">
        <w:rPr>
          <w:color w:val="000000" w:themeColor="text1"/>
        </w:rPr>
        <w:t xml:space="preserve"> Personen</w:t>
      </w:r>
      <w:r w:rsidR="00DA5057" w:rsidRPr="00203333">
        <w:rPr>
          <w:color w:val="000000" w:themeColor="text1"/>
        </w:rPr>
        <w:t xml:space="preserve"> </w:t>
      </w:r>
      <w:r w:rsidRPr="00203333">
        <w:rPr>
          <w:color w:val="000000" w:themeColor="text1"/>
        </w:rPr>
        <w:t xml:space="preserve">höchstpersönliche </w:t>
      </w:r>
      <w:r w:rsidR="0036183E" w:rsidRPr="00203333">
        <w:rPr>
          <w:color w:val="000000" w:themeColor="text1"/>
        </w:rPr>
        <w:t>Rechte ausüben</w:t>
      </w:r>
      <w:r w:rsidR="00B007E1" w:rsidRPr="00203333">
        <w:rPr>
          <w:rStyle w:val="Funotenzeichen"/>
          <w:color w:val="000000" w:themeColor="text1"/>
        </w:rPr>
        <w:footnoteReference w:id="9"/>
      </w:r>
      <w:r w:rsidR="0036183E" w:rsidRPr="00203333">
        <w:rPr>
          <w:color w:val="000000" w:themeColor="text1"/>
        </w:rPr>
        <w:t xml:space="preserve"> </w:t>
      </w:r>
      <w:r w:rsidR="00B007E1" w:rsidRPr="00203333">
        <w:rPr>
          <w:color w:val="000000" w:themeColor="text1"/>
        </w:rPr>
        <w:t>(s.</w:t>
      </w:r>
      <w:r w:rsidR="0036183E" w:rsidRPr="00203333">
        <w:rPr>
          <w:color w:val="000000" w:themeColor="text1"/>
        </w:rPr>
        <w:t xml:space="preserve"> </w:t>
      </w:r>
      <w:hyperlink w:anchor="_2.6._Höchstpersönliche_Rechte" w:history="1">
        <w:r w:rsidR="00C9028A" w:rsidRPr="00203333">
          <w:rPr>
            <w:rStyle w:val="Hyperlink"/>
            <w:color w:val="000000" w:themeColor="text1"/>
          </w:rPr>
          <w:t>Ziff.</w:t>
        </w:r>
        <w:r w:rsidR="007378C1" w:rsidRPr="00203333">
          <w:rPr>
            <w:rStyle w:val="Hyperlink"/>
            <w:color w:val="000000" w:themeColor="text1"/>
          </w:rPr>
          <w:t xml:space="preserve"> </w:t>
        </w:r>
        <w:r w:rsidR="000B4D59" w:rsidRPr="00203333">
          <w:rPr>
            <w:rStyle w:val="Hyperlink"/>
            <w:color w:val="000000" w:themeColor="text1"/>
          </w:rPr>
          <w:t>2.</w:t>
        </w:r>
        <w:r w:rsidR="00ED2764" w:rsidRPr="00203333">
          <w:rPr>
            <w:rStyle w:val="Hyperlink"/>
            <w:color w:val="000000" w:themeColor="text1"/>
          </w:rPr>
          <w:t>6</w:t>
        </w:r>
        <w:r w:rsidR="000B4D59" w:rsidRPr="00203333">
          <w:rPr>
            <w:rStyle w:val="Hyperlink"/>
            <w:color w:val="000000" w:themeColor="text1"/>
          </w:rPr>
          <w:t>.</w:t>
        </w:r>
      </w:hyperlink>
      <w:r w:rsidR="00B007E1" w:rsidRPr="00203333">
        <w:rPr>
          <w:color w:val="000000" w:themeColor="text1"/>
        </w:rPr>
        <w:t>)</w:t>
      </w:r>
      <w:r w:rsidRPr="00203333">
        <w:rPr>
          <w:color w:val="000000" w:themeColor="text1"/>
        </w:rPr>
        <w:t>, z.B. die Zustimmun</w:t>
      </w:r>
      <w:r>
        <w:t>g zu einer medizinischen Operation geben</w:t>
      </w:r>
      <w:r w:rsidR="0036183E" w:rsidRPr="00261CD8">
        <w:rPr>
          <w:bCs/>
        </w:rPr>
        <w:t>.</w:t>
      </w:r>
      <w:r w:rsidR="0036183E">
        <w:rPr>
          <w:b/>
        </w:rPr>
        <w:t xml:space="preserve"> </w:t>
      </w:r>
      <w:r w:rsidR="00D17C1B" w:rsidRPr="00D17C1B">
        <w:t xml:space="preserve">Eine Vertretung durch </w:t>
      </w:r>
      <w:r w:rsidR="00D17C1B">
        <w:t xml:space="preserve">die Beistandsperson </w:t>
      </w:r>
      <w:r>
        <w:t xml:space="preserve">bei höchstpersönlichen Rechten </w:t>
      </w:r>
      <w:r w:rsidR="00D17C1B" w:rsidRPr="00D17C1B">
        <w:t xml:space="preserve">ist nur möglich, wenn die </w:t>
      </w:r>
      <w:r w:rsidR="009D730C">
        <w:t>verbeiständete</w:t>
      </w:r>
      <w:r w:rsidR="00D17C1B" w:rsidRPr="00D17C1B">
        <w:t xml:space="preserve"> Person urteils</w:t>
      </w:r>
      <w:r w:rsidR="00D17C1B" w:rsidRPr="00ED2764">
        <w:rPr>
          <w:u w:val="single"/>
        </w:rPr>
        <w:t>un</w:t>
      </w:r>
      <w:r w:rsidR="00D17C1B" w:rsidRPr="00D17C1B">
        <w:t>fähig ist</w:t>
      </w:r>
      <w:r>
        <w:t xml:space="preserve"> und die Beistandsperson ein Vertretungsrecht dazu hat</w:t>
      </w:r>
      <w:r w:rsidR="00DA5057">
        <w:t>.</w:t>
      </w:r>
    </w:p>
    <w:p w14:paraId="2E1AFC14" w14:textId="5414700C" w:rsidR="008D204E" w:rsidRPr="00490DA9" w:rsidRDefault="008D204E" w:rsidP="00BD53C9">
      <w:pPr>
        <w:pStyle w:val="berschrift2"/>
      </w:pPr>
      <w:bookmarkStart w:id="14" w:name="_2.5._Selbstbestimmung_und"/>
      <w:bookmarkStart w:id="15" w:name="_Toc191975115"/>
      <w:bookmarkEnd w:id="14"/>
      <w:r w:rsidRPr="00490DA9">
        <w:t>2.</w:t>
      </w:r>
      <w:r w:rsidR="00AA758A">
        <w:t>5</w:t>
      </w:r>
      <w:r w:rsidRPr="00490DA9">
        <w:t>. Selbstbestimmung</w:t>
      </w:r>
      <w:r w:rsidR="003409E5">
        <w:t xml:space="preserve"> und Partizipation</w:t>
      </w:r>
      <w:bookmarkEnd w:id="15"/>
    </w:p>
    <w:p w14:paraId="795AF809" w14:textId="7E37E69D" w:rsidR="00D87E5E" w:rsidRDefault="005B5B21" w:rsidP="005D0FAD">
      <w:r w:rsidRPr="005B5B21">
        <w:t xml:space="preserve">Auch wenn eine Beistandschaft </w:t>
      </w:r>
      <w:r w:rsidR="00D87E5E">
        <w:t>besteht</w:t>
      </w:r>
      <w:r w:rsidRPr="005B5B21">
        <w:t xml:space="preserve">, soll die </w:t>
      </w:r>
      <w:r w:rsidRPr="00981EAB">
        <w:rPr>
          <w:b/>
          <w:bCs/>
        </w:rPr>
        <w:t xml:space="preserve">Selbstbestimmung </w:t>
      </w:r>
      <w:r w:rsidRPr="005B5B21">
        <w:t xml:space="preserve">der </w:t>
      </w:r>
      <w:r w:rsidR="009D730C">
        <w:t>verbeiständete</w:t>
      </w:r>
      <w:r w:rsidRPr="005B5B21">
        <w:t>n Person so weit wie möglich erhalten bleiben</w:t>
      </w:r>
      <w:r w:rsidR="007B1B0C">
        <w:t xml:space="preserve"> und </w:t>
      </w:r>
      <w:r w:rsidR="007B1B0C" w:rsidRPr="00981EAB">
        <w:rPr>
          <w:b/>
          <w:bCs/>
        </w:rPr>
        <w:t xml:space="preserve">gefördert </w:t>
      </w:r>
      <w:r w:rsidR="007B1B0C">
        <w:t>werden</w:t>
      </w:r>
      <w:r>
        <w:rPr>
          <w:rStyle w:val="Funotenzeichen"/>
        </w:rPr>
        <w:footnoteReference w:id="10"/>
      </w:r>
      <w:r w:rsidRPr="005B5B21">
        <w:t xml:space="preserve">. </w:t>
      </w:r>
      <w:r w:rsidR="00DF30E6">
        <w:t>Das heisst, dass sie grundsätzlich selb</w:t>
      </w:r>
      <w:r w:rsidR="00D87E5E">
        <w:t>st</w:t>
      </w:r>
      <w:r w:rsidR="00DF30E6">
        <w:t xml:space="preserve"> entscheidet und handelt</w:t>
      </w:r>
      <w:r w:rsidR="00DA5057">
        <w:t xml:space="preserve"> (z.B. Entscheidung darüber, wo sie wohnen und leben will und damit verbunden die Unterzeichnung eines </w:t>
      </w:r>
      <w:r w:rsidR="00D87E5E">
        <w:t>Miet</w:t>
      </w:r>
      <w:r w:rsidR="00DA5057">
        <w:t xml:space="preserve">- oder Heimvertrags). </w:t>
      </w:r>
      <w:r w:rsidR="00D87E5E" w:rsidRPr="005B5B21">
        <w:t xml:space="preserve">Die </w:t>
      </w:r>
      <w:r w:rsidR="00D87E5E">
        <w:t>verbeiständete</w:t>
      </w:r>
      <w:r w:rsidR="00D87E5E" w:rsidRPr="005B5B21">
        <w:t xml:space="preserve"> Person darf auch </w:t>
      </w:r>
      <w:r w:rsidR="00D87E5E" w:rsidRPr="00981EAB">
        <w:rPr>
          <w:b/>
          <w:bCs/>
        </w:rPr>
        <w:t>Fehler</w:t>
      </w:r>
      <w:r w:rsidR="00D87E5E" w:rsidRPr="005B5B21">
        <w:t xml:space="preserve"> machen und daraus lernen.</w:t>
      </w:r>
    </w:p>
    <w:p w14:paraId="58A9DE6D" w14:textId="77777777" w:rsidR="00D87E5E" w:rsidRDefault="00D87E5E" w:rsidP="005D0FAD">
      <w:r>
        <w:t xml:space="preserve">Auch wenn die </w:t>
      </w:r>
      <w:r w:rsidR="005B5B21" w:rsidRPr="005B5B21">
        <w:t xml:space="preserve">Beistandsperson </w:t>
      </w:r>
      <w:r>
        <w:t xml:space="preserve">stellvertretend handelt, </w:t>
      </w:r>
      <w:r w:rsidR="005B5B21" w:rsidRPr="005B5B21">
        <w:t xml:space="preserve">hat </w:t>
      </w:r>
      <w:r>
        <w:t>sie die</w:t>
      </w:r>
      <w:r w:rsidR="005B5B21" w:rsidRPr="005B5B21">
        <w:t xml:space="preserve"> Aufgaben </w:t>
      </w:r>
      <w:r w:rsidR="005B5B21" w:rsidRPr="00981EAB">
        <w:rPr>
          <w:b/>
          <w:bCs/>
        </w:rPr>
        <w:t>im Interesse</w:t>
      </w:r>
      <w:r w:rsidR="005B5B21" w:rsidRPr="005B5B21">
        <w:t xml:space="preserve"> der </w:t>
      </w:r>
      <w:r w:rsidR="009D730C">
        <w:t>verbeiständete</w:t>
      </w:r>
      <w:r w:rsidR="005B5B21" w:rsidRPr="005B5B21">
        <w:t xml:space="preserve">n Person zu erfüllen und dabei Rücksicht auf </w:t>
      </w:r>
      <w:r w:rsidR="00261CD8">
        <w:t>deren</w:t>
      </w:r>
      <w:r w:rsidR="00261CD8" w:rsidRPr="005B5B21">
        <w:t xml:space="preserve"> </w:t>
      </w:r>
      <w:r w:rsidR="005B5B21" w:rsidRPr="00981EAB">
        <w:rPr>
          <w:b/>
          <w:bCs/>
        </w:rPr>
        <w:t>Meinung</w:t>
      </w:r>
      <w:r>
        <w:t xml:space="preserve"> zu nehmen</w:t>
      </w:r>
      <w:r w:rsidR="005B5B21" w:rsidRPr="005B5B21">
        <w:t xml:space="preserve">. Die </w:t>
      </w:r>
      <w:r w:rsidR="009D730C">
        <w:t>verbeiständete</w:t>
      </w:r>
      <w:r w:rsidR="005B5B21" w:rsidRPr="005B5B21">
        <w:t xml:space="preserve"> Person muss ihren Willen äussern dürfen und ihr Leben nach ihren eigenen </w:t>
      </w:r>
      <w:r w:rsidR="005B5B21" w:rsidRPr="005B5B21">
        <w:lastRenderedPageBreak/>
        <w:t>Vorstellungen und Wünschen gestalten können</w:t>
      </w:r>
      <w:r w:rsidR="005B5B21">
        <w:rPr>
          <w:rStyle w:val="Funotenzeichen"/>
        </w:rPr>
        <w:footnoteReference w:id="11"/>
      </w:r>
      <w:r w:rsidR="005B5B21" w:rsidRPr="005B5B21">
        <w:t xml:space="preserve">. </w:t>
      </w:r>
      <w:r w:rsidR="009D730C">
        <w:t>Verbeiständete</w:t>
      </w:r>
      <w:r w:rsidR="00DA5057">
        <w:t>n</w:t>
      </w:r>
      <w:r w:rsidR="005B5B21" w:rsidRPr="005B5B21">
        <w:t xml:space="preserve"> Personen </w:t>
      </w:r>
      <w:r w:rsidR="009949E1">
        <w:t>darf die Meinung der Beistandsperson</w:t>
      </w:r>
      <w:r w:rsidR="00415D57">
        <w:t xml:space="preserve"> </w:t>
      </w:r>
      <w:r w:rsidR="005B5B21" w:rsidRPr="005B5B21">
        <w:t xml:space="preserve">nicht aufgezwungen werden. </w:t>
      </w:r>
    </w:p>
    <w:p w14:paraId="5C4556A4" w14:textId="13B83964" w:rsidR="005B5B21" w:rsidRDefault="005B5B21" w:rsidP="005D0FAD">
      <w:r w:rsidRPr="005B5B21">
        <w:t xml:space="preserve">Das Selbstbestimmungsrecht einer </w:t>
      </w:r>
      <w:r w:rsidR="009D730C">
        <w:t>verbeiständete</w:t>
      </w:r>
      <w:r w:rsidRPr="005B5B21">
        <w:t>n Person darf nur eingeschränkt werden, wenn es zum Schutz dieser Person notwendig ist</w:t>
      </w:r>
      <w:r>
        <w:t xml:space="preserve"> </w:t>
      </w:r>
      <w:r w:rsidR="008014FC">
        <w:t>oder</w:t>
      </w:r>
      <w:r>
        <w:t xml:space="preserve"> die KESB diesen Schutz so bestimmt hat</w:t>
      </w:r>
      <w:r w:rsidR="00DA5057">
        <w:t xml:space="preserve"> (z.B. </w:t>
      </w:r>
      <w:r w:rsidR="008014FC">
        <w:t xml:space="preserve">kann </w:t>
      </w:r>
      <w:r w:rsidR="00D87E5E">
        <w:t>der</w:t>
      </w:r>
      <w:r w:rsidR="008014FC">
        <w:t xml:space="preserve"> </w:t>
      </w:r>
      <w:r w:rsidR="000C583D">
        <w:t xml:space="preserve">Lohn einer </w:t>
      </w:r>
      <w:r w:rsidR="00D87E5E">
        <w:t>spielsüchtigen</w:t>
      </w:r>
      <w:r w:rsidR="008014FC">
        <w:t xml:space="preserve"> Person </w:t>
      </w:r>
      <w:r w:rsidR="000C583D">
        <w:t xml:space="preserve">gegen </w:t>
      </w:r>
      <w:r w:rsidR="00DD01CE">
        <w:t>deren</w:t>
      </w:r>
      <w:r w:rsidR="000C583D">
        <w:t xml:space="preserve"> Willen auf das Konto der Beistands</w:t>
      </w:r>
      <w:r w:rsidR="00FA565F">
        <w:t>-</w:t>
      </w:r>
      <w:r w:rsidR="000C583D">
        <w:t xml:space="preserve">person überwiesen werden, damit die Miete und der Lebensunterhalt der Familie bezahlt werden </w:t>
      </w:r>
      <w:r w:rsidR="00FA565F">
        <w:t>können</w:t>
      </w:r>
      <w:r w:rsidR="008014FC">
        <w:t>).</w:t>
      </w:r>
    </w:p>
    <w:p w14:paraId="6B19C770" w14:textId="19AF8A64" w:rsidR="005B5B21" w:rsidRDefault="005B5B21" w:rsidP="005D0FAD">
      <w:r w:rsidRPr="0035407B">
        <w:t xml:space="preserve">Wenn </w:t>
      </w:r>
      <w:r w:rsidR="000C583D">
        <w:t>die Beistandsperson für die verbeiständete Person stellvertretend entscheidet</w:t>
      </w:r>
      <w:r w:rsidRPr="0035407B">
        <w:t xml:space="preserve">, muss die </w:t>
      </w:r>
      <w:r w:rsidR="009D730C">
        <w:t>verbeiständete</w:t>
      </w:r>
      <w:r w:rsidRPr="0035407B">
        <w:t xml:space="preserve"> Person </w:t>
      </w:r>
      <w:r w:rsidRPr="000C583D">
        <w:rPr>
          <w:b/>
          <w:bCs/>
        </w:rPr>
        <w:t>einbezogen</w:t>
      </w:r>
      <w:r w:rsidRPr="0035407B">
        <w:t xml:space="preserve"> werden. Das gilt auch dann, wenn sie nicht alles versteht oder sich nicht gut ausdrücken kann. Die Mitbestimmung ist unterschiedlich, je nachdem wie schutz- und hilfsbedürftig die Person ist. Die Beistandsperson muss sich über die</w:t>
      </w:r>
      <w:r w:rsidR="0035407B" w:rsidRPr="0035407B">
        <w:t xml:space="preserve"> Fähigkeit der Meinungsbildung</w:t>
      </w:r>
      <w:r w:rsidRPr="0035407B">
        <w:t xml:space="preserve"> der </w:t>
      </w:r>
      <w:r w:rsidR="009D730C">
        <w:t>verbeiständete</w:t>
      </w:r>
      <w:r w:rsidRPr="0035407B">
        <w:t xml:space="preserve">n Person informieren. </w:t>
      </w:r>
      <w:r w:rsidR="00415D57">
        <w:t>K</w:t>
      </w:r>
      <w:r w:rsidR="00576FD5">
        <w:t>ann sie</w:t>
      </w:r>
      <w:r w:rsidRPr="0035407B">
        <w:t xml:space="preserve"> einen Entscheid verstehen</w:t>
      </w:r>
      <w:r w:rsidR="00576FD5">
        <w:t xml:space="preserve">, </w:t>
      </w:r>
      <w:r w:rsidRPr="0035407B">
        <w:t>muss sie informiert</w:t>
      </w:r>
      <w:r w:rsidR="0035407B" w:rsidRPr="0035407B">
        <w:t>, ihre Meinung eingeholt und</w:t>
      </w:r>
      <w:r w:rsidR="00415D57">
        <w:t xml:space="preserve"> diese </w:t>
      </w:r>
      <w:r w:rsidR="0035407B" w:rsidRPr="0035407B">
        <w:t>dann auch berücksichtigt werden.</w:t>
      </w:r>
    </w:p>
    <w:p w14:paraId="5705092D" w14:textId="6721B2A1" w:rsidR="00094BCA" w:rsidRDefault="00094BCA" w:rsidP="005D0FAD">
      <w:r w:rsidRPr="00094BCA">
        <w:t xml:space="preserve">Wenn die </w:t>
      </w:r>
      <w:r w:rsidR="009D730C">
        <w:t>verbeiständete</w:t>
      </w:r>
      <w:r w:rsidRPr="00094BCA">
        <w:t xml:space="preserve"> Person </w:t>
      </w:r>
      <w:r w:rsidR="005B5B21">
        <w:t xml:space="preserve">eine Entscheidung </w:t>
      </w:r>
      <w:r w:rsidR="000C583D">
        <w:t xml:space="preserve">selbst </w:t>
      </w:r>
      <w:r w:rsidR="005B5B21">
        <w:t>treffen kann</w:t>
      </w:r>
      <w:r w:rsidRPr="00094BCA">
        <w:t xml:space="preserve">, </w:t>
      </w:r>
      <w:r w:rsidR="005B5B21">
        <w:t xml:space="preserve">ist </w:t>
      </w:r>
      <w:r w:rsidRPr="00094BCA">
        <w:t xml:space="preserve">es </w:t>
      </w:r>
      <w:r w:rsidR="000C583D">
        <w:t>Aufgabe</w:t>
      </w:r>
      <w:r w:rsidRPr="00094BCA">
        <w:t xml:space="preserve"> der </w:t>
      </w:r>
      <w:r w:rsidR="005B5B21">
        <w:t>Beistandsperson</w:t>
      </w:r>
      <w:r w:rsidRPr="00094BCA">
        <w:t xml:space="preserve">, sie in </w:t>
      </w:r>
      <w:r w:rsidR="003A3E67">
        <w:t>den notwendigen</w:t>
      </w:r>
      <w:r w:rsidR="003A3E67" w:rsidRPr="00094BCA">
        <w:t xml:space="preserve"> </w:t>
      </w:r>
      <w:r w:rsidRPr="00094BCA">
        <w:t xml:space="preserve">Schritten zu begleiten. </w:t>
      </w:r>
      <w:r>
        <w:t>Eine Begleitung bedeutet nicht</w:t>
      </w:r>
      <w:r w:rsidRPr="00094BCA">
        <w:t xml:space="preserve">, </w:t>
      </w:r>
      <w:r>
        <w:t xml:space="preserve">dass die </w:t>
      </w:r>
      <w:r w:rsidR="009D730C">
        <w:t>verbeiständete</w:t>
      </w:r>
      <w:r>
        <w:t xml:space="preserve"> Person </w:t>
      </w:r>
      <w:r w:rsidR="00415D57">
        <w:t>in eine bestimmte Richtung gedrängt oder gezwungen wird</w:t>
      </w:r>
      <w:r w:rsidR="005D79B7">
        <w:t>.</w:t>
      </w:r>
      <w:r w:rsidRPr="00094BCA">
        <w:t xml:space="preserve"> Es reicht nicht, wenn </w:t>
      </w:r>
      <w:r>
        <w:t>die Beistandsperson ihre</w:t>
      </w:r>
      <w:r w:rsidRPr="00094BCA">
        <w:t xml:space="preserve"> Ziele kenn</w:t>
      </w:r>
      <w:r>
        <w:t>t</w:t>
      </w:r>
      <w:r w:rsidRPr="00094BCA">
        <w:t xml:space="preserve"> und </w:t>
      </w:r>
      <w:r>
        <w:t>weiss</w:t>
      </w:r>
      <w:r w:rsidRPr="00094BCA">
        <w:t xml:space="preserve">, wie man dort hingelangt. </w:t>
      </w:r>
      <w:r w:rsidR="007954D8">
        <w:t>Vielmehr soll die Beistandsperson sich ein Bild davon machen, ob sie</w:t>
      </w:r>
      <w:r w:rsidR="000C583D">
        <w:t xml:space="preserve"> - bildlich gesprochen - </w:t>
      </w:r>
      <w:r w:rsidRPr="00094BCA">
        <w:t xml:space="preserve">neben oder leicht hinter </w:t>
      </w:r>
      <w:r w:rsidR="005B5B21">
        <w:t>d</w:t>
      </w:r>
      <w:r w:rsidR="007954D8">
        <w:t xml:space="preserve">er </w:t>
      </w:r>
      <w:r w:rsidR="009D730C">
        <w:t>verbeiständete</w:t>
      </w:r>
      <w:r w:rsidR="007954D8">
        <w:t xml:space="preserve">n Person gehen </w:t>
      </w:r>
      <w:r w:rsidR="008014FC">
        <w:t xml:space="preserve">will. Sie muss </w:t>
      </w:r>
      <w:r w:rsidRPr="00094BCA">
        <w:t xml:space="preserve">dabei sowohl das Ziel wie auch die zu </w:t>
      </w:r>
      <w:r w:rsidR="008014FC">
        <w:t>verbeiständete</w:t>
      </w:r>
      <w:r w:rsidRPr="00094BCA">
        <w:t xml:space="preserve"> Person im Auge</w:t>
      </w:r>
      <w:r w:rsidR="007954D8">
        <w:t xml:space="preserve"> haben</w:t>
      </w:r>
      <w:r w:rsidRPr="00094BCA">
        <w:t>. Im günstigsten Fall genügt es</w:t>
      </w:r>
      <w:r w:rsidR="00820F9D">
        <w:t>,</w:t>
      </w:r>
      <w:r w:rsidRPr="00094BCA">
        <w:t xml:space="preserve"> </w:t>
      </w:r>
      <w:r w:rsidR="003A3E67">
        <w:t xml:space="preserve">wenn die </w:t>
      </w:r>
      <w:r w:rsidR="009D730C">
        <w:t>verbeiständete</w:t>
      </w:r>
      <w:r w:rsidR="00D36392">
        <w:t xml:space="preserve"> </w:t>
      </w:r>
      <w:r w:rsidRPr="00094BCA">
        <w:t xml:space="preserve">Person </w:t>
      </w:r>
      <w:r w:rsidR="003A3E67">
        <w:t>weiss</w:t>
      </w:r>
      <w:r w:rsidRPr="00094BCA">
        <w:t xml:space="preserve">, dass </w:t>
      </w:r>
      <w:r w:rsidR="007954D8">
        <w:t xml:space="preserve">die Beistandsperson </w:t>
      </w:r>
      <w:r w:rsidR="003A3E67">
        <w:t xml:space="preserve">bei Fragen </w:t>
      </w:r>
      <w:r w:rsidR="000C583D">
        <w:t>verfügbar ist</w:t>
      </w:r>
      <w:r w:rsidRPr="00094BCA">
        <w:t xml:space="preserve">. Vielleicht ist sie phasenweise auf Hilfe angewiesen. </w:t>
      </w:r>
      <w:r w:rsidR="007954D8">
        <w:t xml:space="preserve">Die Beistandsperson </w:t>
      </w:r>
      <w:r w:rsidR="003A2576">
        <w:t>gewährt</w:t>
      </w:r>
      <w:r w:rsidR="007954D8">
        <w:t xml:space="preserve"> </w:t>
      </w:r>
      <w:r w:rsidRPr="00094BCA">
        <w:t>ihr diese und l</w:t>
      </w:r>
      <w:r w:rsidR="00D36392">
        <w:t>ässt</w:t>
      </w:r>
      <w:r w:rsidRPr="00094BCA">
        <w:t xml:space="preserve"> ihr dann </w:t>
      </w:r>
      <w:r w:rsidR="00D36392">
        <w:t xml:space="preserve">wieder </w:t>
      </w:r>
      <w:r w:rsidRPr="00094BCA">
        <w:t xml:space="preserve">Freiraum, damit sie die Möglichkeit hat, eigene Schritte zu </w:t>
      </w:r>
      <w:r w:rsidR="00D65651">
        <w:t>machen</w:t>
      </w:r>
      <w:r w:rsidRPr="00094BCA">
        <w:t xml:space="preserve">. </w:t>
      </w:r>
    </w:p>
    <w:p w14:paraId="649BEF67" w14:textId="54E3DB8E" w:rsidR="00697F0E" w:rsidRDefault="001D3F1B" w:rsidP="00291B0E">
      <w:pPr>
        <w:pBdr>
          <w:top w:val="single" w:sz="4" w:space="1" w:color="auto"/>
          <w:left w:val="single" w:sz="4" w:space="4" w:color="auto"/>
          <w:bottom w:val="single" w:sz="4" w:space="1" w:color="auto"/>
          <w:right w:val="single" w:sz="4" w:space="4" w:color="auto"/>
        </w:pBdr>
        <w:shd w:val="clear" w:color="auto" w:fill="C5E0B3" w:themeFill="accent6" w:themeFillTint="66"/>
        <w:jc w:val="left"/>
      </w:pPr>
      <w:r w:rsidRPr="001D3F1B">
        <w:rPr>
          <w:b/>
          <w:bCs/>
        </w:rPr>
        <w:t>Selbstbestimmung</w:t>
      </w:r>
      <w:r>
        <w:rPr>
          <w:b/>
          <w:bCs/>
        </w:rPr>
        <w:t xml:space="preserve"> trotz Beistandschaft</w:t>
      </w:r>
      <w:r w:rsidR="00B2534A">
        <w:rPr>
          <w:b/>
          <w:bCs/>
        </w:rPr>
        <w:br/>
      </w:r>
      <w:r w:rsidR="008014FC">
        <w:t>Zusammengefasst heisst d</w:t>
      </w:r>
      <w:r>
        <w:t>as</w:t>
      </w:r>
      <w:r w:rsidR="008014FC">
        <w:t xml:space="preserve">, dass die </w:t>
      </w:r>
      <w:r>
        <w:t xml:space="preserve">urteilsfähige </w:t>
      </w:r>
      <w:r w:rsidR="008014FC">
        <w:t xml:space="preserve">Person </w:t>
      </w:r>
      <w:r>
        <w:t xml:space="preserve">trotz Beistandschaft </w:t>
      </w:r>
      <w:r w:rsidR="008014FC">
        <w:t>g</w:t>
      </w:r>
      <w:r w:rsidR="00DF30E6">
        <w:t>rundsätzlich selb</w:t>
      </w:r>
      <w:r w:rsidR="008236B8">
        <w:t>st</w:t>
      </w:r>
      <w:r w:rsidR="00DF30E6">
        <w:t xml:space="preserve"> handel</w:t>
      </w:r>
      <w:r w:rsidR="008014FC">
        <w:t>t</w:t>
      </w:r>
      <w:r>
        <w:t>. D</w:t>
      </w:r>
      <w:r w:rsidR="008014FC">
        <w:t xml:space="preserve">ie Beistandsperson </w:t>
      </w:r>
      <w:r>
        <w:t xml:space="preserve">unterstützt </w:t>
      </w:r>
      <w:r w:rsidR="00DF30E6">
        <w:t xml:space="preserve">die verbeiständete Person </w:t>
      </w:r>
      <w:r>
        <w:t xml:space="preserve">beim </w:t>
      </w:r>
      <w:r w:rsidR="003A3E67">
        <w:t xml:space="preserve">eigenen </w:t>
      </w:r>
      <w:r>
        <w:t>Handeln</w:t>
      </w:r>
      <w:r w:rsidR="00DF30E6">
        <w:t xml:space="preserve">. </w:t>
      </w:r>
      <w:r w:rsidR="008014FC">
        <w:t xml:space="preserve">Die Beistandsperson darf </w:t>
      </w:r>
      <w:r>
        <w:t>nur dann</w:t>
      </w:r>
      <w:r w:rsidR="008014FC">
        <w:t xml:space="preserve"> für </w:t>
      </w:r>
      <w:r w:rsidR="000A4636">
        <w:t xml:space="preserve">die verbeiständete Person </w:t>
      </w:r>
      <w:r w:rsidR="008014FC">
        <w:t>Entscheidungen treffen</w:t>
      </w:r>
      <w:r>
        <w:t>, wenn</w:t>
      </w:r>
      <w:r w:rsidR="003A2576">
        <w:t xml:space="preserve"> diese</w:t>
      </w:r>
      <w:r>
        <w:t xml:space="preserve"> es nicht kann, weil sie z.B. urteils</w:t>
      </w:r>
      <w:r w:rsidRPr="007D303A">
        <w:rPr>
          <w:u w:val="single"/>
        </w:rPr>
        <w:t>un</w:t>
      </w:r>
      <w:r>
        <w:t>fähig ist, oder weil sie es nicht will</w:t>
      </w:r>
      <w:r w:rsidR="008014FC">
        <w:t>.</w:t>
      </w:r>
      <w:r w:rsidR="00DF30E6">
        <w:t xml:space="preserve"> </w:t>
      </w:r>
    </w:p>
    <w:p w14:paraId="785936CC" w14:textId="1CFB7C1D" w:rsidR="00DF30E6" w:rsidRPr="002407CC" w:rsidRDefault="00991F36" w:rsidP="00F718A9">
      <w:pPr>
        <w:spacing w:after="360"/>
        <w:rPr>
          <w:lang w:val="de-DE"/>
        </w:rPr>
      </w:pPr>
      <w:r>
        <w:t>Ausd</w:t>
      </w:r>
      <w:r w:rsidR="00FD0E25">
        <w:t>r</w:t>
      </w:r>
      <w:r>
        <w:t>uck des Selbstbestimmungsrechts ist</w:t>
      </w:r>
      <w:r w:rsidR="00FD0E25">
        <w:t xml:space="preserve"> ausserdem, dass e</w:t>
      </w:r>
      <w:r>
        <w:t xml:space="preserve">ine </w:t>
      </w:r>
      <w:r w:rsidR="009D730C">
        <w:t>verbeiständete</w:t>
      </w:r>
      <w:r>
        <w:t xml:space="preserve"> Person </w:t>
      </w:r>
      <w:r w:rsidR="00FD0E25">
        <w:t>d</w:t>
      </w:r>
      <w:r>
        <w:t>as Recht</w:t>
      </w:r>
      <w:r w:rsidR="00FD0E25">
        <w:t xml:space="preserve"> hat</w:t>
      </w:r>
      <w:r>
        <w:t>, sich bei der KESB zu beschweren, wenn sie mit den Handlungen oder dem Nichthandeln ihrer Beistandsperson nicht einverstanden ist</w:t>
      </w:r>
      <w:r>
        <w:rPr>
          <w:rStyle w:val="Funotenzeichen"/>
        </w:rPr>
        <w:footnoteReference w:id="12"/>
      </w:r>
      <w:r>
        <w:t xml:space="preserve">. Die KESB muss eine solche </w:t>
      </w:r>
      <w:r w:rsidRPr="00A734E3">
        <w:rPr>
          <w:b/>
          <w:bCs/>
        </w:rPr>
        <w:t xml:space="preserve">Beschwerde </w:t>
      </w:r>
      <w:r>
        <w:t>prüfen.</w:t>
      </w:r>
    </w:p>
    <w:p w14:paraId="3E1BF235" w14:textId="479E4A80" w:rsidR="00F63DD4" w:rsidRPr="00490DA9" w:rsidRDefault="00F63DD4" w:rsidP="00BD53C9">
      <w:pPr>
        <w:pStyle w:val="berschrift2"/>
      </w:pPr>
      <w:bookmarkStart w:id="16" w:name="_2.6._Höchstpersönliche_Rechte"/>
      <w:bookmarkStart w:id="17" w:name="_Toc191975116"/>
      <w:bookmarkEnd w:id="16"/>
      <w:r w:rsidRPr="00490DA9">
        <w:t>2.</w:t>
      </w:r>
      <w:r w:rsidR="00AA758A">
        <w:t>6</w:t>
      </w:r>
      <w:r w:rsidRPr="00490DA9">
        <w:t xml:space="preserve">. </w:t>
      </w:r>
      <w:r w:rsidR="00395E6F">
        <w:t>H</w:t>
      </w:r>
      <w:r>
        <w:t>öchstpersönliche Rechte</w:t>
      </w:r>
      <w:bookmarkEnd w:id="17"/>
    </w:p>
    <w:p w14:paraId="7C10433D" w14:textId="39323C40" w:rsidR="003E6F4A" w:rsidRPr="006B159A" w:rsidRDefault="00E02661" w:rsidP="00AD353E">
      <w:r>
        <w:t xml:space="preserve">Verbeiständete </w:t>
      </w:r>
      <w:r w:rsidR="00D36392" w:rsidRPr="00D36392">
        <w:t xml:space="preserve">Personen können ihre Rechte selbst vertreten, sofern sie urteilsfähig sind. Auch urteilsfähige Personen, deren Handlungsfähigkeit durch </w:t>
      </w:r>
      <w:r w:rsidR="003A3E67">
        <w:t>die Beistandschaft</w:t>
      </w:r>
      <w:r w:rsidR="00D36392" w:rsidRPr="00D36392">
        <w:t xml:space="preserve"> eingeschränkt wurde, behalten bestimmte Persönlichkeitsrechte</w:t>
      </w:r>
      <w:r w:rsidR="00D36392">
        <w:t>. Diese Rechte werden höchstpersönliche Rechte genannt.</w:t>
      </w:r>
      <w:r w:rsidR="00AD353E">
        <w:t xml:space="preserve"> Es werden </w:t>
      </w:r>
      <w:r w:rsidR="003E6F4A" w:rsidRPr="006B159A">
        <w:rPr>
          <w:b/>
          <w:bCs/>
        </w:rPr>
        <w:t>absolut</w:t>
      </w:r>
      <w:r w:rsidR="003E6F4A" w:rsidRPr="006B159A">
        <w:t xml:space="preserve"> und </w:t>
      </w:r>
      <w:r w:rsidR="003E6F4A" w:rsidRPr="006B159A">
        <w:rPr>
          <w:b/>
          <w:bCs/>
        </w:rPr>
        <w:t xml:space="preserve">relativ </w:t>
      </w:r>
      <w:r w:rsidR="003E6F4A" w:rsidRPr="006B159A">
        <w:t xml:space="preserve">höchstpersönliche Rechte unterschieden. </w:t>
      </w:r>
    </w:p>
    <w:p w14:paraId="16F083D5" w14:textId="7454344F" w:rsidR="00DE738A" w:rsidRDefault="006B159A" w:rsidP="005D0FAD">
      <w:r w:rsidRPr="006B159A">
        <w:lastRenderedPageBreak/>
        <w:t xml:space="preserve">Bei den </w:t>
      </w:r>
      <w:r w:rsidRPr="006B159A">
        <w:rPr>
          <w:b/>
          <w:bCs/>
        </w:rPr>
        <w:t xml:space="preserve">absolut </w:t>
      </w:r>
      <w:r w:rsidRPr="00981EAB">
        <w:t>höchstpersönlichen Rechten i</w:t>
      </w:r>
      <w:r w:rsidRPr="006B159A">
        <w:t xml:space="preserve">st </w:t>
      </w:r>
      <w:r w:rsidRPr="005D79B7">
        <w:rPr>
          <w:b/>
          <w:bCs/>
        </w:rPr>
        <w:t>keine Vertretung</w:t>
      </w:r>
      <w:r w:rsidRPr="006B159A">
        <w:t xml:space="preserve"> durch irgendeine Person </w:t>
      </w:r>
      <w:r w:rsidR="00AD353E" w:rsidRPr="006B159A">
        <w:t xml:space="preserve">möglich </w:t>
      </w:r>
      <w:r w:rsidRPr="006B159A">
        <w:t>(auch nicht durch die Beistandsperson</w:t>
      </w:r>
      <w:r w:rsidR="004A6687">
        <w:t xml:space="preserve"> oder</w:t>
      </w:r>
      <w:r w:rsidR="0035407B">
        <w:t xml:space="preserve"> </w:t>
      </w:r>
      <w:r w:rsidR="004A6687">
        <w:t>Angehöri</w:t>
      </w:r>
      <w:r w:rsidR="0035407B">
        <w:t>g</w:t>
      </w:r>
      <w:r w:rsidR="004A6687">
        <w:t>e</w:t>
      </w:r>
      <w:r w:rsidRPr="006B159A">
        <w:t xml:space="preserve">). Eine Stellvertretung ist </w:t>
      </w:r>
      <w:r w:rsidR="003369A5">
        <w:t>nicht möglich.</w:t>
      </w:r>
      <w:r w:rsidRPr="006B159A">
        <w:t xml:space="preserve"> </w:t>
      </w:r>
    </w:p>
    <w:p w14:paraId="66AB7E67" w14:textId="2D941033" w:rsidR="00464A3B" w:rsidRDefault="006862E6" w:rsidP="006862E6">
      <w:r w:rsidRPr="006B159A">
        <w:t>Bei</w:t>
      </w:r>
      <w:r w:rsidR="004B7220">
        <w:t xml:space="preserve"> den</w:t>
      </w:r>
      <w:r w:rsidRPr="006B159A">
        <w:t xml:space="preserve"> </w:t>
      </w:r>
      <w:r w:rsidRPr="006B159A">
        <w:rPr>
          <w:b/>
          <w:bCs/>
        </w:rPr>
        <w:t xml:space="preserve">relativ </w:t>
      </w:r>
      <w:r w:rsidRPr="00981EAB">
        <w:t>höchstpersönlichen Rechten i</w:t>
      </w:r>
      <w:r w:rsidRPr="006B159A">
        <w:t xml:space="preserve">st die </w:t>
      </w:r>
      <w:r w:rsidRPr="00F718A9">
        <w:rPr>
          <w:b/>
          <w:bCs/>
        </w:rPr>
        <w:t>Vertretung</w:t>
      </w:r>
      <w:r w:rsidRPr="006B159A">
        <w:t xml:space="preserve"> von urteil</w:t>
      </w:r>
      <w:r w:rsidR="00D83799">
        <w:t>s</w:t>
      </w:r>
      <w:r w:rsidRPr="000A7292">
        <w:rPr>
          <w:u w:val="single"/>
        </w:rPr>
        <w:t>un</w:t>
      </w:r>
      <w:r w:rsidRPr="006B159A">
        <w:t>fähigen Personen durch die Beistandsperson möglich</w:t>
      </w:r>
      <w:r>
        <w:t>, sofern sie in diesem Bereich einen Auftrag hat</w:t>
      </w:r>
      <w:r w:rsidRPr="006B159A">
        <w:t xml:space="preserve">. </w:t>
      </w:r>
    </w:p>
    <w:tbl>
      <w:tblPr>
        <w:tblStyle w:val="Tabellenraster"/>
        <w:tblW w:w="9351" w:type="dxa"/>
        <w:tblLook w:val="04A0" w:firstRow="1" w:lastRow="0" w:firstColumn="1" w:lastColumn="0" w:noHBand="0" w:noVBand="1"/>
      </w:tblPr>
      <w:tblGrid>
        <w:gridCol w:w="4531"/>
        <w:gridCol w:w="4820"/>
      </w:tblGrid>
      <w:tr w:rsidR="006862E6" w14:paraId="04F7E591" w14:textId="77777777" w:rsidTr="006862E6">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5741882" w14:textId="4923918E" w:rsidR="006862E6" w:rsidRPr="009846E5" w:rsidRDefault="006862E6" w:rsidP="006862E6">
            <w:pPr>
              <w:rPr>
                <w:sz w:val="20"/>
                <w:szCs w:val="20"/>
              </w:rPr>
            </w:pPr>
            <w:r w:rsidRPr="009846E5">
              <w:rPr>
                <w:b/>
                <w:bCs/>
                <w:sz w:val="20"/>
                <w:szCs w:val="20"/>
              </w:rPr>
              <w:t>Absolut höchstpersönliche Rechte</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DD1DDA" w14:textId="05983778" w:rsidR="006862E6" w:rsidRPr="009846E5" w:rsidRDefault="006862E6" w:rsidP="006862E6">
            <w:pPr>
              <w:tabs>
                <w:tab w:val="left" w:pos="4940"/>
              </w:tabs>
              <w:rPr>
                <w:sz w:val="20"/>
                <w:szCs w:val="20"/>
              </w:rPr>
            </w:pPr>
            <w:r w:rsidRPr="009846E5">
              <w:rPr>
                <w:b/>
                <w:bCs/>
                <w:sz w:val="20"/>
                <w:szCs w:val="20"/>
              </w:rPr>
              <w:t>Relativ höchstpersönliche Rechte</w:t>
            </w:r>
          </w:p>
        </w:tc>
      </w:tr>
      <w:tr w:rsidR="006862E6" w14:paraId="27E61EBA" w14:textId="77777777" w:rsidTr="006862E6">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5AD107" w14:textId="653F3DED" w:rsidR="006862E6" w:rsidRPr="009846E5" w:rsidRDefault="006862E6" w:rsidP="00AD353E">
            <w:pPr>
              <w:jc w:val="left"/>
              <w:rPr>
                <w:b/>
                <w:bCs/>
                <w:sz w:val="20"/>
                <w:szCs w:val="20"/>
              </w:rPr>
            </w:pPr>
            <w:r w:rsidRPr="009846E5">
              <w:rPr>
                <w:b/>
                <w:bCs/>
                <w:sz w:val="20"/>
                <w:szCs w:val="20"/>
              </w:rPr>
              <w:t>Keine Vertretung</w:t>
            </w:r>
            <w:r w:rsidRPr="009846E5">
              <w:rPr>
                <w:sz w:val="20"/>
                <w:szCs w:val="20"/>
              </w:rPr>
              <w:t xml:space="preserve"> </w:t>
            </w:r>
            <w:r w:rsidR="00AD353E">
              <w:rPr>
                <w:sz w:val="20"/>
                <w:szCs w:val="20"/>
              </w:rPr>
              <w:t>möglich</w:t>
            </w:r>
            <w:r w:rsidRPr="009846E5">
              <w:rPr>
                <w:sz w:val="20"/>
                <w:szCs w:val="20"/>
              </w:rPr>
              <w:t xml:space="preserve"> </w:t>
            </w:r>
            <w:r w:rsidR="00AD353E">
              <w:rPr>
                <w:sz w:val="20"/>
                <w:szCs w:val="20"/>
              </w:rPr>
              <w:br/>
            </w:r>
            <w:r w:rsidRPr="009846E5">
              <w:rPr>
                <w:sz w:val="20"/>
                <w:szCs w:val="20"/>
              </w:rPr>
              <w:t xml:space="preserve">(auch nicht durch die Beistandsperson) </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11F03C" w14:textId="397F5694" w:rsidR="006862E6" w:rsidRPr="009846E5" w:rsidRDefault="006862E6" w:rsidP="00AD353E">
            <w:pPr>
              <w:jc w:val="left"/>
              <w:rPr>
                <w:b/>
                <w:bCs/>
                <w:sz w:val="20"/>
                <w:szCs w:val="20"/>
              </w:rPr>
            </w:pPr>
            <w:r w:rsidRPr="009846E5">
              <w:rPr>
                <w:sz w:val="20"/>
                <w:szCs w:val="20"/>
              </w:rPr>
              <w:t xml:space="preserve">Vertretung ist </w:t>
            </w:r>
            <w:r w:rsidRPr="0034043B">
              <w:rPr>
                <w:b/>
                <w:bCs/>
                <w:sz w:val="20"/>
                <w:szCs w:val="20"/>
              </w:rPr>
              <w:t>bei Urteils</w:t>
            </w:r>
            <w:r w:rsidRPr="000A7292">
              <w:rPr>
                <w:b/>
                <w:bCs/>
                <w:sz w:val="20"/>
                <w:szCs w:val="20"/>
                <w:u w:val="single"/>
              </w:rPr>
              <w:t>un</w:t>
            </w:r>
            <w:r w:rsidRPr="0034043B">
              <w:rPr>
                <w:b/>
                <w:bCs/>
                <w:sz w:val="20"/>
                <w:szCs w:val="20"/>
              </w:rPr>
              <w:t>fähigkeit</w:t>
            </w:r>
            <w:r w:rsidRPr="009846E5">
              <w:rPr>
                <w:sz w:val="20"/>
                <w:szCs w:val="20"/>
              </w:rPr>
              <w:t xml:space="preserve"> </w:t>
            </w:r>
            <w:r w:rsidRPr="0034043B">
              <w:rPr>
                <w:b/>
                <w:bCs/>
                <w:sz w:val="20"/>
                <w:szCs w:val="20"/>
              </w:rPr>
              <w:t>möglich</w:t>
            </w:r>
            <w:r w:rsidR="00AD353E">
              <w:rPr>
                <w:b/>
                <w:bCs/>
                <w:sz w:val="20"/>
                <w:szCs w:val="20"/>
              </w:rPr>
              <w:t xml:space="preserve"> </w:t>
            </w:r>
            <w:r w:rsidR="00563382">
              <w:rPr>
                <w:b/>
                <w:bCs/>
                <w:sz w:val="20"/>
                <w:szCs w:val="20"/>
              </w:rPr>
              <w:br/>
            </w:r>
            <w:r w:rsidR="00AD353E" w:rsidRPr="00AD353E">
              <w:rPr>
                <w:sz w:val="20"/>
                <w:szCs w:val="20"/>
              </w:rPr>
              <w:t>(z.B. durch Angehörige oder eine Beistandsperson)</w:t>
            </w:r>
            <w:r w:rsidRPr="00AD353E">
              <w:rPr>
                <w:sz w:val="20"/>
                <w:szCs w:val="20"/>
              </w:rPr>
              <w:t>.</w:t>
            </w:r>
          </w:p>
        </w:tc>
      </w:tr>
      <w:tr w:rsidR="006862E6" w14:paraId="7DE6F188" w14:textId="77777777" w:rsidTr="000A7292">
        <w:trPr>
          <w:trHeight w:val="1920"/>
        </w:trPr>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CCE0AD" w14:textId="77777777" w:rsidR="006862E6" w:rsidRPr="009846E5" w:rsidRDefault="006862E6" w:rsidP="00AD353E">
            <w:pPr>
              <w:spacing w:after="0"/>
              <w:jc w:val="left"/>
              <w:rPr>
                <w:sz w:val="20"/>
                <w:szCs w:val="20"/>
              </w:rPr>
            </w:pPr>
            <w:r w:rsidRPr="009846E5">
              <w:rPr>
                <w:sz w:val="20"/>
                <w:szCs w:val="20"/>
              </w:rPr>
              <w:t>Beispiele:</w:t>
            </w:r>
          </w:p>
          <w:p w14:paraId="11D4007A" w14:textId="615A01C4" w:rsidR="006862E6" w:rsidRPr="009846E5" w:rsidRDefault="006862E6" w:rsidP="005E08F3">
            <w:pPr>
              <w:pStyle w:val="Listenabsatz"/>
              <w:numPr>
                <w:ilvl w:val="0"/>
                <w:numId w:val="23"/>
              </w:numPr>
              <w:spacing w:before="0" w:line="276" w:lineRule="auto"/>
              <w:ind w:left="453" w:hanging="357"/>
              <w:jc w:val="left"/>
              <w:rPr>
                <w:rFonts w:cs="Arial"/>
                <w:sz w:val="20"/>
                <w:szCs w:val="20"/>
              </w:rPr>
            </w:pPr>
            <w:r w:rsidRPr="009846E5">
              <w:rPr>
                <w:rFonts w:cs="Arial"/>
                <w:sz w:val="20"/>
                <w:szCs w:val="20"/>
              </w:rPr>
              <w:t>Errichten</w:t>
            </w:r>
            <w:r w:rsidR="000A7292">
              <w:rPr>
                <w:rFonts w:cs="Arial"/>
                <w:sz w:val="20"/>
                <w:szCs w:val="20"/>
              </w:rPr>
              <w:t>/</w:t>
            </w:r>
            <w:r w:rsidRPr="009846E5">
              <w:rPr>
                <w:rFonts w:cs="Arial"/>
                <w:sz w:val="20"/>
                <w:szCs w:val="20"/>
              </w:rPr>
              <w:t>Widerruf Patientenverfügung</w:t>
            </w:r>
          </w:p>
          <w:p w14:paraId="0D230192" w14:textId="48181EF2" w:rsidR="006862E6" w:rsidRPr="009846E5" w:rsidRDefault="006862E6" w:rsidP="005E08F3">
            <w:pPr>
              <w:pStyle w:val="Listenabsatz"/>
              <w:numPr>
                <w:ilvl w:val="0"/>
                <w:numId w:val="23"/>
              </w:numPr>
              <w:spacing w:line="276" w:lineRule="auto"/>
              <w:ind w:left="453" w:hanging="357"/>
              <w:jc w:val="left"/>
              <w:rPr>
                <w:rFonts w:cs="Arial"/>
                <w:sz w:val="20"/>
                <w:szCs w:val="20"/>
              </w:rPr>
            </w:pPr>
            <w:r w:rsidRPr="009846E5">
              <w:rPr>
                <w:rFonts w:cs="Arial"/>
                <w:sz w:val="20"/>
                <w:szCs w:val="20"/>
              </w:rPr>
              <w:t>Errichten</w:t>
            </w:r>
            <w:r w:rsidR="000A7292">
              <w:rPr>
                <w:rFonts w:cs="Arial"/>
                <w:sz w:val="20"/>
                <w:szCs w:val="20"/>
              </w:rPr>
              <w:t>/</w:t>
            </w:r>
            <w:r w:rsidRPr="009846E5">
              <w:rPr>
                <w:rFonts w:cs="Arial"/>
                <w:sz w:val="20"/>
                <w:szCs w:val="20"/>
              </w:rPr>
              <w:t>Widerruf</w:t>
            </w:r>
            <w:r w:rsidR="000A7292">
              <w:rPr>
                <w:rFonts w:cs="Arial"/>
                <w:sz w:val="20"/>
                <w:szCs w:val="20"/>
              </w:rPr>
              <w:t xml:space="preserve"> </w:t>
            </w:r>
            <w:r w:rsidRPr="009846E5">
              <w:rPr>
                <w:rFonts w:cs="Arial"/>
                <w:sz w:val="20"/>
                <w:szCs w:val="20"/>
              </w:rPr>
              <w:t>Vorsorgeauftrag</w:t>
            </w:r>
          </w:p>
          <w:p w14:paraId="7DA17A59" w14:textId="7B0C6FE2" w:rsidR="00CB0301" w:rsidRPr="009846E5" w:rsidRDefault="006862E6" w:rsidP="005E08F3">
            <w:pPr>
              <w:pStyle w:val="Listenabsatz"/>
              <w:numPr>
                <w:ilvl w:val="0"/>
                <w:numId w:val="23"/>
              </w:numPr>
              <w:ind w:left="453" w:hanging="357"/>
              <w:jc w:val="left"/>
              <w:rPr>
                <w:rFonts w:cs="Arial"/>
                <w:sz w:val="20"/>
                <w:szCs w:val="20"/>
              </w:rPr>
            </w:pPr>
            <w:r w:rsidRPr="009846E5">
              <w:rPr>
                <w:rFonts w:cs="Arial"/>
                <w:sz w:val="20"/>
                <w:szCs w:val="20"/>
              </w:rPr>
              <w:t>Entscheid über Schönheitsoperationen, Tattoo, Piercing</w:t>
            </w:r>
            <w:r w:rsidR="00CB0301" w:rsidRPr="009846E5">
              <w:rPr>
                <w:rFonts w:cs="Arial"/>
                <w:sz w:val="20"/>
                <w:szCs w:val="20"/>
              </w:rPr>
              <w:t>, Organspende</w:t>
            </w:r>
          </w:p>
          <w:p w14:paraId="6D62FD38" w14:textId="676A1047" w:rsidR="006862E6" w:rsidRPr="009846E5" w:rsidRDefault="006862E6" w:rsidP="005E08F3">
            <w:pPr>
              <w:pStyle w:val="Listenabsatz"/>
              <w:numPr>
                <w:ilvl w:val="0"/>
                <w:numId w:val="23"/>
              </w:numPr>
              <w:spacing w:line="276" w:lineRule="auto"/>
              <w:ind w:left="453" w:hanging="357"/>
              <w:jc w:val="left"/>
              <w:rPr>
                <w:rFonts w:cs="Arial"/>
                <w:sz w:val="20"/>
                <w:szCs w:val="20"/>
              </w:rPr>
            </w:pPr>
            <w:r w:rsidRPr="009846E5">
              <w:rPr>
                <w:sz w:val="20"/>
                <w:szCs w:val="20"/>
              </w:rPr>
              <w:t>Errichten</w:t>
            </w:r>
            <w:r w:rsidR="000A7292">
              <w:rPr>
                <w:sz w:val="20"/>
                <w:szCs w:val="20"/>
              </w:rPr>
              <w:t>/</w:t>
            </w:r>
            <w:r w:rsidRPr="009846E5">
              <w:rPr>
                <w:sz w:val="20"/>
                <w:szCs w:val="20"/>
              </w:rPr>
              <w:t>Widerruf eines Testaments</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13BBBB" w14:textId="77777777" w:rsidR="006862E6" w:rsidRPr="009846E5" w:rsidRDefault="006862E6" w:rsidP="00AD353E">
            <w:pPr>
              <w:spacing w:after="0"/>
              <w:rPr>
                <w:sz w:val="20"/>
                <w:szCs w:val="20"/>
              </w:rPr>
            </w:pPr>
            <w:r w:rsidRPr="009846E5">
              <w:rPr>
                <w:sz w:val="20"/>
                <w:szCs w:val="20"/>
              </w:rPr>
              <w:t>Beispiele:</w:t>
            </w:r>
          </w:p>
          <w:p w14:paraId="6F15E087" w14:textId="0B080057" w:rsidR="006862E6" w:rsidRPr="009846E5" w:rsidRDefault="006862E6" w:rsidP="00AB1F60">
            <w:pPr>
              <w:pStyle w:val="Listenabsatz"/>
              <w:numPr>
                <w:ilvl w:val="0"/>
                <w:numId w:val="1"/>
              </w:numPr>
              <w:spacing w:before="0" w:line="276" w:lineRule="auto"/>
              <w:ind w:left="463" w:hanging="357"/>
              <w:contextualSpacing w:val="0"/>
              <w:jc w:val="left"/>
              <w:rPr>
                <w:sz w:val="20"/>
                <w:szCs w:val="20"/>
              </w:rPr>
            </w:pPr>
            <w:r w:rsidRPr="009846E5">
              <w:rPr>
                <w:sz w:val="20"/>
                <w:szCs w:val="20"/>
              </w:rPr>
              <w:t xml:space="preserve">Entscheide über </w:t>
            </w:r>
            <w:r w:rsidR="000A7292">
              <w:rPr>
                <w:sz w:val="20"/>
                <w:szCs w:val="20"/>
              </w:rPr>
              <w:t xml:space="preserve">medizinisch indizierte </w:t>
            </w:r>
            <w:r w:rsidRPr="009846E5">
              <w:rPr>
                <w:sz w:val="20"/>
                <w:szCs w:val="20"/>
              </w:rPr>
              <w:t>ärztliche</w:t>
            </w:r>
            <w:r w:rsidR="000A7292">
              <w:rPr>
                <w:sz w:val="20"/>
                <w:szCs w:val="20"/>
              </w:rPr>
              <w:t xml:space="preserve"> Behandlungen </w:t>
            </w:r>
            <w:r w:rsidRPr="009846E5">
              <w:rPr>
                <w:sz w:val="20"/>
                <w:szCs w:val="20"/>
              </w:rPr>
              <w:t xml:space="preserve">und Operationen </w:t>
            </w:r>
          </w:p>
          <w:p w14:paraId="09993E90" w14:textId="68551DD8" w:rsidR="006862E6" w:rsidRPr="009846E5" w:rsidRDefault="006862E6" w:rsidP="000A7292">
            <w:pPr>
              <w:pStyle w:val="Listenabsatz"/>
              <w:numPr>
                <w:ilvl w:val="0"/>
                <w:numId w:val="1"/>
              </w:numPr>
              <w:spacing w:before="0" w:line="276" w:lineRule="auto"/>
              <w:ind w:left="463" w:hanging="357"/>
              <w:contextualSpacing w:val="0"/>
              <w:jc w:val="left"/>
              <w:rPr>
                <w:sz w:val="20"/>
                <w:szCs w:val="20"/>
              </w:rPr>
            </w:pPr>
            <w:r w:rsidRPr="009846E5">
              <w:rPr>
                <w:sz w:val="20"/>
                <w:szCs w:val="20"/>
              </w:rPr>
              <w:t>Zustimmung zur Veröffentlichung eines Bildes der verbeiständeten Person</w:t>
            </w:r>
          </w:p>
        </w:tc>
      </w:tr>
    </w:tbl>
    <w:p w14:paraId="352EABD1" w14:textId="77777777" w:rsidR="00D93F54" w:rsidRPr="006B159A" w:rsidRDefault="00D93F54" w:rsidP="005D0FAD">
      <w:pPr>
        <w:pStyle w:val="Listenabsatz"/>
      </w:pPr>
    </w:p>
    <w:p w14:paraId="6CE0CDBD" w14:textId="422C8AEA" w:rsidR="008D204E" w:rsidRPr="00490DA9" w:rsidRDefault="008D204E" w:rsidP="00BD53C9">
      <w:pPr>
        <w:pStyle w:val="berschrift2"/>
      </w:pPr>
      <w:bookmarkStart w:id="18" w:name="_2.7._Verschiedene_Beistandschaften"/>
      <w:bookmarkStart w:id="19" w:name="_Toc191975117"/>
      <w:bookmarkEnd w:id="18"/>
      <w:r w:rsidRPr="00490DA9">
        <w:t>2.</w:t>
      </w:r>
      <w:r w:rsidR="00AA758A">
        <w:t>7</w:t>
      </w:r>
      <w:r w:rsidRPr="00490DA9">
        <w:t xml:space="preserve">. </w:t>
      </w:r>
      <w:r w:rsidR="00395E6F">
        <w:t>V</w:t>
      </w:r>
      <w:r w:rsidRPr="00490DA9">
        <w:t>erschiedene Beistandschaften</w:t>
      </w:r>
      <w:bookmarkEnd w:id="19"/>
    </w:p>
    <w:p w14:paraId="260C488B" w14:textId="77777777" w:rsidR="00B2534A" w:rsidRDefault="00D5208E" w:rsidP="005D0FAD">
      <w:r>
        <w:t xml:space="preserve">Die KESB bestimmt bei </w:t>
      </w:r>
      <w:r w:rsidR="004A6687">
        <w:t xml:space="preserve">der </w:t>
      </w:r>
      <w:r>
        <w:t xml:space="preserve">Errichtung einer Beistandschaft, in welchen Bereichen eine Beistandsperson welche Aufgaben wahrnehmen soll und in welcher Art und Weise die </w:t>
      </w:r>
      <w:r w:rsidR="009D730C">
        <w:t>verbeiständete</w:t>
      </w:r>
      <w:r>
        <w:t xml:space="preserve"> Person durch die Beistandsperson begleitet</w:t>
      </w:r>
      <w:r w:rsidR="00D36392">
        <w:t xml:space="preserve">, </w:t>
      </w:r>
      <w:r>
        <w:t>betreut bzw. vertreten werden soll. Die verschiedenen Beistand</w:t>
      </w:r>
      <w:r w:rsidR="003914C6">
        <w:t>schaft</w:t>
      </w:r>
      <w:r w:rsidR="00AD353E">
        <w:t>en</w:t>
      </w:r>
      <w:r>
        <w:t xml:space="preserve"> </w:t>
      </w:r>
      <w:r w:rsidR="00AD353E">
        <w:t>werden</w:t>
      </w:r>
      <w:r>
        <w:t xml:space="preserve"> je nach Schutz- und Hilfsbedürftigkeit massgeschneidert und flexibel an die Bedürfnisse der </w:t>
      </w:r>
      <w:r w:rsidR="009D730C">
        <w:t>verbeiständete</w:t>
      </w:r>
      <w:r>
        <w:t>n Personen angepasst.</w:t>
      </w:r>
      <w:r w:rsidR="00B2534A" w:rsidRPr="00B2534A">
        <w:t xml:space="preserve"> </w:t>
      </w:r>
    </w:p>
    <w:p w14:paraId="0BA4D5C7" w14:textId="26DC7504" w:rsidR="00946AFD" w:rsidRPr="00D36392" w:rsidRDefault="005930BD" w:rsidP="00A40460">
      <w:pPr>
        <w:pBdr>
          <w:top w:val="single" w:sz="4" w:space="1" w:color="auto"/>
          <w:left w:val="single" w:sz="4" w:space="4" w:color="auto"/>
          <w:bottom w:val="single" w:sz="4" w:space="1" w:color="auto"/>
          <w:right w:val="single" w:sz="4" w:space="4" w:color="auto"/>
        </w:pBdr>
        <w:shd w:val="clear" w:color="auto" w:fill="C5E0B3" w:themeFill="accent6" w:themeFillTint="66"/>
        <w:spacing w:after="120"/>
        <w:jc w:val="left"/>
      </w:pPr>
      <w:r>
        <w:t>Es sind folgende Beistandschaften zu unterscheiden:</w:t>
      </w:r>
      <w:r w:rsidR="00A40460">
        <w:br/>
        <w:t xml:space="preserve">- </w:t>
      </w:r>
      <w:r w:rsidR="00A40460" w:rsidRPr="00A40460">
        <w:rPr>
          <w:b/>
          <w:bCs/>
        </w:rPr>
        <w:t>Be</w:t>
      </w:r>
      <w:r w:rsidR="00946AFD" w:rsidRPr="00B2534A">
        <w:rPr>
          <w:b/>
          <w:bCs/>
        </w:rPr>
        <w:t>gleit</w:t>
      </w:r>
      <w:r w:rsidR="00946AFD" w:rsidRPr="00D36392">
        <w:t>beistandschaft (Art. 393 ZGB)</w:t>
      </w:r>
      <w:r w:rsidR="00C82207">
        <w:t>,</w:t>
      </w:r>
      <w:r w:rsidR="00A40460">
        <w:br/>
        <w:t xml:space="preserve">- </w:t>
      </w:r>
      <w:r w:rsidR="00946AFD" w:rsidRPr="00B2534A">
        <w:rPr>
          <w:b/>
        </w:rPr>
        <w:t>Vertretungs</w:t>
      </w:r>
      <w:r w:rsidR="00946AFD" w:rsidRPr="00CB0301">
        <w:rPr>
          <w:bCs/>
        </w:rPr>
        <w:t>beistandschaft (Art</w:t>
      </w:r>
      <w:r w:rsidR="00946AFD" w:rsidRPr="00D36392">
        <w:t>. 394</w:t>
      </w:r>
      <w:r w:rsidR="00B2534A">
        <w:t>/395</w:t>
      </w:r>
      <w:r w:rsidR="00AD353E">
        <w:t xml:space="preserve"> ZGB</w:t>
      </w:r>
      <w:r w:rsidR="00946AFD" w:rsidRPr="00D36392">
        <w:t xml:space="preserve">), </w:t>
      </w:r>
      <w:r w:rsidR="00A40460">
        <w:br/>
        <w:t xml:space="preserve">- </w:t>
      </w:r>
      <w:r w:rsidR="00946AFD" w:rsidRPr="00B2534A">
        <w:rPr>
          <w:b/>
          <w:bCs/>
        </w:rPr>
        <w:t>Mitwirkungs</w:t>
      </w:r>
      <w:r w:rsidR="00946AFD" w:rsidRPr="00D36392">
        <w:t xml:space="preserve">beistandschaft (Art. 396 ZGB), </w:t>
      </w:r>
      <w:r w:rsidR="00A40460">
        <w:br/>
        <w:t xml:space="preserve">- </w:t>
      </w:r>
      <w:r w:rsidR="00946AFD" w:rsidRPr="00B2534A">
        <w:rPr>
          <w:b/>
          <w:bCs/>
        </w:rPr>
        <w:t xml:space="preserve">umfassende </w:t>
      </w:r>
      <w:r w:rsidR="00946AFD" w:rsidRPr="00D36392">
        <w:t xml:space="preserve">Beistandschaft (Art. 398 ZGB). </w:t>
      </w:r>
    </w:p>
    <w:p w14:paraId="6BA719FD" w14:textId="77777777" w:rsidR="00A40460" w:rsidRDefault="00D65ABB" w:rsidP="00A40460">
      <w:pPr>
        <w:pBdr>
          <w:top w:val="single" w:sz="4" w:space="1" w:color="auto"/>
          <w:left w:val="single" w:sz="4" w:space="4" w:color="auto"/>
          <w:bottom w:val="single" w:sz="4" w:space="1" w:color="auto"/>
          <w:right w:val="single" w:sz="4" w:space="4" w:color="auto"/>
        </w:pBdr>
        <w:shd w:val="clear" w:color="auto" w:fill="C5E0B3" w:themeFill="accent6" w:themeFillTint="66"/>
      </w:pPr>
      <w:r>
        <w:t xml:space="preserve">Die Bezeichnung der Beistandschaft zeigt an, wie die Aufgabe für die verbeiständete Person zu erfüllen ist: z.B. ob eine Person in diesem Aufgabenkreis begleitet oder vertreten werden muss. </w:t>
      </w:r>
    </w:p>
    <w:p w14:paraId="7D2C68B4" w14:textId="2A09569C" w:rsidR="00523409" w:rsidRPr="00AB5401" w:rsidRDefault="00523409" w:rsidP="005D0FAD">
      <w:pPr>
        <w:rPr>
          <w:color w:val="000000" w:themeColor="text1"/>
        </w:rPr>
      </w:pPr>
      <w:r w:rsidRPr="00523409">
        <w:t xml:space="preserve">Es kommt nicht nur darauf an, welche Aufgaben </w:t>
      </w:r>
      <w:r>
        <w:t>eine Beistandsperson</w:t>
      </w:r>
      <w:r w:rsidRPr="00523409">
        <w:t xml:space="preserve"> hat, sondern auch, wie stark </w:t>
      </w:r>
      <w:r w:rsidR="00CB0301">
        <w:t>die Aufgabe</w:t>
      </w:r>
      <w:r w:rsidRPr="00523409">
        <w:t xml:space="preserve"> in die </w:t>
      </w:r>
      <w:r w:rsidR="00AB4842">
        <w:t>Handlungsf</w:t>
      </w:r>
      <w:r w:rsidRPr="00523409">
        <w:t xml:space="preserve">reiheit </w:t>
      </w:r>
      <w:r>
        <w:t xml:space="preserve">der </w:t>
      </w:r>
      <w:r w:rsidR="009D730C">
        <w:t>verbeiständete</w:t>
      </w:r>
      <w:r>
        <w:t>n Person</w:t>
      </w:r>
      <w:r w:rsidRPr="00523409">
        <w:t xml:space="preserve"> eingreift. </w:t>
      </w:r>
      <w:r w:rsidR="00AB4842">
        <w:t xml:space="preserve">Einige </w:t>
      </w:r>
      <w:r w:rsidRPr="00523409">
        <w:t xml:space="preserve">Beistandschaften </w:t>
      </w:r>
      <w:r w:rsidR="00F54436">
        <w:t xml:space="preserve">können </w:t>
      </w:r>
      <w:r w:rsidRPr="00523409">
        <w:t xml:space="preserve">miteinander </w:t>
      </w:r>
      <w:r w:rsidRPr="00B2534A">
        <w:rPr>
          <w:b/>
          <w:bCs/>
        </w:rPr>
        <w:t>kombinie</w:t>
      </w:r>
      <w:r w:rsidR="00F54436" w:rsidRPr="00B2534A">
        <w:rPr>
          <w:b/>
          <w:bCs/>
        </w:rPr>
        <w:t>rt</w:t>
      </w:r>
      <w:r w:rsidR="00F54436">
        <w:t xml:space="preserve"> werden</w:t>
      </w:r>
      <w:r w:rsidRPr="00523409">
        <w:t>. Zum Beispiel kann eine Begleitbeistandschaft für d</w:t>
      </w:r>
      <w:r w:rsidR="009949E1">
        <w:t>en Aufbau einer Tagesstruktur</w:t>
      </w:r>
      <w:r w:rsidR="00AD353E">
        <w:t xml:space="preserve"> und </w:t>
      </w:r>
      <w:r w:rsidRPr="00523409">
        <w:t>eine Ve</w:t>
      </w:r>
      <w:r w:rsidRPr="00AD353E">
        <w:rPr>
          <w:color w:val="000000" w:themeColor="text1"/>
        </w:rPr>
        <w:t xml:space="preserve">rtretungsbeistandschaft für die Einkommens- und Vermögensverwaltung </w:t>
      </w:r>
      <w:r w:rsidR="0035407B" w:rsidRPr="00AD353E">
        <w:rPr>
          <w:color w:val="000000" w:themeColor="text1"/>
        </w:rPr>
        <w:t xml:space="preserve">angeordnet </w:t>
      </w:r>
      <w:r w:rsidR="00F54436" w:rsidRPr="00AD353E">
        <w:rPr>
          <w:color w:val="000000" w:themeColor="text1"/>
        </w:rPr>
        <w:t>werden.</w:t>
      </w:r>
      <w:r w:rsidRPr="00AD353E">
        <w:rPr>
          <w:color w:val="000000" w:themeColor="text1"/>
        </w:rPr>
        <w:t xml:space="preserve"> </w:t>
      </w:r>
      <w:r w:rsidR="00714795">
        <w:rPr>
          <w:color w:val="000000" w:themeColor="text1"/>
        </w:rPr>
        <w:t>Ein Muster-Entscheid für eine kombinierte Beistandschaft findet sich i</w:t>
      </w:r>
      <w:r w:rsidR="00714795" w:rsidRPr="00AB5401">
        <w:rPr>
          <w:color w:val="000000" w:themeColor="text1"/>
        </w:rPr>
        <w:t xml:space="preserve">m </w:t>
      </w:r>
      <w:hyperlink r:id="rId14" w:history="1">
        <w:r w:rsidR="00714795" w:rsidRPr="00AB5401">
          <w:rPr>
            <w:rStyle w:val="Hyperlink"/>
            <w:color w:val="000000" w:themeColor="text1"/>
          </w:rPr>
          <w:t xml:space="preserve">Anhang </w:t>
        </w:r>
        <w:r w:rsidR="002876B0" w:rsidRPr="00AB5401">
          <w:rPr>
            <w:rStyle w:val="Hyperlink"/>
            <w:color w:val="000000" w:themeColor="text1"/>
          </w:rPr>
          <w:t>1</w:t>
        </w:r>
      </w:hyperlink>
      <w:r w:rsidR="00714795" w:rsidRPr="00AB5401">
        <w:rPr>
          <w:color w:val="000000" w:themeColor="text1"/>
        </w:rPr>
        <w:t xml:space="preserve">. </w:t>
      </w:r>
    </w:p>
    <w:p w14:paraId="2BB9C4D1" w14:textId="529CE8B8" w:rsidR="005930BD" w:rsidRDefault="00AD353E" w:rsidP="005D0FAD">
      <w:r>
        <w:t>B</w:t>
      </w:r>
      <w:r w:rsidR="005930BD" w:rsidRPr="0036183E">
        <w:t xml:space="preserve">ei der umfassenden Beistandschaft, welche die Vertretung durch die </w:t>
      </w:r>
      <w:r w:rsidR="005930BD">
        <w:t>Beistandsperson</w:t>
      </w:r>
      <w:r w:rsidR="005930BD" w:rsidRPr="0036183E">
        <w:t xml:space="preserve"> in allen Bereichen vorsieht, ist </w:t>
      </w:r>
      <w:r w:rsidR="005930BD" w:rsidRPr="005930BD">
        <w:t>eine „Massschneiderung“</w:t>
      </w:r>
      <w:r w:rsidR="005930BD" w:rsidRPr="0036183E">
        <w:rPr>
          <w:b/>
        </w:rPr>
        <w:t xml:space="preserve"> </w:t>
      </w:r>
      <w:r w:rsidR="005930BD" w:rsidRPr="0036183E">
        <w:t xml:space="preserve">auf die </w:t>
      </w:r>
      <w:r w:rsidR="00360688">
        <w:t>individuellen</w:t>
      </w:r>
      <w:r w:rsidR="005930BD" w:rsidRPr="0036183E">
        <w:t xml:space="preserve"> Bedürfnisse der </w:t>
      </w:r>
      <w:r w:rsidR="00360688">
        <w:t>hilfsbedürftigen</w:t>
      </w:r>
      <w:r w:rsidR="005930BD" w:rsidRPr="0036183E">
        <w:t xml:space="preserve"> Person nicht </w:t>
      </w:r>
      <w:r w:rsidR="00523409">
        <w:t>möglich</w:t>
      </w:r>
      <w:r>
        <w:t xml:space="preserve">, weil der Auftrag </w:t>
      </w:r>
      <w:r w:rsidR="00360688">
        <w:t xml:space="preserve">automatisch </w:t>
      </w:r>
      <w:r>
        <w:t xml:space="preserve">alle Aufgabenbereiche </w:t>
      </w:r>
      <w:r w:rsidR="003A3E67">
        <w:t>enthält</w:t>
      </w:r>
      <w:r>
        <w:t>.</w:t>
      </w:r>
    </w:p>
    <w:p w14:paraId="6AB31011" w14:textId="4C97D034" w:rsidR="00946AFD" w:rsidRPr="00CB0301" w:rsidRDefault="00E450AA" w:rsidP="00E450AA">
      <w:pPr>
        <w:pStyle w:val="berschrift3"/>
        <w:rPr>
          <w:color w:val="000000" w:themeColor="text1"/>
        </w:rPr>
      </w:pPr>
      <w:bookmarkStart w:id="20" w:name="_2.7.1._Begleitbeistandschaft_(Art."/>
      <w:bookmarkStart w:id="21" w:name="_Toc191975118"/>
      <w:bookmarkEnd w:id="20"/>
      <w:r w:rsidRPr="00E450AA">
        <w:lastRenderedPageBreak/>
        <w:t>2.</w:t>
      </w:r>
      <w:r w:rsidR="00AA758A">
        <w:t>7</w:t>
      </w:r>
      <w:r w:rsidRPr="00E450AA">
        <w:t>.1.</w:t>
      </w:r>
      <w:r>
        <w:t xml:space="preserve"> </w:t>
      </w:r>
      <w:r w:rsidR="000D1401" w:rsidRPr="00CB0301">
        <w:rPr>
          <w:color w:val="000000" w:themeColor="text1"/>
        </w:rPr>
        <w:t>Begleitbeistandschaft</w:t>
      </w:r>
      <w:r w:rsidR="00D72C3E" w:rsidRPr="00CB0301">
        <w:rPr>
          <w:color w:val="000000" w:themeColor="text1"/>
        </w:rPr>
        <w:t xml:space="preserve"> (Art. 393 ZGB)</w:t>
      </w:r>
      <w:bookmarkEnd w:id="21"/>
    </w:p>
    <w:p w14:paraId="727C5110" w14:textId="6E1E05DA" w:rsidR="00F54436" w:rsidRDefault="00AD353E" w:rsidP="00CB2084">
      <w:pPr>
        <w:pBdr>
          <w:top w:val="single" w:sz="4" w:space="1" w:color="auto"/>
          <w:left w:val="single" w:sz="4" w:space="4" w:color="auto"/>
          <w:bottom w:val="single" w:sz="4" w:space="1" w:color="auto"/>
          <w:right w:val="single" w:sz="4" w:space="4" w:color="auto"/>
        </w:pBdr>
        <w:shd w:val="clear" w:color="auto" w:fill="C5E0B3" w:themeFill="accent6" w:themeFillTint="66"/>
      </w:pPr>
      <w:r>
        <w:t xml:space="preserve">Eine </w:t>
      </w:r>
      <w:r w:rsidR="000D1401">
        <w:t>Begleitbeistandschaft</w:t>
      </w:r>
      <w:r w:rsidR="00946AFD" w:rsidRPr="0036183E">
        <w:t xml:space="preserve"> </w:t>
      </w:r>
      <w:r w:rsidR="0035407B">
        <w:t>ist</w:t>
      </w:r>
      <w:r w:rsidR="00946AFD" w:rsidRPr="0036183E">
        <w:t xml:space="preserve"> die mildeste Form </w:t>
      </w:r>
      <w:r w:rsidR="00A069AD">
        <w:t>der</w:t>
      </w:r>
      <w:r w:rsidR="008C02EB">
        <w:t xml:space="preserve"> Beistandschaft</w:t>
      </w:r>
      <w:r w:rsidR="00946AFD" w:rsidRPr="0036183E">
        <w:t xml:space="preserve">. </w:t>
      </w:r>
      <w:r w:rsidR="008C02EB">
        <w:t>Die</w:t>
      </w:r>
      <w:r w:rsidR="00946AFD" w:rsidRPr="0036183E">
        <w:t xml:space="preserve"> </w:t>
      </w:r>
      <w:r w:rsidR="000D1401">
        <w:t>Beistandsperson</w:t>
      </w:r>
      <w:r w:rsidR="00946AFD" w:rsidRPr="0036183E">
        <w:t xml:space="preserve"> </w:t>
      </w:r>
      <w:r w:rsidR="008C02EB" w:rsidRPr="00714795">
        <w:rPr>
          <w:b/>
          <w:bCs/>
        </w:rPr>
        <w:t xml:space="preserve">begleitet und unterstützt </w:t>
      </w:r>
      <w:r w:rsidR="008C02EB">
        <w:t xml:space="preserve">die </w:t>
      </w:r>
      <w:r w:rsidR="009D730C">
        <w:t>verbeiständete</w:t>
      </w:r>
      <w:r w:rsidR="008C02EB">
        <w:t xml:space="preserve"> Person</w:t>
      </w:r>
      <w:r w:rsidR="00946AFD" w:rsidRPr="0036183E">
        <w:t xml:space="preserve"> und </w:t>
      </w:r>
      <w:r w:rsidR="008C02EB">
        <w:t>nimmt</w:t>
      </w:r>
      <w:r w:rsidR="00946AFD" w:rsidRPr="0036183E">
        <w:t xml:space="preserve"> </w:t>
      </w:r>
      <w:r w:rsidR="00946AFD" w:rsidRPr="00714795">
        <w:rPr>
          <w:b/>
          <w:bCs/>
        </w:rPr>
        <w:t>keine Vertretungs</w:t>
      </w:r>
      <w:r w:rsidR="008C02EB" w:rsidRPr="00714795">
        <w:rPr>
          <w:b/>
          <w:bCs/>
        </w:rPr>
        <w:t xml:space="preserve">handlungen </w:t>
      </w:r>
      <w:r w:rsidR="008C02EB">
        <w:t>wahr</w:t>
      </w:r>
      <w:r w:rsidR="00946AFD" w:rsidRPr="0036183E">
        <w:t>.</w:t>
      </w:r>
      <w:r w:rsidR="000D1401">
        <w:t xml:space="preserve"> </w:t>
      </w:r>
      <w:r w:rsidR="00F54436" w:rsidRPr="0036183E">
        <w:t xml:space="preserve">Bei der Begleitbeistandschaft </w:t>
      </w:r>
      <w:r w:rsidR="00A069AD">
        <w:t>wird die Handlungsfreiheit</w:t>
      </w:r>
      <w:r w:rsidR="009949E1">
        <w:t xml:space="preserve"> </w:t>
      </w:r>
      <w:r w:rsidR="00F54436" w:rsidRPr="0036183E">
        <w:t xml:space="preserve">nicht </w:t>
      </w:r>
      <w:r w:rsidR="00F54436">
        <w:t>eingeschränkt</w:t>
      </w:r>
      <w:r>
        <w:t>, die verbeiständete Person handelt selbst</w:t>
      </w:r>
      <w:r w:rsidR="00A069AD">
        <w:t xml:space="preserve"> und entscheidet selbst, bei welchen Themen sie Unterstützung möchte. </w:t>
      </w:r>
    </w:p>
    <w:p w14:paraId="11F471EE" w14:textId="77777777" w:rsidR="00714795" w:rsidRDefault="000D1401" w:rsidP="00C63C3C">
      <w:pPr>
        <w:spacing w:after="0"/>
      </w:pPr>
      <w:r>
        <w:t>Eine Begleitbeist</w:t>
      </w:r>
      <w:r w:rsidR="008C02EB">
        <w:t>a</w:t>
      </w:r>
      <w:r>
        <w:t>n</w:t>
      </w:r>
      <w:r w:rsidR="008C02EB">
        <w:t>d</w:t>
      </w:r>
      <w:r>
        <w:t xml:space="preserve">schaft kann nur errichtet werden, wenn die </w:t>
      </w:r>
      <w:r w:rsidR="009D730C">
        <w:t>verbeiständete</w:t>
      </w:r>
      <w:r>
        <w:t xml:space="preserve"> Person urteilsfähig ist,</w:t>
      </w:r>
      <w:r w:rsidRPr="0036183E">
        <w:t xml:space="preserve"> </w:t>
      </w:r>
      <w:r w:rsidR="008C02EB">
        <w:t xml:space="preserve">mit der </w:t>
      </w:r>
      <w:r w:rsidR="000A4636">
        <w:t>Beistandschaft</w:t>
      </w:r>
      <w:r w:rsidR="008C02EB">
        <w:t xml:space="preserve"> einverstanden ist</w:t>
      </w:r>
      <w:r w:rsidRPr="0036183E">
        <w:t xml:space="preserve"> und </w:t>
      </w:r>
      <w:r w:rsidR="00714795">
        <w:t xml:space="preserve">mit </w:t>
      </w:r>
      <w:r w:rsidR="00AD1E6F">
        <w:t>der Beistandsperson</w:t>
      </w:r>
      <w:r w:rsidRPr="0036183E">
        <w:t xml:space="preserve"> </w:t>
      </w:r>
      <w:r w:rsidR="00F54436">
        <w:t>zusammenarbeiten</w:t>
      </w:r>
      <w:r w:rsidR="008C02EB">
        <w:t xml:space="preserve"> will.</w:t>
      </w:r>
      <w:r w:rsidR="00714795">
        <w:t xml:space="preserve"> </w:t>
      </w:r>
    </w:p>
    <w:p w14:paraId="263EBA71" w14:textId="442D36DE" w:rsidR="000D1401" w:rsidRDefault="00714795" w:rsidP="00C63C3C">
      <w:pPr>
        <w:spacing w:after="0"/>
      </w:pPr>
      <w:bookmarkStart w:id="22" w:name="_Hlk191192782"/>
      <w:r>
        <w:t xml:space="preserve">Die KESB legt fest, </w:t>
      </w:r>
      <w:r w:rsidR="00967A5E">
        <w:t xml:space="preserve">ob und </w:t>
      </w:r>
      <w:r>
        <w:t>in welchen Aufgabenbereiche</w:t>
      </w:r>
      <w:r w:rsidRPr="00417867">
        <w:rPr>
          <w:color w:val="000000" w:themeColor="text1"/>
        </w:rPr>
        <w:t xml:space="preserve">n </w:t>
      </w:r>
      <w:r w:rsidR="00967A5E" w:rsidRPr="00417867">
        <w:rPr>
          <w:color w:val="000000" w:themeColor="text1"/>
        </w:rPr>
        <w:t>(</w:t>
      </w:r>
      <w:r w:rsidR="00B00EA3" w:rsidRPr="00417867">
        <w:rPr>
          <w:color w:val="000000" w:themeColor="text1"/>
        </w:rPr>
        <w:t>s.</w:t>
      </w:r>
      <w:r w:rsidR="00967A5E" w:rsidRPr="00417867">
        <w:rPr>
          <w:color w:val="000000" w:themeColor="text1"/>
        </w:rPr>
        <w:t xml:space="preserve"> </w:t>
      </w:r>
      <w:hyperlink r:id="rId15" w:anchor="_4.2._Aufgabenbereich_" w:history="1">
        <w:r w:rsidR="00291B0E" w:rsidRPr="00417867">
          <w:rPr>
            <w:rStyle w:val="Hyperlink"/>
            <w:color w:val="000000" w:themeColor="text1"/>
          </w:rPr>
          <w:t xml:space="preserve">Ziff. </w:t>
        </w:r>
        <w:r w:rsidR="00967A5E" w:rsidRPr="00417867">
          <w:rPr>
            <w:rStyle w:val="Hyperlink"/>
            <w:color w:val="000000" w:themeColor="text1"/>
          </w:rPr>
          <w:t>4.2.-4.7</w:t>
        </w:r>
      </w:hyperlink>
      <w:r w:rsidR="00967A5E" w:rsidRPr="00417867">
        <w:rPr>
          <w:color w:val="000000" w:themeColor="text1"/>
        </w:rPr>
        <w:t xml:space="preserve">) </w:t>
      </w:r>
      <w:r w:rsidRPr="00417867">
        <w:rPr>
          <w:color w:val="000000" w:themeColor="text1"/>
        </w:rPr>
        <w:t xml:space="preserve">die </w:t>
      </w:r>
      <w:r>
        <w:t xml:space="preserve">Begleitbeistandschaft gilt. Diese Informationen sind dem KESB-Entscheid zu entnehmen. </w:t>
      </w:r>
      <w:bookmarkEnd w:id="22"/>
    </w:p>
    <w:p w14:paraId="4F833C9E" w14:textId="77777777" w:rsidR="00C63C3C" w:rsidRPr="0036183E" w:rsidRDefault="00C63C3C" w:rsidP="00C63C3C">
      <w:pPr>
        <w:spacing w:before="0" w:after="0"/>
      </w:pPr>
    </w:p>
    <w:p w14:paraId="78B962BF" w14:textId="68DFA5D2" w:rsidR="000D1401" w:rsidRPr="00F365AD" w:rsidRDefault="00E450AA" w:rsidP="0034448E">
      <w:pPr>
        <w:pStyle w:val="berschrift3"/>
      </w:pPr>
      <w:bookmarkStart w:id="23" w:name="_2.7.2._Vertretungsbeistandschaft_(A"/>
      <w:bookmarkStart w:id="24" w:name="_Toc191975119"/>
      <w:bookmarkEnd w:id="23"/>
      <w:r>
        <w:t>2.</w:t>
      </w:r>
      <w:r w:rsidR="00AA758A">
        <w:t>7</w:t>
      </w:r>
      <w:r>
        <w:t>.2.</w:t>
      </w:r>
      <w:r w:rsidR="00F40D65">
        <w:t xml:space="preserve"> </w:t>
      </w:r>
      <w:r w:rsidR="000D1401" w:rsidRPr="00F365AD">
        <w:t>Vertretungsbeistandschaft</w:t>
      </w:r>
      <w:r w:rsidR="00AD1E6F" w:rsidRPr="00F365AD">
        <w:t xml:space="preserve"> </w:t>
      </w:r>
      <w:r w:rsidR="009846E5">
        <w:t>(Art. 394</w:t>
      </w:r>
      <w:r w:rsidR="00AD353E">
        <w:t>/</w:t>
      </w:r>
      <w:r w:rsidR="00ED143A">
        <w:t xml:space="preserve">395 </w:t>
      </w:r>
      <w:r w:rsidR="009846E5">
        <w:t>ZGB)</w:t>
      </w:r>
      <w:bookmarkEnd w:id="24"/>
    </w:p>
    <w:p w14:paraId="7B0E220F" w14:textId="0A4D7D1D" w:rsidR="000D1401" w:rsidRDefault="00AD1E6F" w:rsidP="00EB26DC">
      <w:r>
        <w:t xml:space="preserve">Eine Vertretungsbeistandschaft wird errichtet, wenn </w:t>
      </w:r>
      <w:r w:rsidR="00DA5547">
        <w:t xml:space="preserve">eine </w:t>
      </w:r>
      <w:r w:rsidR="009D730C">
        <w:t>verbeiständete</w:t>
      </w:r>
      <w:r w:rsidR="00DA5547">
        <w:t xml:space="preserve"> Person in wichtigen Angelegenheiten vertreten werden muss, </w:t>
      </w:r>
      <w:r w:rsidR="00360030">
        <w:t xml:space="preserve">weil </w:t>
      </w:r>
      <w:r w:rsidR="009949E1">
        <w:t xml:space="preserve">sie </w:t>
      </w:r>
      <w:r w:rsidR="00360030">
        <w:t>die Angelegenheiten</w:t>
      </w:r>
      <w:r w:rsidR="00DA5547">
        <w:t xml:space="preserve"> nicht oder nur teilweise erledigen kann. </w:t>
      </w:r>
    </w:p>
    <w:p w14:paraId="683D9035" w14:textId="5B4BE10B" w:rsidR="00DA5547" w:rsidRPr="00BF7F0B" w:rsidRDefault="00DA5547" w:rsidP="00CB2084">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sidRPr="000A35D8">
        <w:rPr>
          <w:color w:val="000000" w:themeColor="text1"/>
        </w:rPr>
        <w:t xml:space="preserve">Die Vertretungsbeistandschaft schränkt die Handlungsfähigkeit einer </w:t>
      </w:r>
      <w:r w:rsidR="009D730C" w:rsidRPr="000A35D8">
        <w:rPr>
          <w:color w:val="000000" w:themeColor="text1"/>
        </w:rPr>
        <w:t>verbeiständete</w:t>
      </w:r>
      <w:r w:rsidRPr="000A35D8">
        <w:rPr>
          <w:color w:val="000000" w:themeColor="text1"/>
        </w:rPr>
        <w:t xml:space="preserve">n Person </w:t>
      </w:r>
      <w:r w:rsidR="000A35D8" w:rsidRPr="000A35D8">
        <w:rPr>
          <w:color w:val="000000" w:themeColor="text1"/>
        </w:rPr>
        <w:t xml:space="preserve">grundsätzlich </w:t>
      </w:r>
      <w:r w:rsidRPr="000A35D8">
        <w:rPr>
          <w:color w:val="000000" w:themeColor="text1"/>
        </w:rPr>
        <w:t>nicht ein.</w:t>
      </w:r>
      <w:r w:rsidR="000A35D8">
        <w:rPr>
          <w:color w:val="000000" w:themeColor="text1"/>
        </w:rPr>
        <w:t xml:space="preserve"> </w:t>
      </w:r>
      <w:r w:rsidR="000A35D8">
        <w:t>D</w:t>
      </w:r>
      <w:r>
        <w:t xml:space="preserve">ie </w:t>
      </w:r>
      <w:r w:rsidR="009D730C">
        <w:t>verbeiständete</w:t>
      </w:r>
      <w:r>
        <w:t xml:space="preserve"> Person </w:t>
      </w:r>
      <w:r w:rsidR="000A35D8" w:rsidRPr="000A35D8">
        <w:rPr>
          <w:b/>
          <w:bCs/>
        </w:rPr>
        <w:t xml:space="preserve">bleibt </w:t>
      </w:r>
      <w:r w:rsidRPr="000A35D8">
        <w:rPr>
          <w:b/>
          <w:bCs/>
        </w:rPr>
        <w:t xml:space="preserve">grundsätzlich handlungsfähig </w:t>
      </w:r>
      <w:r>
        <w:t xml:space="preserve">und kann </w:t>
      </w:r>
      <w:r w:rsidR="000A35D8">
        <w:t xml:space="preserve">weiterhin </w:t>
      </w:r>
      <w:r>
        <w:t xml:space="preserve">Verträge rechtsgültig unterzeichnen. Auch die Beistandsperson </w:t>
      </w:r>
      <w:r w:rsidR="000018C6">
        <w:t>kann</w:t>
      </w:r>
      <w:r>
        <w:t xml:space="preserve"> </w:t>
      </w:r>
      <w:r w:rsidR="008C02EB">
        <w:t xml:space="preserve">in </w:t>
      </w:r>
      <w:r>
        <w:t xml:space="preserve">den </w:t>
      </w:r>
      <w:r w:rsidR="000A35D8">
        <w:t xml:space="preserve">übertragenen </w:t>
      </w:r>
      <w:r>
        <w:t>Aufgabenb</w:t>
      </w:r>
      <w:r w:rsidRPr="00CB2084">
        <w:rPr>
          <w:color w:val="000000" w:themeColor="text1"/>
        </w:rPr>
        <w:t>ereichen rechtsgültig Verträge abschliessen</w:t>
      </w:r>
      <w:r w:rsidR="00A40460" w:rsidRPr="00CB2084">
        <w:rPr>
          <w:color w:val="000000" w:themeColor="text1"/>
        </w:rPr>
        <w:t xml:space="preserve">. Es </w:t>
      </w:r>
      <w:r w:rsidR="001D64C8" w:rsidRPr="00CB2084">
        <w:rPr>
          <w:color w:val="000000" w:themeColor="text1"/>
        </w:rPr>
        <w:t xml:space="preserve">besteht eine </w:t>
      </w:r>
      <w:r w:rsidR="00A40460" w:rsidRPr="00CB2084">
        <w:rPr>
          <w:color w:val="000000" w:themeColor="text1"/>
        </w:rPr>
        <w:t xml:space="preserve">sog. </w:t>
      </w:r>
      <w:r w:rsidR="001D64C8" w:rsidRPr="00CB2084">
        <w:rPr>
          <w:b/>
          <w:bCs/>
          <w:color w:val="000000" w:themeColor="text1"/>
        </w:rPr>
        <w:t>parallele Zuständigkeit</w:t>
      </w:r>
      <w:r w:rsidRPr="00CB2084">
        <w:rPr>
          <w:color w:val="000000" w:themeColor="text1"/>
        </w:rPr>
        <w:t xml:space="preserve">. </w:t>
      </w:r>
      <w:r w:rsidR="00A40460" w:rsidRPr="00CB2084">
        <w:rPr>
          <w:color w:val="000000" w:themeColor="text1"/>
        </w:rPr>
        <w:t xml:space="preserve">Primär handelt und entscheidet die verbeiständete Person (mit Unterstützung der Beistandsperson). Die Beistandsperson handelt und entscheidet nur dann, </w:t>
      </w:r>
      <w:r w:rsidR="00F82425" w:rsidRPr="00CB2084">
        <w:rPr>
          <w:color w:val="000000" w:themeColor="text1"/>
        </w:rPr>
        <w:t>wenn die verbeiständete Person urteils</w:t>
      </w:r>
      <w:r w:rsidR="00F82425" w:rsidRPr="00CB2084">
        <w:rPr>
          <w:color w:val="000000" w:themeColor="text1"/>
          <w:u w:val="single"/>
        </w:rPr>
        <w:t>un</w:t>
      </w:r>
      <w:r w:rsidR="00F82425" w:rsidRPr="00CB2084">
        <w:rPr>
          <w:color w:val="000000" w:themeColor="text1"/>
        </w:rPr>
        <w:t>fähig ist</w:t>
      </w:r>
      <w:r w:rsidR="00A40460" w:rsidRPr="00CB2084">
        <w:rPr>
          <w:color w:val="000000" w:themeColor="text1"/>
        </w:rPr>
        <w:t xml:space="preserve"> und nicht selbst handeln kann, oder wenn die verbeiständete Person nicht selbst handeln will und froh ist, wenn die Beistandsperson für sie entscheidet</w:t>
      </w:r>
      <w:r w:rsidR="00AD337A" w:rsidRPr="00CB2084">
        <w:rPr>
          <w:color w:val="000000" w:themeColor="text1"/>
        </w:rPr>
        <w:t>. Eine gute Zus</w:t>
      </w:r>
      <w:r w:rsidR="00AD337A">
        <w:t xml:space="preserve">ammenarbeit und Absprache zwischen der </w:t>
      </w:r>
      <w:r w:rsidR="009D730C">
        <w:t>verbeiständete</w:t>
      </w:r>
      <w:r w:rsidR="00AD337A">
        <w:t>n</w:t>
      </w:r>
      <w:r>
        <w:t xml:space="preserve"> Person und d</w:t>
      </w:r>
      <w:r w:rsidR="00AD337A">
        <w:t>er</w:t>
      </w:r>
      <w:r>
        <w:t xml:space="preserve"> Beistandsperson </w:t>
      </w:r>
      <w:r w:rsidR="00624AAC">
        <w:t>sind</w:t>
      </w:r>
      <w:r w:rsidR="00AD337A">
        <w:t xml:space="preserve"> deshalb wichtig</w:t>
      </w:r>
      <w:r>
        <w:t xml:space="preserve">. </w:t>
      </w:r>
    </w:p>
    <w:p w14:paraId="1CD23DB6" w14:textId="39C7A5D7" w:rsidR="00DA5547" w:rsidRDefault="00DA5547" w:rsidP="005D0FAD">
      <w:r>
        <w:t xml:space="preserve">Die Beistandsperson kann </w:t>
      </w:r>
      <w:r w:rsidR="001D64C8">
        <w:t xml:space="preserve">bei einer Vertretungsbeistandschaft </w:t>
      </w:r>
      <w:r>
        <w:t xml:space="preserve">auch ohne oder sogar </w:t>
      </w:r>
      <w:r w:rsidRPr="00BF7F0B">
        <w:rPr>
          <w:b/>
          <w:bCs/>
        </w:rPr>
        <w:t xml:space="preserve">gegen </w:t>
      </w:r>
      <w:r w:rsidR="00CB0301" w:rsidRPr="00BF7F0B">
        <w:rPr>
          <w:b/>
          <w:bCs/>
        </w:rPr>
        <w:t xml:space="preserve">den </w:t>
      </w:r>
      <w:r w:rsidRPr="00BF7F0B">
        <w:rPr>
          <w:b/>
          <w:bCs/>
        </w:rPr>
        <w:t xml:space="preserve">Willen </w:t>
      </w:r>
      <w:r w:rsidR="00CB0301">
        <w:t xml:space="preserve">einer verbeiständeten Person </w:t>
      </w:r>
      <w:r>
        <w:t xml:space="preserve">handeln. </w:t>
      </w:r>
      <w:r w:rsidR="000018C6">
        <w:t xml:space="preserve">Dies sollte aber nur geschehen, wenn der Schutz der </w:t>
      </w:r>
      <w:r w:rsidR="009D730C">
        <w:t>verbeiständete</w:t>
      </w:r>
      <w:r w:rsidR="000018C6">
        <w:t xml:space="preserve">n Person nicht anders gewährt werden kann. </w:t>
      </w:r>
      <w:r>
        <w:t xml:space="preserve">Die </w:t>
      </w:r>
      <w:r w:rsidR="009D730C">
        <w:t>verbeiständete</w:t>
      </w:r>
      <w:r w:rsidR="008C02EB">
        <w:t xml:space="preserve"> </w:t>
      </w:r>
      <w:r>
        <w:t xml:space="preserve">Person muss </w:t>
      </w:r>
      <w:r w:rsidR="00A33234">
        <w:t xml:space="preserve">sich </w:t>
      </w:r>
      <w:r>
        <w:t xml:space="preserve">die Handlungen der Beistandsperson </w:t>
      </w:r>
      <w:r w:rsidRPr="00BF7F0B">
        <w:rPr>
          <w:b/>
          <w:bCs/>
        </w:rPr>
        <w:t>anrechnen</w:t>
      </w:r>
      <w:r>
        <w:t xml:space="preserve"> lassen, das heisst, </w:t>
      </w:r>
      <w:r w:rsidR="00624AAC">
        <w:t xml:space="preserve">die </w:t>
      </w:r>
      <w:r>
        <w:t xml:space="preserve">Handlungen </w:t>
      </w:r>
      <w:r w:rsidR="00624AAC">
        <w:t xml:space="preserve">der Beistandsperson sind auch ohne Zutun der </w:t>
      </w:r>
      <w:r w:rsidR="009D730C">
        <w:t>verbeiständete</w:t>
      </w:r>
      <w:r w:rsidR="00624AAC">
        <w:t>n Person rechtsgültig</w:t>
      </w:r>
      <w:r>
        <w:t xml:space="preserve">. </w:t>
      </w:r>
    </w:p>
    <w:p w14:paraId="46C7A434" w14:textId="4EED2D78" w:rsidR="00C63C3C" w:rsidRDefault="00D11142" w:rsidP="00EB26DC">
      <w:r>
        <w:t>F</w:t>
      </w:r>
      <w:r w:rsidR="00946AFD" w:rsidRPr="0036183E">
        <w:t xml:space="preserve">ür ältere Personen </w:t>
      </w:r>
      <w:r w:rsidR="000D1401">
        <w:t xml:space="preserve">mit einer </w:t>
      </w:r>
      <w:r>
        <w:t xml:space="preserve">fortgeschrittenen </w:t>
      </w:r>
      <w:r w:rsidR="008C02EB" w:rsidRPr="00BF7F0B">
        <w:rPr>
          <w:b/>
          <w:bCs/>
        </w:rPr>
        <w:t>Demenz</w:t>
      </w:r>
      <w:r w:rsidR="00946AFD" w:rsidRPr="0036183E">
        <w:t xml:space="preserve"> </w:t>
      </w:r>
      <w:r>
        <w:t>braucht es trotz umfassendem Unterstützungsbedarf keine umfassende Beistandschaft. O</w:t>
      </w:r>
      <w:r w:rsidRPr="0036183E">
        <w:t xml:space="preserve">bwohl die </w:t>
      </w:r>
      <w:r>
        <w:t>verbeiständete</w:t>
      </w:r>
      <w:r w:rsidRPr="0036183E">
        <w:t xml:space="preserve"> Person aufgrund ihrer gesundheitlichen Verfassung </w:t>
      </w:r>
      <w:r>
        <w:t>urteils</w:t>
      </w:r>
      <w:r w:rsidRPr="00D11142">
        <w:rPr>
          <w:u w:val="single"/>
        </w:rPr>
        <w:t>un</w:t>
      </w:r>
      <w:r>
        <w:t xml:space="preserve">fähig ist, reicht auch in diesen Fällen eine Vertretungsbeistandschaft, damit die Beistandsperson für sie handeln kann. </w:t>
      </w:r>
      <w:r w:rsidR="00624AAC">
        <w:t>Ein</w:t>
      </w:r>
      <w:r w:rsidR="008C02EB">
        <w:t xml:space="preserve"> Vertrag</w:t>
      </w:r>
      <w:r w:rsidR="00CB0301">
        <w:t>, der mit einer urteils</w:t>
      </w:r>
      <w:r w:rsidR="00CB0301" w:rsidRPr="00CB2084">
        <w:rPr>
          <w:u w:val="single"/>
        </w:rPr>
        <w:t>un</w:t>
      </w:r>
      <w:r w:rsidR="00CB0301">
        <w:t>fähigen</w:t>
      </w:r>
      <w:r w:rsidR="00F54F1A">
        <w:t xml:space="preserve"> </w:t>
      </w:r>
      <w:r w:rsidR="00F73281">
        <w:t xml:space="preserve">Person </w:t>
      </w:r>
      <w:r w:rsidR="00F54F1A">
        <w:t>abgeschlossen wird, ist</w:t>
      </w:r>
      <w:r w:rsidR="00F73281">
        <w:t xml:space="preserve"> </w:t>
      </w:r>
      <w:r w:rsidR="000019B6">
        <w:t>generell</w:t>
      </w:r>
      <w:r>
        <w:t xml:space="preserve"> </w:t>
      </w:r>
      <w:r w:rsidR="008C02EB">
        <w:t>nicht gültig</w:t>
      </w:r>
      <w:r>
        <w:t xml:space="preserve">; es ist </w:t>
      </w:r>
      <w:r w:rsidR="000019B6">
        <w:t xml:space="preserve">deshalb </w:t>
      </w:r>
      <w:r>
        <w:t>nicht erforderlich, dass die Handlungsfähigkeit zusätzlich eingeschränkt wird</w:t>
      </w:r>
      <w:r w:rsidR="008C02EB">
        <w:t>.</w:t>
      </w:r>
    </w:p>
    <w:p w14:paraId="02A16914" w14:textId="6F0A11CB" w:rsidR="00C63C3C" w:rsidRDefault="000A35D8" w:rsidP="00EB26DC">
      <w:r>
        <w:t>W</w:t>
      </w:r>
      <w:r w:rsidRPr="0036183E">
        <w:t xml:space="preserve">enn der Schutz der </w:t>
      </w:r>
      <w:r>
        <w:t>verbeiständete</w:t>
      </w:r>
      <w:r w:rsidRPr="0036183E">
        <w:t xml:space="preserve">n Person </w:t>
      </w:r>
      <w:r>
        <w:t xml:space="preserve">es </w:t>
      </w:r>
      <w:r w:rsidR="00464247">
        <w:t xml:space="preserve">jedoch </w:t>
      </w:r>
      <w:r>
        <w:t xml:space="preserve">erfordert, kann die </w:t>
      </w:r>
      <w:r w:rsidR="00946AFD" w:rsidRPr="0036183E">
        <w:t xml:space="preserve">KESB </w:t>
      </w:r>
      <w:r>
        <w:t xml:space="preserve">die </w:t>
      </w:r>
      <w:r w:rsidR="00946AFD" w:rsidRPr="00CB2084">
        <w:rPr>
          <w:b/>
          <w:bCs/>
        </w:rPr>
        <w:t xml:space="preserve">Handlungsfähigkeit </w:t>
      </w:r>
      <w:r w:rsidR="00CF741B" w:rsidRPr="0036183E">
        <w:t>in konkret bezeichneten Angelegenheiten</w:t>
      </w:r>
      <w:r w:rsidR="00CF741B" w:rsidRPr="00CB2084">
        <w:rPr>
          <w:b/>
          <w:bCs/>
        </w:rPr>
        <w:t xml:space="preserve"> </w:t>
      </w:r>
      <w:r w:rsidRPr="00CB2084">
        <w:rPr>
          <w:b/>
          <w:bCs/>
        </w:rPr>
        <w:t>punktuell</w:t>
      </w:r>
      <w:r w:rsidR="00CB2084" w:rsidRPr="00CB2084">
        <w:rPr>
          <w:b/>
          <w:bCs/>
        </w:rPr>
        <w:t xml:space="preserve"> einschränken</w:t>
      </w:r>
      <w:r w:rsidR="00CF741B">
        <w:rPr>
          <w:rStyle w:val="Funotenzeichen"/>
          <w:b/>
          <w:bCs/>
        </w:rPr>
        <w:footnoteReference w:id="13"/>
      </w:r>
      <w:r w:rsidR="00CF741B">
        <w:t xml:space="preserve">. </w:t>
      </w:r>
      <w:r w:rsidR="00CF741B">
        <w:lastRenderedPageBreak/>
        <w:t xml:space="preserve">Beispielsweise kann </w:t>
      </w:r>
      <w:r w:rsidR="00C523FD">
        <w:t xml:space="preserve">die KESB </w:t>
      </w:r>
      <w:r w:rsidR="00CF741B">
        <w:t>einer spielsüchtigen Person die Handlungsfähigkeit betreffend Lohnverwaltung einschränken</w:t>
      </w:r>
      <w:r w:rsidR="000019B6">
        <w:t>. D</w:t>
      </w:r>
      <w:r w:rsidR="007A7F08">
        <w:t xml:space="preserve">er Lohn kann </w:t>
      </w:r>
      <w:r w:rsidR="000019B6">
        <w:t>dann</w:t>
      </w:r>
      <w:r w:rsidR="007A7F08">
        <w:t xml:space="preserve"> direkt auf </w:t>
      </w:r>
      <w:r w:rsidR="00CF741B">
        <w:t xml:space="preserve">das Konto der Beistandsperson </w:t>
      </w:r>
      <w:r w:rsidR="007A7F08">
        <w:t>überwiesen werden, und die Beistandsperson entscheidet, wie der Loh</w:t>
      </w:r>
      <w:r w:rsidR="000019B6">
        <w:t>n</w:t>
      </w:r>
      <w:r w:rsidR="007A7F08">
        <w:t xml:space="preserve"> verwendet werden soll, welche Rechnungen bezahlt werden, etc.</w:t>
      </w:r>
      <w:r w:rsidR="00CF741B">
        <w:t xml:space="preserve"> </w:t>
      </w:r>
      <w:r>
        <w:t>Di</w:t>
      </w:r>
      <w:r w:rsidR="00946AFD" w:rsidRPr="0036183E">
        <w:t xml:space="preserve">e Person </w:t>
      </w:r>
      <w:r>
        <w:t xml:space="preserve">kann so </w:t>
      </w:r>
      <w:r w:rsidR="000019B6">
        <w:t xml:space="preserve">effektiv </w:t>
      </w:r>
      <w:r>
        <w:t xml:space="preserve">vor </w:t>
      </w:r>
      <w:r w:rsidR="00946AFD" w:rsidRPr="0036183E">
        <w:t xml:space="preserve">Handlungen </w:t>
      </w:r>
      <w:r>
        <w:t>geschützt werden</w:t>
      </w:r>
      <w:r w:rsidR="00946AFD" w:rsidRPr="0036183E">
        <w:t xml:space="preserve">, mit denen </w:t>
      </w:r>
      <w:r>
        <w:t>sie</w:t>
      </w:r>
      <w:r w:rsidR="00946AFD" w:rsidRPr="0036183E">
        <w:t xml:space="preserve"> sich </w:t>
      </w:r>
      <w:r w:rsidR="000F7999">
        <w:t>selbst</w:t>
      </w:r>
      <w:r w:rsidR="00946AFD" w:rsidRPr="0036183E">
        <w:t xml:space="preserve"> schädig</w:t>
      </w:r>
      <w:r>
        <w:t>en würde</w:t>
      </w:r>
      <w:r w:rsidR="008C02EB">
        <w:t>.</w:t>
      </w:r>
      <w:r w:rsidR="00946AFD" w:rsidRPr="0036183E">
        <w:t xml:space="preserve"> </w:t>
      </w:r>
      <w:r w:rsidR="000019B6">
        <w:t xml:space="preserve">Bei einer Einschränkung der Handlungsfähigkeit hat die Beistandsperson </w:t>
      </w:r>
      <w:r w:rsidR="00425AD8">
        <w:t xml:space="preserve">in diesen Bereichen </w:t>
      </w:r>
      <w:r w:rsidR="000019B6">
        <w:t xml:space="preserve">die </w:t>
      </w:r>
      <w:r w:rsidR="000019B6" w:rsidRPr="000019B6">
        <w:rPr>
          <w:b/>
          <w:bCs/>
        </w:rPr>
        <w:t>alleinige Zuständigkeit</w:t>
      </w:r>
      <w:r w:rsidR="000019B6" w:rsidRPr="00464247">
        <w:t xml:space="preserve">. </w:t>
      </w:r>
      <w:r w:rsidR="000019B6">
        <w:t xml:space="preserve">Die verbeiständete Person kann in diesen Bereichen </w:t>
      </w:r>
      <w:r w:rsidR="00425AD8">
        <w:t xml:space="preserve">ohne Zustimmung der Beistandsperson </w:t>
      </w:r>
      <w:r w:rsidR="000019B6">
        <w:t xml:space="preserve">nicht mehr rechtsgültig entscheiden. </w:t>
      </w:r>
    </w:p>
    <w:p w14:paraId="1E03EFF4" w14:textId="0489C668" w:rsidR="00967A5E" w:rsidRDefault="00EB26DC" w:rsidP="00C63C3C">
      <w:pPr>
        <w:spacing w:before="0" w:after="0"/>
      </w:pPr>
      <w:r>
        <w:t>Die KESB legt fest, ob und in welchen Aufgabenbereic</w:t>
      </w:r>
      <w:r w:rsidRPr="00417867">
        <w:rPr>
          <w:color w:val="000000" w:themeColor="text1"/>
        </w:rPr>
        <w:t>hen (</w:t>
      </w:r>
      <w:r w:rsidR="00B00EA3" w:rsidRPr="00417867">
        <w:rPr>
          <w:color w:val="000000" w:themeColor="text1"/>
        </w:rPr>
        <w:t>s.</w:t>
      </w:r>
      <w:r w:rsidRPr="00417867">
        <w:rPr>
          <w:color w:val="000000" w:themeColor="text1"/>
        </w:rPr>
        <w:t xml:space="preserve"> </w:t>
      </w:r>
      <w:hyperlink r:id="rId16" w:anchor="_4.2._Aufgabenbereich_" w:history="1">
        <w:r w:rsidR="00852844" w:rsidRPr="00417867">
          <w:rPr>
            <w:rStyle w:val="Hyperlink"/>
            <w:color w:val="000000" w:themeColor="text1"/>
          </w:rPr>
          <w:t xml:space="preserve">Ziff. </w:t>
        </w:r>
        <w:r w:rsidRPr="00417867">
          <w:rPr>
            <w:rStyle w:val="Hyperlink"/>
            <w:color w:val="000000" w:themeColor="text1"/>
          </w:rPr>
          <w:t>4.2.-4.7</w:t>
        </w:r>
      </w:hyperlink>
      <w:r w:rsidR="00852844" w:rsidRPr="00417867">
        <w:rPr>
          <w:color w:val="000000" w:themeColor="text1"/>
        </w:rPr>
        <w:t>.</w:t>
      </w:r>
      <w:r w:rsidRPr="00417867">
        <w:rPr>
          <w:color w:val="000000" w:themeColor="text1"/>
        </w:rPr>
        <w:t>) die V</w:t>
      </w:r>
      <w:r>
        <w:t>ertretungs-beistandschaft gilt</w:t>
      </w:r>
      <w:r w:rsidR="00C523FD">
        <w:t xml:space="preserve">, und ob </w:t>
      </w:r>
      <w:r w:rsidR="007A7F08">
        <w:t>dabei die Handlungsfähigkeit punktuell eingeschränkt wird</w:t>
      </w:r>
      <w:r>
        <w:t>. Diese Informationen sind dem KESB-Entscheid zu entnehmen.</w:t>
      </w:r>
    </w:p>
    <w:p w14:paraId="79E8ADA4" w14:textId="77777777" w:rsidR="009846E5" w:rsidRDefault="009846E5" w:rsidP="00C63C3C">
      <w:pPr>
        <w:spacing w:before="0" w:after="0"/>
      </w:pPr>
    </w:p>
    <w:p w14:paraId="0548D4D3" w14:textId="207E7B1B" w:rsidR="00AD1E6F" w:rsidRPr="00F365AD" w:rsidRDefault="00E450AA" w:rsidP="0034448E">
      <w:pPr>
        <w:pStyle w:val="berschrift3"/>
      </w:pPr>
      <w:bookmarkStart w:id="25" w:name="_2.7.3._Mitwirkungsbeistandschaft_(A"/>
      <w:bookmarkStart w:id="26" w:name="_Toc191975120"/>
      <w:bookmarkEnd w:id="25"/>
      <w:r>
        <w:t>2.</w:t>
      </w:r>
      <w:r w:rsidR="00AA758A">
        <w:t>7</w:t>
      </w:r>
      <w:r>
        <w:t>.</w:t>
      </w:r>
      <w:r w:rsidR="00B81795">
        <w:t>3</w:t>
      </w:r>
      <w:r>
        <w:t>.</w:t>
      </w:r>
      <w:r w:rsidR="00F40D65">
        <w:t xml:space="preserve"> </w:t>
      </w:r>
      <w:r w:rsidR="00AD1E6F" w:rsidRPr="00F365AD">
        <w:t xml:space="preserve">Mitwirkungsbeistandschaft </w:t>
      </w:r>
      <w:r w:rsidR="00AB1F60">
        <w:t xml:space="preserve">(Art. </w:t>
      </w:r>
      <w:r w:rsidR="00ED143A">
        <w:t>396 ZGB)</w:t>
      </w:r>
      <w:bookmarkEnd w:id="26"/>
    </w:p>
    <w:p w14:paraId="76133863" w14:textId="77777777" w:rsidR="00C64FD3" w:rsidRDefault="00F40D65" w:rsidP="00305CA7">
      <w:pPr>
        <w:pBdr>
          <w:top w:val="single" w:sz="4" w:space="1" w:color="auto"/>
          <w:left w:val="single" w:sz="4" w:space="4" w:color="auto"/>
          <w:bottom w:val="single" w:sz="4" w:space="1" w:color="auto"/>
          <w:right w:val="single" w:sz="4" w:space="4" w:color="auto"/>
        </w:pBdr>
        <w:shd w:val="clear" w:color="auto" w:fill="C5E0B3" w:themeFill="accent6" w:themeFillTint="66"/>
        <w:spacing w:after="0"/>
      </w:pPr>
      <w:r w:rsidRPr="00F40D65">
        <w:t xml:space="preserve">Bei der Mitwirkungsbeistandschaft kann die </w:t>
      </w:r>
      <w:r w:rsidR="009D730C">
        <w:t>verbeiständete</w:t>
      </w:r>
      <w:r w:rsidRPr="00F40D65">
        <w:t xml:space="preserve"> Person </w:t>
      </w:r>
      <w:r w:rsidR="00C64FD3">
        <w:t>in den bezeichneten Aufgaben</w:t>
      </w:r>
      <w:r w:rsidR="00C64FD3" w:rsidRPr="00F40D65">
        <w:t xml:space="preserve"> </w:t>
      </w:r>
      <w:r w:rsidRPr="00F40D65">
        <w:t xml:space="preserve">nur noch mit </w:t>
      </w:r>
      <w:r w:rsidR="00F54436">
        <w:t xml:space="preserve">der </w:t>
      </w:r>
      <w:r w:rsidRPr="00702B39">
        <w:rPr>
          <w:b/>
          <w:bCs/>
        </w:rPr>
        <w:t xml:space="preserve">Zustimmung </w:t>
      </w:r>
      <w:r w:rsidRPr="00F40D65">
        <w:t>der Beistandsperson handeln. Die Beis</w:t>
      </w:r>
      <w:r>
        <w:t xml:space="preserve">tandsperson </w:t>
      </w:r>
      <w:r w:rsidR="00C64FD3">
        <w:t xml:space="preserve">hat dabei kein Vertretungsrecht und </w:t>
      </w:r>
      <w:r>
        <w:t xml:space="preserve">kann ebenfalls </w:t>
      </w:r>
      <w:r w:rsidRPr="00F40D65">
        <w:t>nicht allein handeln.</w:t>
      </w:r>
      <w:r>
        <w:t xml:space="preserve"> </w:t>
      </w:r>
      <w:r w:rsidR="00A43C9D">
        <w:t xml:space="preserve">Das bedeutet, dass z.B. die </w:t>
      </w:r>
      <w:r w:rsidR="009D730C">
        <w:t>verbeiständete</w:t>
      </w:r>
      <w:r w:rsidR="00A43C9D">
        <w:t xml:space="preserve"> Person mit der Beistandsperson zusammen einen Vertrag unterzeichnen m</w:t>
      </w:r>
      <w:r w:rsidR="009846E5">
        <w:t>uss</w:t>
      </w:r>
      <w:r w:rsidR="009E68B3">
        <w:t>.</w:t>
      </w:r>
    </w:p>
    <w:p w14:paraId="56194ABE" w14:textId="757F8625" w:rsidR="00F54436" w:rsidRDefault="009E68B3" w:rsidP="009E68B3">
      <w:pPr>
        <w:spacing w:after="0"/>
      </w:pPr>
      <w:r>
        <w:t xml:space="preserve">Eine Mitwirkungsbeistandschaft ist angezeigt, wenn eine Person </w:t>
      </w:r>
      <w:r w:rsidR="009846E5">
        <w:t xml:space="preserve">z.B. in der Vergangenheit immer wieder </w:t>
      </w:r>
      <w:r w:rsidR="00B81795">
        <w:t>Darlehen an andere Personen gewährt</w:t>
      </w:r>
      <w:r>
        <w:t xml:space="preserve"> hat</w:t>
      </w:r>
      <w:r w:rsidR="00B81795">
        <w:t>, ohne sich der Konsequenzen bewusst zu sein</w:t>
      </w:r>
      <w:r w:rsidR="00ED143A">
        <w:t>.</w:t>
      </w:r>
      <w:r w:rsidR="007B65AD">
        <w:t xml:space="preserve"> </w:t>
      </w:r>
      <w:r w:rsidR="00C64FD3">
        <w:t xml:space="preserve">Diesfalls kann die KESB anordnen, dass Darlehen nur noch mit der Zustimmung der Beistandsperson gewährt werden können. </w:t>
      </w:r>
    </w:p>
    <w:p w14:paraId="5A0B6122" w14:textId="28DB4D29" w:rsidR="00EB26DC" w:rsidRPr="00B81795" w:rsidRDefault="00EB26DC" w:rsidP="009E68B3">
      <w:pPr>
        <w:spacing w:after="0"/>
        <w:rPr>
          <w:lang w:val="de-DE"/>
        </w:rPr>
      </w:pPr>
      <w:r w:rsidRPr="00EB26DC">
        <w:rPr>
          <w:lang w:val="de-DE"/>
        </w:rPr>
        <w:t>Die KESB legt fest, ob und in welchen Aufgabenb</w:t>
      </w:r>
      <w:r w:rsidRPr="00417867">
        <w:rPr>
          <w:color w:val="000000" w:themeColor="text1"/>
          <w:lang w:val="de-DE"/>
        </w:rPr>
        <w:t>ereichen (</w:t>
      </w:r>
      <w:r w:rsidR="00B00EA3" w:rsidRPr="00417867">
        <w:rPr>
          <w:color w:val="000000" w:themeColor="text1"/>
          <w:lang w:val="de-DE"/>
        </w:rPr>
        <w:t>s.</w:t>
      </w:r>
      <w:r w:rsidRPr="00417867">
        <w:rPr>
          <w:color w:val="000000" w:themeColor="text1"/>
          <w:lang w:val="de-DE"/>
        </w:rPr>
        <w:t xml:space="preserve"> </w:t>
      </w:r>
      <w:hyperlink r:id="rId17" w:anchor="_4.2._Aufgabenbereich_" w:history="1">
        <w:r w:rsidR="00852844" w:rsidRPr="00417867">
          <w:rPr>
            <w:rStyle w:val="Hyperlink"/>
            <w:color w:val="000000" w:themeColor="text1"/>
            <w:lang w:val="de-DE"/>
          </w:rPr>
          <w:t xml:space="preserve">Ziff. </w:t>
        </w:r>
        <w:r w:rsidRPr="00417867">
          <w:rPr>
            <w:rStyle w:val="Hyperlink"/>
            <w:color w:val="000000" w:themeColor="text1"/>
            <w:lang w:val="de-DE"/>
          </w:rPr>
          <w:t>4.2.-4.7</w:t>
        </w:r>
        <w:r w:rsidR="00852844" w:rsidRPr="00417867">
          <w:rPr>
            <w:rStyle w:val="Hyperlink"/>
            <w:color w:val="000000" w:themeColor="text1"/>
            <w:lang w:val="de-DE"/>
          </w:rPr>
          <w:t>.</w:t>
        </w:r>
      </w:hyperlink>
      <w:r w:rsidRPr="00417867">
        <w:rPr>
          <w:color w:val="000000" w:themeColor="text1"/>
          <w:lang w:val="de-DE"/>
        </w:rPr>
        <w:t>) die Mit</w:t>
      </w:r>
      <w:r>
        <w:rPr>
          <w:lang w:val="de-DE"/>
        </w:rPr>
        <w:t>wirkungs-</w:t>
      </w:r>
      <w:r w:rsidRPr="00EB26DC">
        <w:rPr>
          <w:lang w:val="de-DE"/>
        </w:rPr>
        <w:t>beistandschaft gilt. Diese Informationen sind dem KESB-Entscheid zu entnehmen.</w:t>
      </w:r>
    </w:p>
    <w:p w14:paraId="23552C50" w14:textId="77777777" w:rsidR="00C63C3C" w:rsidRDefault="00C63C3C" w:rsidP="00C63C3C">
      <w:pPr>
        <w:spacing w:before="0" w:after="0"/>
      </w:pPr>
    </w:p>
    <w:p w14:paraId="1591C6B1" w14:textId="1A1CC4B9" w:rsidR="00946AFD" w:rsidRPr="00C54DAD" w:rsidRDefault="00E450AA" w:rsidP="0034448E">
      <w:pPr>
        <w:pStyle w:val="berschrift3"/>
      </w:pPr>
      <w:bookmarkStart w:id="27" w:name="_Toc191975121"/>
      <w:r>
        <w:t>2.</w:t>
      </w:r>
      <w:r w:rsidR="00AA758A">
        <w:t>7</w:t>
      </w:r>
      <w:r>
        <w:t>.</w:t>
      </w:r>
      <w:r w:rsidR="00B81795">
        <w:t>4</w:t>
      </w:r>
      <w:r>
        <w:t>.</w:t>
      </w:r>
      <w:r w:rsidR="00C54DAD">
        <w:t xml:space="preserve"> U</w:t>
      </w:r>
      <w:r w:rsidR="00AD1E6F" w:rsidRPr="00F365AD">
        <w:t>mfassende Beistandschaft</w:t>
      </w:r>
      <w:r w:rsidR="00ED143A">
        <w:t xml:space="preserve"> (Art. 398 ZGB)</w:t>
      </w:r>
      <w:bookmarkEnd w:id="27"/>
    </w:p>
    <w:p w14:paraId="4EC30120" w14:textId="1F4EB4AD" w:rsidR="00E32597" w:rsidRDefault="00946AFD" w:rsidP="00041744">
      <w:r w:rsidRPr="0036183E">
        <w:t xml:space="preserve">Die </w:t>
      </w:r>
      <w:r w:rsidRPr="00F40D65">
        <w:rPr>
          <w:bCs/>
        </w:rPr>
        <w:t>umfassende Beistandschaft wird nur</w:t>
      </w:r>
      <w:r w:rsidRPr="0036183E">
        <w:t xml:space="preserve"> </w:t>
      </w:r>
      <w:r w:rsidR="000F6921">
        <w:t xml:space="preserve">ausnahmsweise </w:t>
      </w:r>
      <w:r w:rsidRPr="0036183E">
        <w:t xml:space="preserve">errichtet, wenn </w:t>
      </w:r>
      <w:r w:rsidR="008165B5" w:rsidRPr="00BF7F0B">
        <w:rPr>
          <w:b/>
          <w:bCs/>
        </w:rPr>
        <w:t xml:space="preserve">besondere </w:t>
      </w:r>
      <w:r w:rsidR="000F6921" w:rsidRPr="00BF7F0B">
        <w:rPr>
          <w:b/>
          <w:bCs/>
        </w:rPr>
        <w:t xml:space="preserve">Umstände </w:t>
      </w:r>
      <w:r w:rsidR="000F6921">
        <w:t xml:space="preserve">vorliegen, z.B. wenn </w:t>
      </w:r>
      <w:r w:rsidRPr="0036183E">
        <w:t xml:space="preserve">eine Person </w:t>
      </w:r>
      <w:r w:rsidR="00A43C9D">
        <w:t xml:space="preserve">mit einer schweren psychischen Erkrankung </w:t>
      </w:r>
      <w:r w:rsidR="00AD1E6F">
        <w:t xml:space="preserve">durch unbedachte oder </w:t>
      </w:r>
      <w:r w:rsidR="004E1060">
        <w:t>von aussen beeinflusste Handlungen</w:t>
      </w:r>
      <w:r w:rsidR="00AD1E6F">
        <w:t xml:space="preserve"> </w:t>
      </w:r>
      <w:r w:rsidR="00B81795">
        <w:t xml:space="preserve">in verschiedenen Bereichen </w:t>
      </w:r>
      <w:r w:rsidR="00425AD8">
        <w:t>sich selbst</w:t>
      </w:r>
      <w:r w:rsidR="004E1060">
        <w:t xml:space="preserve"> </w:t>
      </w:r>
      <w:r w:rsidR="00B81795">
        <w:t xml:space="preserve">immer wieder </w:t>
      </w:r>
      <w:r w:rsidR="00AD1E6F">
        <w:t>schädigt.</w:t>
      </w:r>
      <w:r w:rsidR="00F365AD">
        <w:t xml:space="preserve"> Die umfassende Beistandschaft bezieht sich auf sämtliche Angelegenheiten und kann </w:t>
      </w:r>
      <w:r w:rsidR="009E68B3">
        <w:t xml:space="preserve">nicht </w:t>
      </w:r>
      <w:r w:rsidR="00F365AD">
        <w:t xml:space="preserve">mit </w:t>
      </w:r>
      <w:r w:rsidR="009E68B3">
        <w:t xml:space="preserve">den </w:t>
      </w:r>
      <w:r w:rsidR="00F365AD">
        <w:t>anderen Beistandschaft</w:t>
      </w:r>
      <w:r w:rsidR="009E68B3">
        <w:t>en</w:t>
      </w:r>
      <w:r w:rsidR="00F365AD">
        <w:t xml:space="preserve"> </w:t>
      </w:r>
      <w:r w:rsidR="005F4FF2">
        <w:t xml:space="preserve">kombiniert werden. </w:t>
      </w:r>
      <w:r w:rsidR="000F6921">
        <w:t xml:space="preserve">Deshalb werden auch keine spezifischen Aufgaben für die Beistandsperson genannt. </w:t>
      </w:r>
    </w:p>
    <w:p w14:paraId="14802EAC" w14:textId="751A53B8" w:rsidR="00B47BEC" w:rsidRDefault="00E32597" w:rsidP="00E32597">
      <w:pPr>
        <w:pBdr>
          <w:top w:val="single" w:sz="4" w:space="1" w:color="auto"/>
          <w:left w:val="single" w:sz="4" w:space="4" w:color="auto"/>
          <w:bottom w:val="single" w:sz="4" w:space="1" w:color="auto"/>
          <w:right w:val="single" w:sz="4" w:space="4" w:color="auto"/>
        </w:pBdr>
        <w:shd w:val="clear" w:color="auto" w:fill="C5E0B3" w:themeFill="accent6" w:themeFillTint="66"/>
      </w:pPr>
      <w:r>
        <w:t xml:space="preserve">Bei der umfassenden Beistandschaft </w:t>
      </w:r>
      <w:r w:rsidRPr="00E32597">
        <w:rPr>
          <w:b/>
          <w:bCs/>
        </w:rPr>
        <w:t>entfällt d</w:t>
      </w:r>
      <w:r w:rsidR="005F4FF2" w:rsidRPr="00E32597">
        <w:rPr>
          <w:b/>
          <w:bCs/>
        </w:rPr>
        <w:t>ie Han</w:t>
      </w:r>
      <w:r w:rsidR="005F4FF2" w:rsidRPr="00702B39">
        <w:rPr>
          <w:b/>
          <w:bCs/>
        </w:rPr>
        <w:t xml:space="preserve">dlungsfähigkeit </w:t>
      </w:r>
      <w:r w:rsidR="005F4FF2">
        <w:t xml:space="preserve">von Gesetzes wegen. </w:t>
      </w:r>
      <w:r>
        <w:br/>
      </w:r>
      <w:r w:rsidR="00C63C3C">
        <w:t>Die</w:t>
      </w:r>
      <w:r w:rsidR="005F4FF2">
        <w:t xml:space="preserve"> Beistand</w:t>
      </w:r>
      <w:r w:rsidR="002E37CA">
        <w:t>s</w:t>
      </w:r>
      <w:r w:rsidR="005F4FF2">
        <w:t xml:space="preserve">person </w:t>
      </w:r>
      <w:r w:rsidR="00C63C3C">
        <w:t xml:space="preserve">hat </w:t>
      </w:r>
      <w:r w:rsidR="005F4FF2">
        <w:t xml:space="preserve">die </w:t>
      </w:r>
      <w:r w:rsidR="009D730C">
        <w:t>verbeiständete</w:t>
      </w:r>
      <w:r w:rsidR="005F4FF2">
        <w:t xml:space="preserve"> Person in </w:t>
      </w:r>
      <w:r w:rsidR="00F40D65">
        <w:t>allen Bereichen (ausser den höchstpersönlichen Rechten</w:t>
      </w:r>
      <w:r w:rsidR="00F73281">
        <w:t xml:space="preserve"> bei Urteilsfähigkeit</w:t>
      </w:r>
      <w:r w:rsidR="00F40D65">
        <w:t>) zu vertreten.</w:t>
      </w:r>
      <w:r w:rsidR="000F6921">
        <w:t xml:space="preserve"> </w:t>
      </w:r>
    </w:p>
    <w:p w14:paraId="62E25A4E" w14:textId="77777777" w:rsidR="00CF1012" w:rsidRDefault="00CF1012" w:rsidP="00CF1012">
      <w:pPr>
        <w:shd w:val="clear" w:color="auto" w:fill="FFFFFF" w:themeFill="background1"/>
      </w:pPr>
    </w:p>
    <w:p w14:paraId="3D98C110" w14:textId="73811BB9" w:rsidR="00F341F3" w:rsidRPr="00490DA9" w:rsidRDefault="00F341F3" w:rsidP="00BD53C9">
      <w:pPr>
        <w:pStyle w:val="berschrift2"/>
      </w:pPr>
      <w:bookmarkStart w:id="28" w:name="_2.8._Änderung_einer"/>
      <w:bookmarkStart w:id="29" w:name="_Toc191975122"/>
      <w:bookmarkEnd w:id="28"/>
      <w:r w:rsidRPr="00490DA9">
        <w:t>2.</w:t>
      </w:r>
      <w:r w:rsidR="00AA758A">
        <w:t>8</w:t>
      </w:r>
      <w:r w:rsidRPr="00490DA9">
        <w:t xml:space="preserve">. </w:t>
      </w:r>
      <w:r>
        <w:t xml:space="preserve">Änderung einer </w:t>
      </w:r>
      <w:r w:rsidR="000A4636">
        <w:t>Beistandschaft</w:t>
      </w:r>
      <w:bookmarkEnd w:id="29"/>
    </w:p>
    <w:p w14:paraId="7C1F8909" w14:textId="67E695D8" w:rsidR="00B81795" w:rsidDel="00F73281" w:rsidRDefault="00AB23B4" w:rsidP="005D0FAD">
      <w:r>
        <w:t xml:space="preserve">Die </w:t>
      </w:r>
      <w:r w:rsidR="00B81795">
        <w:t>Beistandsperson muss regelmässig und spätestens beim Rechenschaftsbericht überprüfen, ob die Aufgaben und die Art der Beistandschaft (Begleitung, Vertretung usw.) noch dem Schutzbedarf und der Hilfsbedürftigkeit der verbeist</w:t>
      </w:r>
      <w:r w:rsidR="002E4FE1">
        <w:t>ä</w:t>
      </w:r>
      <w:r w:rsidR="00B81795">
        <w:t>ndeten Person entsprechen</w:t>
      </w:r>
      <w:r w:rsidR="002E4FE1">
        <w:t xml:space="preserve">. Es kann sein, </w:t>
      </w:r>
      <w:r w:rsidR="002E4FE1">
        <w:lastRenderedPageBreak/>
        <w:t>dass eine Aufgabe hinzukommen oder wegfallen soll oder eine mildere oder auch eine stärkere Beistandschaft angezeigt ist</w:t>
      </w:r>
      <w:r w:rsidR="002E4FE1">
        <w:rPr>
          <w:rStyle w:val="Funotenzeichen"/>
        </w:rPr>
        <w:footnoteReference w:id="14"/>
      </w:r>
      <w:r w:rsidR="002E4FE1">
        <w:t>.</w:t>
      </w:r>
      <w:r w:rsidR="00676549">
        <w:t xml:space="preserve"> </w:t>
      </w:r>
    </w:p>
    <w:p w14:paraId="0A38F7A2" w14:textId="54966EB5" w:rsidR="00F341F3" w:rsidRDefault="002E37CA" w:rsidP="00C63C3C">
      <w:pPr>
        <w:spacing w:before="0" w:after="0"/>
      </w:pPr>
      <w:r>
        <w:t xml:space="preserve">Um </w:t>
      </w:r>
      <w:r w:rsidR="00676549">
        <w:t>eine</w:t>
      </w:r>
      <w:r>
        <w:t xml:space="preserve"> bestehende </w:t>
      </w:r>
      <w:r w:rsidR="000A4636">
        <w:t>Beistandschaft</w:t>
      </w:r>
      <w:r>
        <w:t xml:space="preserve"> zu ändern, </w:t>
      </w:r>
      <w:r w:rsidR="00F40D65">
        <w:t xml:space="preserve">ist ein </w:t>
      </w:r>
      <w:r w:rsidR="00F40D65" w:rsidRPr="00AB23B4">
        <w:rPr>
          <w:b/>
          <w:bCs/>
        </w:rPr>
        <w:t xml:space="preserve">Antrag </w:t>
      </w:r>
      <w:r w:rsidRPr="00AB23B4">
        <w:rPr>
          <w:b/>
          <w:bCs/>
        </w:rPr>
        <w:t>an die KESB</w:t>
      </w:r>
      <w:r>
        <w:t xml:space="preserve"> </w:t>
      </w:r>
      <w:r w:rsidR="00AB23B4">
        <w:t xml:space="preserve">zu stellen. Der Antrag kann </w:t>
      </w:r>
      <w:r>
        <w:t xml:space="preserve">von der </w:t>
      </w:r>
      <w:r w:rsidR="009D730C">
        <w:t>verbeiständete</w:t>
      </w:r>
      <w:r>
        <w:t xml:space="preserve">n Person, von nahestehenden Personen oder der Beistandsperson </w:t>
      </w:r>
      <w:r w:rsidR="00AB23B4">
        <w:t xml:space="preserve">gestellt werden. </w:t>
      </w:r>
      <w:r w:rsidR="00F40D65">
        <w:t>Der Antrag soll</w:t>
      </w:r>
      <w:r>
        <w:t xml:space="preserve"> eine Begründung</w:t>
      </w:r>
      <w:r w:rsidR="00F40D65">
        <w:t xml:space="preserve"> enthalten</w:t>
      </w:r>
      <w:r>
        <w:t xml:space="preserve">, </w:t>
      </w:r>
      <w:r w:rsidR="00AB23B4">
        <w:t>die</w:t>
      </w:r>
      <w:r>
        <w:t xml:space="preserve"> aufzeigt, wie sich die Situation verändert hat. Die KESB prüft den Antrag und entscheidet, ob die </w:t>
      </w:r>
      <w:r w:rsidR="000A4636">
        <w:t>Beistandschaft</w:t>
      </w:r>
      <w:r>
        <w:t xml:space="preserve"> geändert oder allenfalls auch aufgehoben </w:t>
      </w:r>
      <w:r w:rsidR="00B377F6">
        <w:t xml:space="preserve">werden </w:t>
      </w:r>
      <w:r w:rsidR="00B377F6" w:rsidRPr="00417867">
        <w:rPr>
          <w:color w:val="000000" w:themeColor="text1"/>
        </w:rPr>
        <w:t xml:space="preserve">kann </w:t>
      </w:r>
      <w:r w:rsidRPr="00417867">
        <w:rPr>
          <w:color w:val="000000" w:themeColor="text1"/>
        </w:rPr>
        <w:t xml:space="preserve">(s. </w:t>
      </w:r>
      <w:hyperlink w:anchor="_5._Ende_des" w:history="1">
        <w:r w:rsidR="00C9028A" w:rsidRPr="00417867">
          <w:rPr>
            <w:rStyle w:val="Hyperlink"/>
            <w:color w:val="000000" w:themeColor="text1"/>
          </w:rPr>
          <w:t>Ziff.</w:t>
        </w:r>
        <w:r w:rsidR="00F40D65" w:rsidRPr="00417867">
          <w:rPr>
            <w:rStyle w:val="Hyperlink"/>
            <w:color w:val="000000" w:themeColor="text1"/>
          </w:rPr>
          <w:t xml:space="preserve"> </w:t>
        </w:r>
        <w:r w:rsidR="00852844" w:rsidRPr="00417867">
          <w:rPr>
            <w:rStyle w:val="Hyperlink"/>
            <w:color w:val="000000" w:themeColor="text1"/>
          </w:rPr>
          <w:t>5</w:t>
        </w:r>
      </w:hyperlink>
      <w:r w:rsidR="00852844" w:rsidRPr="00417867">
        <w:rPr>
          <w:color w:val="000000" w:themeColor="text1"/>
        </w:rPr>
        <w:t>)</w:t>
      </w:r>
      <w:r w:rsidRPr="00417867">
        <w:rPr>
          <w:color w:val="000000" w:themeColor="text1"/>
        </w:rPr>
        <w:t>.</w:t>
      </w:r>
    </w:p>
    <w:p w14:paraId="7AFFFD07" w14:textId="26B6DD50" w:rsidR="00F73281" w:rsidRDefault="00F73281" w:rsidP="00041744">
      <w:r w:rsidRPr="00523409">
        <w:t>Wenn sich</w:t>
      </w:r>
      <w:r>
        <w:t xml:space="preserve"> die</w:t>
      </w:r>
      <w:r w:rsidRPr="00523409">
        <w:t xml:space="preserve"> Beistandsperson und </w:t>
      </w:r>
      <w:r>
        <w:t xml:space="preserve">die </w:t>
      </w:r>
      <w:r w:rsidR="009D730C">
        <w:t>verbeiständete</w:t>
      </w:r>
      <w:r>
        <w:t xml:space="preserve"> Person</w:t>
      </w:r>
      <w:r w:rsidRPr="00523409">
        <w:t xml:space="preserve"> </w:t>
      </w:r>
      <w:r w:rsidR="00676549">
        <w:t xml:space="preserve">manchmal </w:t>
      </w:r>
      <w:r w:rsidRPr="00523409">
        <w:t xml:space="preserve">nicht </w:t>
      </w:r>
      <w:r>
        <w:t>einig sind</w:t>
      </w:r>
      <w:r w:rsidRPr="00523409">
        <w:t xml:space="preserve">, muss das nicht zwangsläufig zu einer Änderung der Beistandschaft führen. </w:t>
      </w:r>
      <w:r w:rsidR="00676549">
        <w:t xml:space="preserve">Ein </w:t>
      </w:r>
      <w:r w:rsidR="00676549" w:rsidRPr="00676549">
        <w:rPr>
          <w:b/>
          <w:bCs/>
        </w:rPr>
        <w:t xml:space="preserve">Beistandswechsel </w:t>
      </w:r>
      <w:r w:rsidR="00676549">
        <w:t>kommt nur dann in</w:t>
      </w:r>
      <w:r w:rsidR="008B6945">
        <w:t>f</w:t>
      </w:r>
      <w:r w:rsidR="00676549">
        <w:t>rage</w:t>
      </w:r>
      <w:r w:rsidRPr="00523409">
        <w:t xml:space="preserve">, wenn die </w:t>
      </w:r>
      <w:r w:rsidR="00676549">
        <w:t>Beistandsperson das Mandat nicht mehr führen möchte oder die I</w:t>
      </w:r>
      <w:r w:rsidRPr="00523409">
        <w:t xml:space="preserve">nteressen der </w:t>
      </w:r>
      <w:r w:rsidR="009D730C">
        <w:t>verbeiständete</w:t>
      </w:r>
      <w:r>
        <w:t xml:space="preserve">n </w:t>
      </w:r>
      <w:r w:rsidRPr="00523409">
        <w:t xml:space="preserve">Person </w:t>
      </w:r>
      <w:r w:rsidR="00676549">
        <w:t xml:space="preserve">nicht mehr vertreten kann und Aussicht darauf besteht, dass eine andere Beistandsperson das kann. </w:t>
      </w:r>
    </w:p>
    <w:p w14:paraId="451BE142" w14:textId="77777777" w:rsidR="004D0641" w:rsidRDefault="004D0641" w:rsidP="00041744"/>
    <w:p w14:paraId="7799620B" w14:textId="2B3AAF6D" w:rsidR="002E4FE1" w:rsidRPr="00CD4057" w:rsidRDefault="002E4FE1" w:rsidP="00BD53C9">
      <w:pPr>
        <w:pStyle w:val="berschrift2"/>
      </w:pPr>
      <w:bookmarkStart w:id="30" w:name="_2.9._Entschädigung"/>
      <w:bookmarkStart w:id="31" w:name="_Toc191975123"/>
      <w:bookmarkEnd w:id="30"/>
      <w:r w:rsidRPr="00CD4057">
        <w:t>2.</w:t>
      </w:r>
      <w:r w:rsidR="00AA758A">
        <w:t>9</w:t>
      </w:r>
      <w:r w:rsidRPr="00CD4057">
        <w:t>. Entschädigung</w:t>
      </w:r>
      <w:bookmarkEnd w:id="31"/>
    </w:p>
    <w:p w14:paraId="6B8794CE" w14:textId="79AB6F5E" w:rsidR="00CD4057" w:rsidRDefault="00CD4057" w:rsidP="00CD4057">
      <w:r w:rsidRPr="00CA040C">
        <w:t xml:space="preserve">Mit der Führung einer Beistandschaft </w:t>
      </w:r>
      <w:r w:rsidR="00425AD8">
        <w:t xml:space="preserve">durch eine private Beistandsperson </w:t>
      </w:r>
      <w:r w:rsidRPr="00CA040C">
        <w:t xml:space="preserve">ist primär </w:t>
      </w:r>
      <w:r w:rsidR="009C3680">
        <w:t xml:space="preserve">ein </w:t>
      </w:r>
      <w:r w:rsidRPr="00B16A02">
        <w:rPr>
          <w:b/>
          <w:bCs/>
        </w:rPr>
        <w:t xml:space="preserve">soziales Engagement </w:t>
      </w:r>
      <w:r w:rsidRPr="00CA040C">
        <w:t xml:space="preserve">verbunden. </w:t>
      </w:r>
      <w:r>
        <w:t>Eine</w:t>
      </w:r>
      <w:r w:rsidRPr="00CA040C">
        <w:t xml:space="preserve"> </w:t>
      </w:r>
      <w:r>
        <w:t xml:space="preserve">Beistandsperson hat </w:t>
      </w:r>
      <w:r w:rsidR="009C3680">
        <w:t xml:space="preserve">jedoch </w:t>
      </w:r>
      <w:r w:rsidRPr="00CA040C">
        <w:t>Anspruch auf eine</w:t>
      </w:r>
      <w:r w:rsidRPr="00702B39">
        <w:rPr>
          <w:color w:val="000000" w:themeColor="text1"/>
        </w:rPr>
        <w:t xml:space="preserve"> </w:t>
      </w:r>
      <w:r w:rsidR="00F71C5C" w:rsidRPr="00F71C5C">
        <w:rPr>
          <w:color w:val="000000" w:themeColor="text1"/>
        </w:rPr>
        <w:t>angemessene</w:t>
      </w:r>
      <w:r w:rsidRPr="00F71C5C">
        <w:rPr>
          <w:color w:val="000000" w:themeColor="text1"/>
        </w:rPr>
        <w:t xml:space="preserve"> </w:t>
      </w:r>
      <w:r w:rsidRPr="00F71C5C">
        <w:t>Entschädigung</w:t>
      </w:r>
      <w:r>
        <w:rPr>
          <w:rStyle w:val="Funotenzeichen"/>
        </w:rPr>
        <w:footnoteReference w:id="15"/>
      </w:r>
      <w:r w:rsidRPr="00CA040C">
        <w:t>. Entschädigung und Spesen</w:t>
      </w:r>
      <w:r w:rsidR="009E68B3">
        <w:t xml:space="preserve"> </w:t>
      </w:r>
      <w:r w:rsidRPr="00BB4C20">
        <w:t xml:space="preserve">werden der </w:t>
      </w:r>
      <w:r w:rsidR="009C3680">
        <w:t xml:space="preserve">verbeiständeten </w:t>
      </w:r>
      <w:r w:rsidRPr="00BB4C20">
        <w:t>Person belastet, sofern diese vermögend ist</w:t>
      </w:r>
      <w:r w:rsidR="00F71C5C">
        <w:t xml:space="preserve"> (die Vermögensgrenzen sind kantonal festgesetzt)</w:t>
      </w:r>
      <w:r w:rsidRPr="00BB4C20">
        <w:t xml:space="preserve">. </w:t>
      </w:r>
      <w:r w:rsidR="00F71C5C" w:rsidRPr="00BB4C20">
        <w:t xml:space="preserve">Andernfalls kommt das Gemeinwesen dafür auf. </w:t>
      </w:r>
      <w:r w:rsidR="00F71C5C">
        <w:t xml:space="preserve">Die Kosten für die Entschädigung können bei der Steuererklärung in Abzug gebracht werden. </w:t>
      </w:r>
    </w:p>
    <w:p w14:paraId="3F157501" w14:textId="761FAE9F" w:rsidR="006A7E3F" w:rsidRDefault="006A7E3F" w:rsidP="00CD4057">
      <w:r>
        <w:t xml:space="preserve">Durch die </w:t>
      </w:r>
      <w:r w:rsidRPr="0055606C">
        <w:rPr>
          <w:b/>
          <w:bCs/>
        </w:rPr>
        <w:t xml:space="preserve">Entschädigung </w:t>
      </w:r>
      <w:r>
        <w:t>wird der Aufwand der Beistandsperson für die ihr zugewiesenen Aufgaben abgegolten. Das sind insbesondere die persönliche Betreuung und Kontaktpflege, Kontakte zu Dritten, administrative Angelegenheiten, Rechnungsführung und Berichterstattung. Werden Teile dieser Aufgaben an Dritte delegiert, kann die KESB die dadurch entstehenden Kosten von der Entschädigung abziehen.</w:t>
      </w:r>
    </w:p>
    <w:p w14:paraId="6E738C84" w14:textId="569F4ABA" w:rsidR="00CD4057" w:rsidRPr="00A86D22" w:rsidRDefault="009E68B3" w:rsidP="00CD4057">
      <w:r>
        <w:t>In</w:t>
      </w:r>
      <w:r w:rsidRPr="00F152E3">
        <w:rPr>
          <w:b/>
          <w:bCs/>
        </w:rPr>
        <w:t xml:space="preserve"> kantonalen </w:t>
      </w:r>
      <w:r w:rsidR="00CD4057" w:rsidRPr="00F152E3">
        <w:rPr>
          <w:b/>
          <w:bCs/>
        </w:rPr>
        <w:t>Ausführungsbestimmungen</w:t>
      </w:r>
      <w:r>
        <w:t xml:space="preserve"> wird bestimmt</w:t>
      </w:r>
      <w:r w:rsidR="00CD4057" w:rsidRPr="00115F67">
        <w:t>,</w:t>
      </w:r>
      <w:r>
        <w:t xml:space="preserve"> </w:t>
      </w:r>
      <w:r w:rsidR="00CD4057" w:rsidRPr="00115F67">
        <w:t xml:space="preserve">in welchem Rahmen die Entschädigung </w:t>
      </w:r>
      <w:r w:rsidR="009C3680">
        <w:t>festgesetzt wird</w:t>
      </w:r>
      <w:r w:rsidR="00CD4057" w:rsidRPr="00115F67">
        <w:t xml:space="preserve">. In der Regel sind Kriterien für die Bemessung von Entschädigungspauschalen </w:t>
      </w:r>
      <w:r w:rsidR="00CD4057" w:rsidRPr="00CA040C">
        <w:t xml:space="preserve">vorgesehen. </w:t>
      </w:r>
      <w:r w:rsidR="009C3680">
        <w:t>Zum Teil</w:t>
      </w:r>
      <w:r w:rsidR="00CD4057" w:rsidRPr="00CA040C">
        <w:t xml:space="preserve"> vereinbaren </w:t>
      </w:r>
      <w:r w:rsidR="009C3680">
        <w:t>die priBe-Fachstellen</w:t>
      </w:r>
      <w:r w:rsidR="00CD4057" w:rsidRPr="00CA040C">
        <w:t xml:space="preserve"> mit </w:t>
      </w:r>
      <w:r w:rsidR="009C3680">
        <w:t>den Beistandspersonen</w:t>
      </w:r>
      <w:r w:rsidR="00CD4057" w:rsidRPr="00CA040C">
        <w:t xml:space="preserve"> im Voraus Stundenbudget</w:t>
      </w:r>
      <w:r w:rsidR="00CD4057" w:rsidRPr="00115F67">
        <w:t>s und die entsprechende Entschädigung.</w:t>
      </w:r>
      <w:r w:rsidR="00CD4057">
        <w:t xml:space="preserve"> </w:t>
      </w:r>
      <w:r w:rsidR="00CD4057" w:rsidRPr="00115F67">
        <w:t xml:space="preserve">Allenfalls wird </w:t>
      </w:r>
      <w:r w:rsidR="00CD4057">
        <w:t xml:space="preserve">auch </w:t>
      </w:r>
      <w:r w:rsidR="00CD4057" w:rsidRPr="00115F67">
        <w:t xml:space="preserve">geregelt, wie ausserordentliche Aufwendungen (z.B. für </w:t>
      </w:r>
      <w:r w:rsidR="009C3680">
        <w:t xml:space="preserve">eine </w:t>
      </w:r>
      <w:r w:rsidR="00CD4057" w:rsidRPr="00115F67">
        <w:t xml:space="preserve">Inventaraufnahme, </w:t>
      </w:r>
      <w:r w:rsidR="009C3680">
        <w:t xml:space="preserve">eine </w:t>
      </w:r>
      <w:r w:rsidR="00CD4057" w:rsidRPr="00115F67">
        <w:t xml:space="preserve">Wohnungsauflösung, </w:t>
      </w:r>
      <w:r w:rsidR="009C3680">
        <w:t xml:space="preserve">bei </w:t>
      </w:r>
      <w:r w:rsidR="009C3680" w:rsidRPr="00A86D22">
        <w:t xml:space="preserve">einer </w:t>
      </w:r>
      <w:r w:rsidR="00CD4057" w:rsidRPr="00A86D22">
        <w:t xml:space="preserve">Todesfallregelung) sowie Spesen (Telefon, Fahrspesen, Porto etc.) entschädigt werden. </w:t>
      </w:r>
    </w:p>
    <w:p w14:paraId="3E27172A" w14:textId="462EFFEE" w:rsidR="00D6227F" w:rsidRDefault="00617CB0" w:rsidP="00D6227F">
      <w:pPr>
        <w:spacing w:after="120"/>
      </w:pPr>
      <w:r w:rsidRPr="00A86D22">
        <w:t xml:space="preserve">Im Zusammenhang mit der Entschädigung stellen sich </w:t>
      </w:r>
      <w:r w:rsidR="00F152E3">
        <w:t>auch</w:t>
      </w:r>
      <w:r w:rsidRPr="00A86D22">
        <w:t xml:space="preserve"> </w:t>
      </w:r>
      <w:r w:rsidRPr="00A86D22">
        <w:rPr>
          <w:b/>
          <w:bCs/>
        </w:rPr>
        <w:t>sozialversicherungsrechtliche Fragen</w:t>
      </w:r>
      <w:r w:rsidRPr="00A86D22">
        <w:t>. Je nach Konstellation ist die Entschädigung beispielsweise AHV-pflichtig oder nicht. Die Frage ist jeweils im Einzelfall zu beurteilen. Zum Thema gibt es Empfehlungen</w:t>
      </w:r>
      <w:r w:rsidRPr="00A86D22">
        <w:rPr>
          <w:rStyle w:val="Funotenzeichen"/>
        </w:rPr>
        <w:footnoteReference w:id="16"/>
      </w:r>
      <w:r w:rsidR="00D6227F" w:rsidRPr="00A86D22">
        <w:t xml:space="preserve">. Allgemein gilt (ist im Einzelfall zu verifizieren): </w:t>
      </w:r>
    </w:p>
    <w:p w14:paraId="4FA25B8C" w14:textId="7EAFBE67" w:rsidR="00926896" w:rsidRPr="00A86D22" w:rsidRDefault="00B475AF" w:rsidP="00B475AF">
      <w:pPr>
        <w:pBdr>
          <w:top w:val="single" w:sz="4" w:space="1" w:color="auto"/>
          <w:left w:val="single" w:sz="4" w:space="4" w:color="auto"/>
          <w:bottom w:val="single" w:sz="4" w:space="1" w:color="auto"/>
          <w:right w:val="single" w:sz="4" w:space="4" w:color="auto"/>
        </w:pBdr>
        <w:shd w:val="clear" w:color="auto" w:fill="C5E0B3" w:themeFill="accent6" w:themeFillTint="66"/>
        <w:spacing w:after="120"/>
      </w:pPr>
      <w:r w:rsidRPr="0055606C">
        <w:rPr>
          <w:b/>
          <w:bCs/>
        </w:rPr>
        <w:lastRenderedPageBreak/>
        <w:t>Private Beistandspersonen</w:t>
      </w:r>
      <w:r w:rsidRPr="00A86D22">
        <w:t xml:space="preserve">, die ein Mandat aufgrund einer verwandtschaftlichen Beziehung oder eines sozialen Engagements führen, gelten i.d.R. als </w:t>
      </w:r>
      <w:r w:rsidRPr="0055606C">
        <w:rPr>
          <w:b/>
          <w:bCs/>
        </w:rPr>
        <w:t>unselbst</w:t>
      </w:r>
      <w:r w:rsidR="006726A1">
        <w:rPr>
          <w:b/>
          <w:bCs/>
        </w:rPr>
        <w:t>st</w:t>
      </w:r>
      <w:r w:rsidRPr="0055606C">
        <w:rPr>
          <w:b/>
          <w:bCs/>
        </w:rPr>
        <w:t>ändig Erwerbende</w:t>
      </w:r>
      <w:r w:rsidRPr="00A86D22">
        <w:t>. Die KESB wird zur Arbeitsgeberin und</w:t>
      </w:r>
      <w:r>
        <w:t xml:space="preserve"> </w:t>
      </w:r>
      <w:r w:rsidR="00926896" w:rsidRPr="00A86D22">
        <w:t>hat sozialversicherungsrechtliche Beiträge abzurechnen</w:t>
      </w:r>
      <w:r w:rsidR="00926896">
        <w:t>. Bei geringfügen Beträgen kann die Beistandsperson auf eine sozialversicherungsrechtliche Abrechnung verzichten (Details vgl. Empfehlungen in Fussnote</w:t>
      </w:r>
      <w:r w:rsidR="00926896" w:rsidRPr="00461E91">
        <w:rPr>
          <w:color w:val="000000" w:themeColor="text1"/>
        </w:rPr>
        <w:t xml:space="preserve"> </w:t>
      </w:r>
      <w:r w:rsidR="00461E91" w:rsidRPr="00461E91">
        <w:rPr>
          <w:color w:val="000000" w:themeColor="text1"/>
        </w:rPr>
        <w:t>16</w:t>
      </w:r>
      <w:r w:rsidR="00926896">
        <w:t>)</w:t>
      </w:r>
      <w:r w:rsidR="00926896" w:rsidRPr="00A86D22">
        <w:t>.</w:t>
      </w:r>
    </w:p>
    <w:p w14:paraId="37720D72" w14:textId="40664299" w:rsidR="004627D7" w:rsidRPr="00A86D22" w:rsidRDefault="00D91F43" w:rsidP="00FC58C3">
      <w:r>
        <w:t>Anwälte und Anwältinnen, die je nach Situation auch als Beistandspersonen eingesetzt werden (z.B. bei Fällen mit Erbschaftsstreitigkeiten), gelten als sog. «</w:t>
      </w:r>
      <w:r w:rsidR="00D6227F" w:rsidRPr="00A86D22">
        <w:t>Fachbeis</w:t>
      </w:r>
      <w:r w:rsidR="009F4208">
        <w:t>tandspersonen</w:t>
      </w:r>
      <w:r>
        <w:t>». Fachbeist</w:t>
      </w:r>
      <w:r w:rsidR="009F4208">
        <w:t>andspersonen</w:t>
      </w:r>
      <w:r>
        <w:t xml:space="preserve"> führen</w:t>
      </w:r>
      <w:r w:rsidR="00D6227F" w:rsidRPr="00A86D22">
        <w:t xml:space="preserve"> ein Mandat aufgrund spezifischer Fachkenntnisse</w:t>
      </w:r>
      <w:r>
        <w:t xml:space="preserve">. Sie </w:t>
      </w:r>
      <w:r w:rsidR="00D6227F" w:rsidRPr="00A86D22">
        <w:t>gelten i.d.R. als selbst</w:t>
      </w:r>
      <w:r w:rsidR="006726A1">
        <w:t>st</w:t>
      </w:r>
      <w:r w:rsidR="00D6227F" w:rsidRPr="00A86D22">
        <w:t>ändig erwerbend</w:t>
      </w:r>
      <w:r w:rsidR="00A86D22" w:rsidRPr="00A86D22">
        <w:t xml:space="preserve"> und haben als Selbst</w:t>
      </w:r>
      <w:r w:rsidR="006726A1">
        <w:t>st</w:t>
      </w:r>
      <w:r w:rsidR="00A86D22" w:rsidRPr="00A86D22">
        <w:t>ändige abzurechnen</w:t>
      </w:r>
      <w:r>
        <w:t xml:space="preserve"> (Details vgl. Empfehlungen in Fussnote 1</w:t>
      </w:r>
      <w:r w:rsidR="002F25A2">
        <w:t>6</w:t>
      </w:r>
      <w:r>
        <w:t>)</w:t>
      </w:r>
    </w:p>
    <w:p w14:paraId="48D91959" w14:textId="18E58848" w:rsidR="00395E6F" w:rsidRPr="00395E6F" w:rsidRDefault="00395E6F" w:rsidP="00CD4057">
      <w:pPr>
        <w:shd w:val="clear" w:color="auto" w:fill="D9D9D9"/>
        <w:rPr>
          <w:color w:val="0070C0"/>
        </w:rPr>
      </w:pPr>
      <w:r w:rsidRPr="00395E6F">
        <w:rPr>
          <w:b/>
          <w:color w:val="0070C0"/>
          <w:highlight w:val="lightGray"/>
        </w:rPr>
        <w:t>Darstellung der kantonalen/regionalen Regelung</w:t>
      </w:r>
      <w:r w:rsidRPr="00395E6F">
        <w:rPr>
          <w:color w:val="0070C0"/>
        </w:rPr>
        <w:t xml:space="preserve"> </w:t>
      </w:r>
    </w:p>
    <w:p w14:paraId="308D9400" w14:textId="636F889F" w:rsidR="00CD4057" w:rsidRDefault="00CD4057" w:rsidP="0020291E">
      <w:pPr>
        <w:shd w:val="clear" w:color="auto" w:fill="D9D9D9"/>
        <w:spacing w:after="360"/>
        <w:rPr>
          <w:color w:val="0070C0"/>
        </w:rPr>
      </w:pPr>
      <w:r w:rsidRPr="00395E6F">
        <w:rPr>
          <w:color w:val="0070C0"/>
        </w:rPr>
        <w:t>(xx)</w:t>
      </w:r>
    </w:p>
    <w:p w14:paraId="3F8DE235" w14:textId="77777777" w:rsidR="00166D39" w:rsidRPr="00395E6F" w:rsidRDefault="00166D39" w:rsidP="00166D39">
      <w:pPr>
        <w:spacing w:after="360"/>
        <w:rPr>
          <w:color w:val="0070C0"/>
        </w:rPr>
      </w:pPr>
    </w:p>
    <w:p w14:paraId="50DBFEA8" w14:textId="53379680" w:rsidR="003631F8" w:rsidRPr="00490DA9" w:rsidRDefault="003631F8" w:rsidP="00BD53C9">
      <w:pPr>
        <w:pStyle w:val="berschrift2"/>
      </w:pPr>
      <w:bookmarkStart w:id="33" w:name="_Toc191975124"/>
      <w:r w:rsidRPr="00490DA9">
        <w:t>2.</w:t>
      </w:r>
      <w:r w:rsidR="00AA758A">
        <w:t>10</w:t>
      </w:r>
      <w:r w:rsidRPr="00490DA9">
        <w:t xml:space="preserve">. </w:t>
      </w:r>
      <w:r>
        <w:t>Datenschutz</w:t>
      </w:r>
      <w:r w:rsidR="009730B1">
        <w:t xml:space="preserve">, </w:t>
      </w:r>
      <w:r>
        <w:t>Schweigepflicht</w:t>
      </w:r>
      <w:r w:rsidR="009730B1">
        <w:t xml:space="preserve"> und Akten</w:t>
      </w:r>
      <w:r w:rsidR="00C14A37">
        <w:t>einsicht</w:t>
      </w:r>
      <w:bookmarkEnd w:id="33"/>
    </w:p>
    <w:p w14:paraId="22C545FB" w14:textId="4ED624B2" w:rsidR="00F76C67" w:rsidRDefault="00F76C67" w:rsidP="005D0FAD">
      <w:r w:rsidRPr="00F76C67">
        <w:t>Jeder Mensch hat das Recht auf Privatsphäre. Das gilt auch für Menschen, die nicht mehr selbst entscheiden können.</w:t>
      </w:r>
      <w:r w:rsidR="00A67850">
        <w:t xml:space="preserve"> Eine Beistandsperson hat aufgrund ihrer Tätigkeit Einblick in die persönlichen Lebensverhältnisse einer </w:t>
      </w:r>
      <w:r w:rsidR="009D730C">
        <w:t>verbeiständete</w:t>
      </w:r>
      <w:r w:rsidR="00A67850">
        <w:t>n Person.</w:t>
      </w:r>
    </w:p>
    <w:p w14:paraId="051A6496" w14:textId="59E4B7DD" w:rsidR="00DA5F72" w:rsidRPr="003B6944" w:rsidRDefault="003B6944" w:rsidP="005D0FAD">
      <w:r w:rsidRPr="003B6944">
        <w:t xml:space="preserve">Die Beistandsperson steht unter einer </w:t>
      </w:r>
      <w:r w:rsidRPr="003B6944">
        <w:rPr>
          <w:b/>
          <w:bCs/>
        </w:rPr>
        <w:t>Schweigepflicht</w:t>
      </w:r>
      <w:r w:rsidR="00F76C67" w:rsidRPr="00C31057">
        <w:rPr>
          <w:rStyle w:val="Funotenzeichen"/>
        </w:rPr>
        <w:footnoteReference w:id="17"/>
      </w:r>
      <w:r w:rsidR="009553A2">
        <w:rPr>
          <w:b/>
          <w:bCs/>
        </w:rPr>
        <w:t>.</w:t>
      </w:r>
      <w:r w:rsidRPr="003B6944">
        <w:t xml:space="preserve"> </w:t>
      </w:r>
      <w:r w:rsidR="00DA5F72" w:rsidRPr="003B6944">
        <w:t>Persönliche Daten</w:t>
      </w:r>
      <w:r w:rsidR="00F76C67">
        <w:t xml:space="preserve"> </w:t>
      </w:r>
      <w:r w:rsidR="00DA5F72" w:rsidRPr="003B6944">
        <w:t>dürfen an Dritte nur weiterge</w:t>
      </w:r>
      <w:r w:rsidR="00F76C67">
        <w:t>ge</w:t>
      </w:r>
      <w:r w:rsidR="00DA5F72" w:rsidRPr="003B6944">
        <w:t>ben</w:t>
      </w:r>
      <w:r w:rsidR="00F76C67">
        <w:t xml:space="preserve"> werden</w:t>
      </w:r>
      <w:r w:rsidR="00DA5F72" w:rsidRPr="003B6944">
        <w:t xml:space="preserve">, wenn </w:t>
      </w:r>
      <w:r w:rsidR="00A43C9D">
        <w:t>dies im</w:t>
      </w:r>
      <w:r w:rsidR="00DA5F72" w:rsidRPr="003B6944">
        <w:t xml:space="preserve"> Interesse der </w:t>
      </w:r>
      <w:r w:rsidR="009D730C">
        <w:t>verbeiständete</w:t>
      </w:r>
      <w:r w:rsidR="00DA5F72" w:rsidRPr="003B6944">
        <w:t xml:space="preserve">n Person </w:t>
      </w:r>
      <w:r w:rsidR="00A43C9D">
        <w:t>ist</w:t>
      </w:r>
      <w:r w:rsidR="00A43C9D" w:rsidRPr="003B6944">
        <w:t xml:space="preserve"> </w:t>
      </w:r>
      <w:r w:rsidR="00DA5F72" w:rsidRPr="003B6944">
        <w:t xml:space="preserve">(z.B. Arzt, Krankenkasse, AHV-Zweigstelle, KESB). Dabei </w:t>
      </w:r>
      <w:r w:rsidR="005F699D">
        <w:t xml:space="preserve">muss </w:t>
      </w:r>
      <w:r w:rsidR="00DA5F72" w:rsidRPr="003B6944">
        <w:t xml:space="preserve">die Beistandsperson sich auf die erforderlichen Informationen beschränken. Voraussetzung ist </w:t>
      </w:r>
      <w:r w:rsidR="00F76C67">
        <w:t>ausserdem</w:t>
      </w:r>
      <w:r w:rsidR="00DA5F72" w:rsidRPr="003B6944">
        <w:t xml:space="preserve">, dass </w:t>
      </w:r>
      <w:r w:rsidR="005F699D">
        <w:t>die Beistandsperson</w:t>
      </w:r>
      <w:r w:rsidR="00DA5F72" w:rsidRPr="003B6944">
        <w:t xml:space="preserve"> im betreffenden </w:t>
      </w:r>
      <w:r w:rsidR="005F699D">
        <w:t xml:space="preserve">Bereich </w:t>
      </w:r>
      <w:r w:rsidR="00DA5F72" w:rsidRPr="003B6944">
        <w:t xml:space="preserve">einen Auftrag </w:t>
      </w:r>
      <w:r w:rsidRPr="003B6944">
        <w:t>hat.</w:t>
      </w:r>
      <w:r w:rsidR="00DA5F72" w:rsidRPr="003B6944">
        <w:t xml:space="preserve"> </w:t>
      </w:r>
    </w:p>
    <w:p w14:paraId="60917D05" w14:textId="62482DDF" w:rsidR="00DA5F72" w:rsidRPr="003B6944" w:rsidRDefault="00DA5F72" w:rsidP="005D0FAD">
      <w:r w:rsidRPr="003B6944">
        <w:t xml:space="preserve">Die Schweigepflicht gilt grundsätzlich </w:t>
      </w:r>
      <w:r w:rsidRPr="003B6944">
        <w:rPr>
          <w:b/>
        </w:rPr>
        <w:t>auch gegenüber Angehörigen</w:t>
      </w:r>
      <w:r w:rsidR="00C63C3C">
        <w:rPr>
          <w:b/>
        </w:rPr>
        <w:t xml:space="preserve"> </w:t>
      </w:r>
      <w:r w:rsidRPr="003B6944">
        <w:t>und poten</w:t>
      </w:r>
      <w:r w:rsidR="002E69AA">
        <w:t>z</w:t>
      </w:r>
      <w:r w:rsidRPr="003B6944">
        <w:t xml:space="preserve">iellen Erben. Es darf mit ihnen </w:t>
      </w:r>
      <w:r w:rsidR="005F699D">
        <w:t>grundsätzlich</w:t>
      </w:r>
      <w:r w:rsidRPr="003B6944">
        <w:t xml:space="preserve"> nicht über medizinische Befunde, persönliche Probleme</w:t>
      </w:r>
      <w:r w:rsidR="00C63C3C">
        <w:t xml:space="preserve"> </w:t>
      </w:r>
      <w:r w:rsidRPr="003B6944">
        <w:t>oder die finanzielle Situation</w:t>
      </w:r>
      <w:r w:rsidR="00C63C3C">
        <w:t xml:space="preserve"> </w:t>
      </w:r>
      <w:r w:rsidRPr="003B6944">
        <w:t>der Person gesprochen werden</w:t>
      </w:r>
      <w:r w:rsidR="005F699D">
        <w:t xml:space="preserve">. Ein Austausch mit den Angehörigen ist nur gestattet, </w:t>
      </w:r>
      <w:r w:rsidR="00991F36">
        <w:t>wenn</w:t>
      </w:r>
      <w:r w:rsidR="008D757F">
        <w:t xml:space="preserve"> die </w:t>
      </w:r>
      <w:r w:rsidR="009D730C">
        <w:t>verbeiständete</w:t>
      </w:r>
      <w:r w:rsidR="008D757F">
        <w:t xml:space="preserve"> Person </w:t>
      </w:r>
      <w:r w:rsidR="005E199E">
        <w:t>damit einverstanden ist</w:t>
      </w:r>
      <w:r w:rsidRPr="003B6944">
        <w:t xml:space="preserve">. Sofern Angehörige sich um </w:t>
      </w:r>
      <w:r w:rsidR="005E199E">
        <w:t>eine</w:t>
      </w:r>
      <w:r w:rsidR="005F699D">
        <w:t xml:space="preserve"> urteils</w:t>
      </w:r>
      <w:r w:rsidR="005F699D" w:rsidRPr="005F699D">
        <w:rPr>
          <w:u w:val="single"/>
        </w:rPr>
        <w:t>un</w:t>
      </w:r>
      <w:r w:rsidR="005F699D">
        <w:t xml:space="preserve">fähige </w:t>
      </w:r>
      <w:r w:rsidRPr="003B6944">
        <w:t xml:space="preserve">Person kümmern und eine Information im Interesse der Person liegt, können </w:t>
      </w:r>
      <w:r w:rsidR="005E199E">
        <w:t xml:space="preserve">die </w:t>
      </w:r>
      <w:r w:rsidR="00F76C67">
        <w:t>Angaben</w:t>
      </w:r>
      <w:r w:rsidR="005E199E">
        <w:t>, die zur Bewältigung der Aufgabe notwendig sind,</w:t>
      </w:r>
      <w:r w:rsidRPr="003B6944">
        <w:t xml:space="preserve"> gemacht werden. </w:t>
      </w:r>
    </w:p>
    <w:p w14:paraId="4876214D" w14:textId="61A92706" w:rsidR="00F76C67" w:rsidRDefault="009730B1" w:rsidP="005D0FAD">
      <w:r w:rsidRPr="003B6944">
        <w:t xml:space="preserve">Die </w:t>
      </w:r>
      <w:r w:rsidR="009D730C">
        <w:t>verbeiständete</w:t>
      </w:r>
      <w:r w:rsidRPr="003B6944">
        <w:t xml:space="preserve"> Person hat ein </w:t>
      </w:r>
      <w:r w:rsidR="00EF6F13">
        <w:t>R</w:t>
      </w:r>
      <w:r w:rsidRPr="003B6944">
        <w:t>echt</w:t>
      </w:r>
      <w:r w:rsidR="00EF6F13">
        <w:t>,</w:t>
      </w:r>
      <w:r w:rsidRPr="003B6944">
        <w:t xml:space="preserve"> zu erfahren, we</w:t>
      </w:r>
      <w:r w:rsidR="008D757F">
        <w:t>n</w:t>
      </w:r>
      <w:r w:rsidRPr="003B6944">
        <w:t xml:space="preserve"> </w:t>
      </w:r>
      <w:r w:rsidR="00F54436">
        <w:t xml:space="preserve">die </w:t>
      </w:r>
      <w:r w:rsidR="00F76C67">
        <w:t xml:space="preserve">Beistandsperson </w:t>
      </w:r>
      <w:r w:rsidRPr="003B6944">
        <w:t>über was informiert</w:t>
      </w:r>
      <w:r w:rsidR="00F76C67">
        <w:t>.</w:t>
      </w:r>
      <w:r w:rsidRPr="003B6944">
        <w:t xml:space="preserve"> Wenn die </w:t>
      </w:r>
      <w:r w:rsidR="009D730C" w:rsidRPr="0055606C">
        <w:rPr>
          <w:b/>
          <w:bCs/>
        </w:rPr>
        <w:t>verbeiständete</w:t>
      </w:r>
      <w:r w:rsidRPr="0055606C">
        <w:rPr>
          <w:b/>
          <w:bCs/>
        </w:rPr>
        <w:t xml:space="preserve"> Person wünscht</w:t>
      </w:r>
      <w:r w:rsidRPr="003B6944">
        <w:t>, dass gewisse Informationen nicht weitergegeben werden, ist dies zu respektieren</w:t>
      </w:r>
      <w:r w:rsidR="00EF6F13">
        <w:t xml:space="preserve">. Vorbehalten sind Situationen, </w:t>
      </w:r>
      <w:r w:rsidR="0082276C">
        <w:t xml:space="preserve">wenn </w:t>
      </w:r>
      <w:r w:rsidR="004176D6" w:rsidRPr="004176D6">
        <w:t xml:space="preserve">das Interesse der </w:t>
      </w:r>
      <w:r w:rsidR="009D730C">
        <w:t>verbeiständete</w:t>
      </w:r>
      <w:r w:rsidR="004176D6" w:rsidRPr="004176D6">
        <w:t xml:space="preserve">n Person </w:t>
      </w:r>
      <w:r w:rsidR="00F76C67">
        <w:t>nicht anders geschützt werden</w:t>
      </w:r>
      <w:r w:rsidR="0082276C">
        <w:t xml:space="preserve"> kann</w:t>
      </w:r>
      <w:r w:rsidR="004176D6" w:rsidRPr="004176D6">
        <w:t xml:space="preserve">. </w:t>
      </w:r>
      <w:r w:rsidR="00F76C67" w:rsidRPr="00F76C67">
        <w:t xml:space="preserve">Aber auch in diesem Fall dürfen nur die nötigsten Informationen weitergegeben werden. Auch gegenüber anderen Behörden darf die Beistandsperson </w:t>
      </w:r>
      <w:r w:rsidR="00EF6F13">
        <w:t xml:space="preserve">grundsätzlich </w:t>
      </w:r>
      <w:r w:rsidR="00F76C67" w:rsidRPr="00F76C67">
        <w:t xml:space="preserve">keine Auskunft geben. Im Strafverfahren gegen eine </w:t>
      </w:r>
      <w:r w:rsidR="009D730C">
        <w:t>verbeiständete</w:t>
      </w:r>
      <w:r w:rsidR="00F76C67" w:rsidRPr="00F76C67">
        <w:t xml:space="preserve"> Person hat die Beistandsperson </w:t>
      </w:r>
      <w:r w:rsidR="00C208E1">
        <w:t xml:space="preserve">in den meisten Fällen </w:t>
      </w:r>
      <w:r w:rsidR="00F76C67" w:rsidRPr="00F76C67">
        <w:t xml:space="preserve">ein </w:t>
      </w:r>
      <w:r w:rsidR="00F76C67" w:rsidRPr="0055606C">
        <w:rPr>
          <w:b/>
          <w:bCs/>
        </w:rPr>
        <w:t>Zeugnisverweigerungsrecht</w:t>
      </w:r>
      <w:r w:rsidR="00F76C67">
        <w:rPr>
          <w:rStyle w:val="Funotenzeichen"/>
        </w:rPr>
        <w:footnoteReference w:id="18"/>
      </w:r>
      <w:r w:rsidR="00F76C67" w:rsidRPr="00F76C67">
        <w:t xml:space="preserve">. Vor dem Zivilrichter darf sie die Aussage über persönliche </w:t>
      </w:r>
      <w:r w:rsidR="00F76C67" w:rsidRPr="00F76C67">
        <w:lastRenderedPageBreak/>
        <w:t>Verhältnisse der betreuten Person verweigern</w:t>
      </w:r>
      <w:r w:rsidR="00F76C67">
        <w:rPr>
          <w:rStyle w:val="Funotenzeichen"/>
        </w:rPr>
        <w:footnoteReference w:id="19"/>
      </w:r>
      <w:r w:rsidR="00F76C67" w:rsidRPr="00F76C67">
        <w:t>.</w:t>
      </w:r>
      <w:r w:rsidR="00EF6F13">
        <w:t xml:space="preserve"> Wenn die Beistandsperson unsicher ist, ob sie Auskunft an eine Drittperson geben soll, kann sie mit der priBe-Fachstelle Kontakt aufnehmen. </w:t>
      </w:r>
    </w:p>
    <w:p w14:paraId="76E863CE" w14:textId="6F94733D" w:rsidR="009730B1" w:rsidRDefault="009730B1" w:rsidP="0020291E">
      <w:pPr>
        <w:spacing w:before="0" w:after="360"/>
      </w:pPr>
      <w:r w:rsidRPr="003B6944">
        <w:t xml:space="preserve">Die </w:t>
      </w:r>
      <w:r w:rsidR="009D730C">
        <w:t>verbeiständete</w:t>
      </w:r>
      <w:r w:rsidRPr="003B6944">
        <w:t xml:space="preserve"> Person hat ein </w:t>
      </w:r>
      <w:r w:rsidR="00EB2382">
        <w:rPr>
          <w:b/>
          <w:bCs/>
        </w:rPr>
        <w:t>R</w:t>
      </w:r>
      <w:r w:rsidRPr="00F76C67">
        <w:rPr>
          <w:b/>
          <w:bCs/>
        </w:rPr>
        <w:t>echt auf Einsicht in die Akten</w:t>
      </w:r>
      <w:r w:rsidRPr="003B6944">
        <w:t>.</w:t>
      </w:r>
      <w:r w:rsidR="004F7DE1">
        <w:t xml:space="preserve"> Das bedeutet, </w:t>
      </w:r>
      <w:r w:rsidR="004F7DE1" w:rsidRPr="0009063C">
        <w:t>dass</w:t>
      </w:r>
      <w:r w:rsidR="004F7DE1">
        <w:t xml:space="preserve"> </w:t>
      </w:r>
      <w:r w:rsidR="00D272A6" w:rsidRPr="00D272A6">
        <w:t xml:space="preserve">der </w:t>
      </w:r>
      <w:r w:rsidR="009D730C">
        <w:t>verbeiständete</w:t>
      </w:r>
      <w:r w:rsidR="00ED5BFF">
        <w:t>n</w:t>
      </w:r>
      <w:r w:rsidR="00ED5BFF" w:rsidRPr="00D272A6">
        <w:t xml:space="preserve"> </w:t>
      </w:r>
      <w:r w:rsidR="00D272A6" w:rsidRPr="00D272A6">
        <w:t xml:space="preserve">Person selbst sowie </w:t>
      </w:r>
      <w:r w:rsidR="00D272A6">
        <w:t>ihrer Anwaltsperson</w:t>
      </w:r>
      <w:r w:rsidR="00D272A6" w:rsidRPr="00D272A6">
        <w:t xml:space="preserve"> grundsätzlich jederzeit das volle Akteneinsichtsrecht zusteht</w:t>
      </w:r>
      <w:r w:rsidR="00D272A6">
        <w:t xml:space="preserve">. </w:t>
      </w:r>
    </w:p>
    <w:p w14:paraId="49D0149C" w14:textId="77777777" w:rsidR="00166D39" w:rsidRDefault="00166D39" w:rsidP="0020291E">
      <w:pPr>
        <w:spacing w:before="0" w:after="360"/>
      </w:pPr>
    </w:p>
    <w:p w14:paraId="47F2ABF6" w14:textId="0C5F7522" w:rsidR="00B330CD" w:rsidRPr="00490DA9" w:rsidRDefault="00B330CD" w:rsidP="00BD53C9">
      <w:pPr>
        <w:pStyle w:val="berschrift2"/>
      </w:pPr>
      <w:bookmarkStart w:id="34" w:name="_Toc191975125"/>
      <w:r w:rsidRPr="00490DA9">
        <w:t>2.</w:t>
      </w:r>
      <w:r w:rsidR="00991F36">
        <w:t>1</w:t>
      </w:r>
      <w:r w:rsidR="00AA758A">
        <w:t>1</w:t>
      </w:r>
      <w:r w:rsidRPr="00490DA9">
        <w:t xml:space="preserve">. </w:t>
      </w:r>
      <w:r>
        <w:t>Haftung</w:t>
      </w:r>
      <w:bookmarkEnd w:id="34"/>
    </w:p>
    <w:p w14:paraId="43BBE784" w14:textId="26B8D4E3" w:rsidR="002E37CA" w:rsidRDefault="00F76C67" w:rsidP="005D0FAD">
      <w:r w:rsidRPr="00F76C67">
        <w:t>Eine Beistandsperson muss sorgfältig arbeiten. Sie muss die Aufgaben, die die KESB ihr gibt, so gut wie möglich erledigen.</w:t>
      </w:r>
      <w:r w:rsidR="005E2A78">
        <w:t xml:space="preserve"> </w:t>
      </w:r>
      <w:r w:rsidR="00B330CD">
        <w:t xml:space="preserve">Grundsätzlich haften Beistandspersonen aber nicht </w:t>
      </w:r>
      <w:r w:rsidR="00267A88">
        <w:t xml:space="preserve">direkt gegenüber </w:t>
      </w:r>
      <w:r w:rsidR="005E199E">
        <w:t>der verbeiständeten Person</w:t>
      </w:r>
      <w:r w:rsidR="00267A88">
        <w:t xml:space="preserve"> </w:t>
      </w:r>
      <w:r w:rsidR="00B330CD">
        <w:t xml:space="preserve">für Schäden </w:t>
      </w:r>
      <w:r w:rsidR="00C2202F">
        <w:t>aus der</w:t>
      </w:r>
      <w:r w:rsidR="00B330CD">
        <w:t xml:space="preserve"> Führung </w:t>
      </w:r>
      <w:r w:rsidR="00C2202F">
        <w:t xml:space="preserve">der </w:t>
      </w:r>
      <w:r w:rsidR="005E199E">
        <w:t>Beistandschaft</w:t>
      </w:r>
      <w:r w:rsidR="00B330CD">
        <w:t xml:space="preserve">. </w:t>
      </w:r>
      <w:r>
        <w:t>Der</w:t>
      </w:r>
      <w:r w:rsidR="00F365AD" w:rsidRPr="00F365AD">
        <w:t xml:space="preserve"> </w:t>
      </w:r>
      <w:r w:rsidR="00F365AD" w:rsidRPr="00BE39F3">
        <w:rPr>
          <w:b/>
          <w:bCs/>
        </w:rPr>
        <w:t>Kanton</w:t>
      </w:r>
      <w:r w:rsidRPr="00BE39F3">
        <w:rPr>
          <w:b/>
          <w:bCs/>
        </w:rPr>
        <w:t xml:space="preserve"> haftet</w:t>
      </w:r>
      <w:r w:rsidR="00F365AD" w:rsidRPr="00BE39F3">
        <w:rPr>
          <w:b/>
          <w:bCs/>
        </w:rPr>
        <w:t xml:space="preserve"> </w:t>
      </w:r>
      <w:r w:rsidR="00F365AD" w:rsidRPr="00F365AD">
        <w:t xml:space="preserve">für Schäden, die der </w:t>
      </w:r>
      <w:r w:rsidR="009D730C">
        <w:t>verbeiständete</w:t>
      </w:r>
      <w:r w:rsidR="00F365AD" w:rsidRPr="00F365AD">
        <w:t>n Person im Rahmen einer Beistandschaft zugefügt worden sind</w:t>
      </w:r>
      <w:r>
        <w:rPr>
          <w:rStyle w:val="Funotenzeichen"/>
        </w:rPr>
        <w:footnoteReference w:id="20"/>
      </w:r>
      <w:r w:rsidR="00F365AD" w:rsidRPr="00F365AD">
        <w:t>.</w:t>
      </w:r>
      <w:r w:rsidR="002E37CA">
        <w:t xml:space="preserve"> Beispiele für Haftungsschäden sind das Nichtanmelden oder das zu</w:t>
      </w:r>
      <w:r w:rsidR="00B048AA">
        <w:t xml:space="preserve"> </w:t>
      </w:r>
      <w:r w:rsidR="002E37CA">
        <w:t>späte</w:t>
      </w:r>
      <w:r w:rsidR="0082276C">
        <w:t xml:space="preserve"> </w:t>
      </w:r>
      <w:r w:rsidR="002E37CA">
        <w:t xml:space="preserve">Anmelden von Versicherungsleistungen </w:t>
      </w:r>
      <w:r w:rsidR="00B330CD">
        <w:t>oder</w:t>
      </w:r>
      <w:r w:rsidR="00775830">
        <w:t xml:space="preserve"> das </w:t>
      </w:r>
      <w:r>
        <w:t>Abschliessen eines Ve</w:t>
      </w:r>
      <w:r w:rsidR="007216D2">
        <w:t>r</w:t>
      </w:r>
      <w:r>
        <w:t>trags</w:t>
      </w:r>
      <w:r w:rsidR="00775830">
        <w:t xml:space="preserve"> zum Nachteil der </w:t>
      </w:r>
      <w:r w:rsidR="009D730C">
        <w:t>verbeiständete</w:t>
      </w:r>
      <w:r w:rsidR="00775830">
        <w:t>n Person.</w:t>
      </w:r>
    </w:p>
    <w:p w14:paraId="1AAD830E" w14:textId="6D499B0A" w:rsidR="00F365AD" w:rsidRDefault="002E37CA" w:rsidP="005D0FAD">
      <w:r>
        <w:t>Eine Beistandsperson</w:t>
      </w:r>
      <w:r w:rsidR="00F365AD" w:rsidRPr="00F365AD">
        <w:t xml:space="preserve"> kann von der </w:t>
      </w:r>
      <w:r w:rsidR="009D730C">
        <w:t>verbeiständete</w:t>
      </w:r>
      <w:r w:rsidR="00F365AD" w:rsidRPr="00F365AD">
        <w:t xml:space="preserve">n Person nicht direkt </w:t>
      </w:r>
      <w:r w:rsidR="00B377F6">
        <w:t>haftbar gemacht</w:t>
      </w:r>
      <w:r w:rsidR="00F365AD" w:rsidRPr="00F365AD">
        <w:t xml:space="preserve"> werden. </w:t>
      </w:r>
      <w:r w:rsidR="00B377F6">
        <w:t xml:space="preserve">Ein Schaden wird über </w:t>
      </w:r>
      <w:r w:rsidR="00C208E1">
        <w:t xml:space="preserve">den Kanton oder </w:t>
      </w:r>
      <w:r w:rsidR="00B377F6">
        <w:t xml:space="preserve">die Versicherung des Kantons beurteilt und abgewickelt. </w:t>
      </w:r>
      <w:r w:rsidR="00F365AD" w:rsidRPr="00F365AD">
        <w:t xml:space="preserve">Der Kanton regelt, unter welchen Voraussetzungen er </w:t>
      </w:r>
      <w:r w:rsidR="00F365AD" w:rsidRPr="00BE39F3">
        <w:rPr>
          <w:b/>
          <w:bCs/>
        </w:rPr>
        <w:t xml:space="preserve">Rückgriff auf </w:t>
      </w:r>
      <w:r w:rsidR="003B6944" w:rsidRPr="00BE39F3">
        <w:rPr>
          <w:b/>
          <w:bCs/>
        </w:rPr>
        <w:t>die</w:t>
      </w:r>
      <w:r w:rsidR="00F365AD" w:rsidRPr="00BE39F3">
        <w:rPr>
          <w:b/>
          <w:bCs/>
        </w:rPr>
        <w:t xml:space="preserve"> Beistand</w:t>
      </w:r>
      <w:r w:rsidR="003B6944" w:rsidRPr="00BE39F3">
        <w:rPr>
          <w:b/>
          <w:bCs/>
        </w:rPr>
        <w:t>sperson</w:t>
      </w:r>
      <w:r w:rsidR="00F365AD" w:rsidRPr="00F365AD">
        <w:t xml:space="preserve"> nehmen kann.</w:t>
      </w:r>
      <w:r w:rsidR="00F365AD">
        <w:t xml:space="preserve"> </w:t>
      </w:r>
      <w:r w:rsidR="00F365AD" w:rsidRPr="00F365AD">
        <w:t xml:space="preserve">Bei grober Fahrlässigkeit oder absichtlicher Pflichtverletzung kann der Kanton </w:t>
      </w:r>
      <w:r w:rsidR="00F76C67">
        <w:t>den Schaden bei der Beistandsperson zurückverlangen</w:t>
      </w:r>
      <w:r w:rsidR="00F365AD" w:rsidRPr="00F365AD">
        <w:t xml:space="preserve">. </w:t>
      </w:r>
    </w:p>
    <w:p w14:paraId="0D896A3C" w14:textId="2E4E410F" w:rsidR="00B330CD" w:rsidRDefault="00B330CD" w:rsidP="005D0FAD">
      <w:r>
        <w:t xml:space="preserve">Wenn eine Beistandsperson einen Schaden </w:t>
      </w:r>
      <w:r w:rsidR="005E2A78">
        <w:t xml:space="preserve">bei der Führung </w:t>
      </w:r>
      <w:r w:rsidR="00BE39F3">
        <w:t>der</w:t>
      </w:r>
      <w:r w:rsidR="005E2A78">
        <w:t xml:space="preserve"> Beistandschaft </w:t>
      </w:r>
      <w:r w:rsidR="000F7999">
        <w:t>selbst</w:t>
      </w:r>
      <w:r w:rsidR="00B377F6">
        <w:t xml:space="preserve"> </w:t>
      </w:r>
      <w:r>
        <w:t xml:space="preserve">feststellt, soll sie sich </w:t>
      </w:r>
      <w:r w:rsidR="00BE39F3">
        <w:t xml:space="preserve">unverzüglich </w:t>
      </w:r>
      <w:r>
        <w:t xml:space="preserve">bei der </w:t>
      </w:r>
      <w:r w:rsidR="009553A2">
        <w:t>p</w:t>
      </w:r>
      <w:r>
        <w:t xml:space="preserve">riBe-Fachstelle melden. </w:t>
      </w:r>
      <w:r w:rsidR="00B048AA">
        <w:t>Die meisten Schäden werden bei der Prüfung von Bericht und Rechnung festgestellt.</w:t>
      </w:r>
    </w:p>
    <w:p w14:paraId="78B21038" w14:textId="77777777" w:rsidR="00395E6F" w:rsidRPr="00395E6F" w:rsidRDefault="00395E6F" w:rsidP="000965FC">
      <w:pPr>
        <w:shd w:val="clear" w:color="auto" w:fill="D9D9D9"/>
        <w:rPr>
          <w:color w:val="0070C0"/>
        </w:rPr>
      </w:pPr>
      <w:r w:rsidRPr="00395E6F">
        <w:rPr>
          <w:b/>
          <w:color w:val="0070C0"/>
        </w:rPr>
        <w:t>Darstellung der kantonalen/regionalen Regelung</w:t>
      </w:r>
    </w:p>
    <w:p w14:paraId="0D36C05E" w14:textId="1489774A" w:rsidR="000965FC" w:rsidRPr="00395E6F" w:rsidRDefault="000965FC" w:rsidP="000965FC">
      <w:pPr>
        <w:shd w:val="clear" w:color="auto" w:fill="D9D9D9"/>
        <w:rPr>
          <w:color w:val="0070C0"/>
        </w:rPr>
      </w:pPr>
      <w:r w:rsidRPr="00395E6F">
        <w:rPr>
          <w:color w:val="0070C0"/>
        </w:rPr>
        <w:t>(xx)</w:t>
      </w:r>
    </w:p>
    <w:p w14:paraId="64DC8F9B" w14:textId="77777777" w:rsidR="008D5A79" w:rsidRDefault="008D5A79">
      <w:pPr>
        <w:spacing w:before="0" w:after="160" w:line="259" w:lineRule="auto"/>
        <w:jc w:val="left"/>
      </w:pPr>
      <w:r>
        <w:br w:type="page"/>
      </w:r>
    </w:p>
    <w:p w14:paraId="0EA4F7C6" w14:textId="33C1D33C" w:rsidR="00B12F8F" w:rsidRDefault="00F97B53" w:rsidP="004524A1">
      <w:pPr>
        <w:pStyle w:val="berschrift1"/>
        <w:shd w:val="clear" w:color="auto" w:fill="FFC000" w:themeFill="accent4"/>
      </w:pPr>
      <w:bookmarkStart w:id="35" w:name="_Toc191975126"/>
      <w:r w:rsidRPr="00490DA9">
        <w:lastRenderedPageBreak/>
        <w:t xml:space="preserve">3. </w:t>
      </w:r>
      <w:r w:rsidR="00F80285">
        <w:t>A</w:t>
      </w:r>
      <w:r w:rsidR="008D204E" w:rsidRPr="00490DA9">
        <w:t>ufnahme</w:t>
      </w:r>
      <w:r w:rsidR="00F80285">
        <w:t xml:space="preserve"> des Mandats</w:t>
      </w:r>
      <w:bookmarkEnd w:id="35"/>
    </w:p>
    <w:p w14:paraId="69C22F88" w14:textId="0990EBF2" w:rsidR="004645C2" w:rsidRDefault="00F17C5A" w:rsidP="005D0FAD">
      <w:r w:rsidRPr="00467E77">
        <w:t xml:space="preserve">Die </w:t>
      </w:r>
      <w:r w:rsidRPr="00836324">
        <w:rPr>
          <w:b/>
          <w:bCs/>
        </w:rPr>
        <w:t>Beziehung</w:t>
      </w:r>
      <w:r w:rsidRPr="00467E77">
        <w:t xml:space="preserve"> zwischen </w:t>
      </w:r>
      <w:r w:rsidR="001250C0">
        <w:t>der</w:t>
      </w:r>
      <w:r w:rsidRPr="00467E77">
        <w:t xml:space="preserve"> Beistandsperson und der </w:t>
      </w:r>
      <w:r w:rsidR="009D730C">
        <w:t>verbeiständete</w:t>
      </w:r>
      <w:r w:rsidRPr="00467E77">
        <w:t xml:space="preserve">n Person ist eine besondere. Möglicherweise kennt die Beistandsperson die </w:t>
      </w:r>
      <w:r w:rsidR="009D730C">
        <w:t>verbeiständete</w:t>
      </w:r>
      <w:r w:rsidRPr="00467E77">
        <w:t xml:space="preserve"> Person und unterstützt und begleitet sie schon </w:t>
      </w:r>
      <w:r>
        <w:t xml:space="preserve">eine </w:t>
      </w:r>
      <w:r w:rsidRPr="00467E77">
        <w:t xml:space="preserve">Weile. Oder die Beistandsperson kennt die verbeiständete Person noch nicht, da sie sich für das Amt als </w:t>
      </w:r>
      <w:r w:rsidR="00836324">
        <w:t>private Beistandsperson</w:t>
      </w:r>
      <w:r w:rsidRPr="00467E77">
        <w:t xml:space="preserve"> zur Verfügung gestellt hat. </w:t>
      </w:r>
    </w:p>
    <w:p w14:paraId="59A674FB" w14:textId="68D0E2F5" w:rsidR="00F17C5A" w:rsidRPr="00467E77" w:rsidRDefault="00F17C5A" w:rsidP="005D0FAD">
      <w:r w:rsidRPr="00467E77">
        <w:t xml:space="preserve">Für eine </w:t>
      </w:r>
      <w:r w:rsidR="009D730C">
        <w:t>verbeiständete</w:t>
      </w:r>
      <w:r w:rsidRPr="00467E77">
        <w:t xml:space="preserve"> Person kann es </w:t>
      </w:r>
      <w:r w:rsidR="008A3BE7">
        <w:t xml:space="preserve">schwierig und </w:t>
      </w:r>
      <w:r w:rsidRPr="00467E77">
        <w:t>belastend</w:t>
      </w:r>
      <w:r>
        <w:t xml:space="preserve"> </w:t>
      </w:r>
      <w:r w:rsidRPr="00467E77">
        <w:t>sein, Hilfe und Unterstützung an</w:t>
      </w:r>
      <w:r w:rsidR="001250C0">
        <w:t>zu</w:t>
      </w:r>
      <w:r w:rsidRPr="00467E77">
        <w:t xml:space="preserve">nehmen. Aus eigener Erfahrung wissen wir, dass </w:t>
      </w:r>
      <w:r w:rsidR="001250C0">
        <w:t>«</w:t>
      </w:r>
      <w:r w:rsidRPr="00836324">
        <w:rPr>
          <w:b/>
          <w:bCs/>
        </w:rPr>
        <w:t>Hilfe annehmen</w:t>
      </w:r>
      <w:r w:rsidR="001250C0">
        <w:t>»</w:t>
      </w:r>
      <w:r w:rsidRPr="00467E77">
        <w:t xml:space="preserve"> oftmals schwieriger ist</w:t>
      </w:r>
      <w:r w:rsidR="00894B69">
        <w:t xml:space="preserve"> als «Hilfe anbieten». </w:t>
      </w:r>
    </w:p>
    <w:p w14:paraId="61E2B5B2" w14:textId="25382E76" w:rsidR="00F17C5A" w:rsidRPr="00467E77" w:rsidRDefault="00F17C5A" w:rsidP="00C63C3C">
      <w:pPr>
        <w:spacing w:after="0"/>
      </w:pPr>
      <w:r w:rsidRPr="00467E77">
        <w:t xml:space="preserve">Eine Beziehung </w:t>
      </w:r>
      <w:r w:rsidR="00894B69">
        <w:t xml:space="preserve">in diesem Kontext gut </w:t>
      </w:r>
      <w:r w:rsidRPr="00467E77">
        <w:t xml:space="preserve">zu gestalten, kann anspruchsvoll sein. In Fachkreisen wird auch vom </w:t>
      </w:r>
      <w:r w:rsidR="00C63C3C">
        <w:t>«</w:t>
      </w:r>
      <w:r w:rsidRPr="00467E77">
        <w:t>doppelten Mandat</w:t>
      </w:r>
      <w:r w:rsidR="00C63C3C">
        <w:t>»</w:t>
      </w:r>
      <w:r w:rsidRPr="00467E77">
        <w:t xml:space="preserve"> </w:t>
      </w:r>
      <w:r w:rsidR="00C32466">
        <w:t xml:space="preserve">von Hilfe und Kontrolle </w:t>
      </w:r>
      <w:r w:rsidRPr="00467E77">
        <w:t xml:space="preserve">gesprochen. Gemeint ist damit, dass </w:t>
      </w:r>
      <w:r w:rsidR="007D6C80">
        <w:t>die</w:t>
      </w:r>
      <w:r w:rsidRPr="00467E77">
        <w:t xml:space="preserve"> </w:t>
      </w:r>
      <w:r w:rsidR="00B048AA">
        <w:t>Beistandsperson</w:t>
      </w:r>
      <w:r w:rsidR="00B048AA" w:rsidRPr="00467E77">
        <w:t xml:space="preserve"> </w:t>
      </w:r>
      <w:r w:rsidRPr="00467E77">
        <w:t xml:space="preserve">in einem </w:t>
      </w:r>
      <w:r w:rsidRPr="00836324">
        <w:rPr>
          <w:b/>
          <w:bCs/>
        </w:rPr>
        <w:t>Spannungsfeld</w:t>
      </w:r>
      <w:r w:rsidRPr="00467E77">
        <w:t xml:space="preserve"> steh</w:t>
      </w:r>
      <w:r>
        <w:t>t</w:t>
      </w:r>
      <w:r w:rsidRPr="00467E77">
        <w:t xml:space="preserve"> zwischen </w:t>
      </w:r>
    </w:p>
    <w:p w14:paraId="1E98F3AA" w14:textId="1AFA2376" w:rsidR="00F17C5A" w:rsidRPr="00EC04B9" w:rsidRDefault="00F17C5A" w:rsidP="005E08F3">
      <w:pPr>
        <w:pStyle w:val="Listenabsatz"/>
        <w:numPr>
          <w:ilvl w:val="0"/>
          <w:numId w:val="18"/>
        </w:numPr>
        <w:ind w:left="714" w:hanging="357"/>
        <w:contextualSpacing w:val="0"/>
      </w:pPr>
      <w:r w:rsidRPr="00EC04B9">
        <w:t xml:space="preserve">den Ansprüchen und Vorstellungen der </w:t>
      </w:r>
      <w:r w:rsidR="009D730C">
        <w:t>verbeiständete</w:t>
      </w:r>
      <w:r w:rsidRPr="00EC04B9">
        <w:t>n Person</w:t>
      </w:r>
      <w:r w:rsidR="008174EC">
        <w:t xml:space="preserve"> nach grösstmöglicher Selbst</w:t>
      </w:r>
      <w:r w:rsidR="00D9006E">
        <w:t>st</w:t>
      </w:r>
      <w:r w:rsidR="008174EC">
        <w:t>ändigkeit</w:t>
      </w:r>
      <w:r w:rsidR="00C32466">
        <w:t xml:space="preserve"> («</w:t>
      </w:r>
      <w:r w:rsidR="00C32466" w:rsidRPr="00836324">
        <w:rPr>
          <w:b/>
          <w:bCs/>
        </w:rPr>
        <w:t>Hilfe</w:t>
      </w:r>
      <w:r w:rsidR="00C32466">
        <w:t>»)</w:t>
      </w:r>
      <w:r w:rsidRPr="00EC04B9">
        <w:t xml:space="preserve">, </w:t>
      </w:r>
      <w:r w:rsidR="008174EC">
        <w:t>und</w:t>
      </w:r>
    </w:p>
    <w:p w14:paraId="6CC87AE6" w14:textId="28DF5CC2" w:rsidR="00F17C5A" w:rsidRDefault="008174EC" w:rsidP="005E08F3">
      <w:pPr>
        <w:pStyle w:val="Listenabsatz"/>
        <w:numPr>
          <w:ilvl w:val="0"/>
          <w:numId w:val="18"/>
        </w:numPr>
        <w:spacing w:after="240"/>
        <w:ind w:left="714" w:hanging="357"/>
        <w:contextualSpacing w:val="0"/>
      </w:pPr>
      <w:r>
        <w:t>den Ansprüchen der Gesellschaft (stellvertretend ausgeführt durch die KESB) nach grösstmöglichem Schutz der hilfsbedürftigen Person</w:t>
      </w:r>
      <w:r w:rsidR="00C32466">
        <w:t xml:space="preserve"> («</w:t>
      </w:r>
      <w:r w:rsidR="00C32466" w:rsidRPr="00836324">
        <w:rPr>
          <w:b/>
          <w:bCs/>
        </w:rPr>
        <w:t>Kontrolle</w:t>
      </w:r>
      <w:r w:rsidR="00C32466">
        <w:t>»)</w:t>
      </w:r>
      <w:r w:rsidR="00F17C5A" w:rsidRPr="00EC04B9">
        <w:t xml:space="preserve">. </w:t>
      </w:r>
    </w:p>
    <w:p w14:paraId="7846EC53" w14:textId="5A57AAD8" w:rsidR="00F17C5A" w:rsidRDefault="00F17C5A" w:rsidP="00EA64AF">
      <w:pPr>
        <w:pBdr>
          <w:top w:val="single" w:sz="4" w:space="1" w:color="auto"/>
          <w:left w:val="single" w:sz="4" w:space="4" w:color="auto"/>
          <w:bottom w:val="single" w:sz="4" w:space="1" w:color="auto"/>
          <w:right w:val="single" w:sz="4" w:space="4" w:color="auto"/>
        </w:pBdr>
        <w:shd w:val="clear" w:color="auto" w:fill="C5E0B3" w:themeFill="accent6" w:themeFillTint="66"/>
        <w:spacing w:after="360"/>
      </w:pPr>
      <w:r>
        <w:t>In dieser</w:t>
      </w:r>
      <w:r w:rsidRPr="00467E77">
        <w:t xml:space="preserve"> Beziehungs-Konstellation </w:t>
      </w:r>
      <w:r>
        <w:t>gibt es viele Widersprüchlichkeiten</w:t>
      </w:r>
      <w:r w:rsidRPr="00467E77">
        <w:t xml:space="preserve">. Sie lassen sich nicht immer auflösen und </w:t>
      </w:r>
      <w:r>
        <w:t>es ist wichtig, sie als Teil einer Beistandschaft</w:t>
      </w:r>
      <w:r w:rsidRPr="00467E77">
        <w:t xml:space="preserve"> zu akzeptieren. </w:t>
      </w:r>
      <w:r w:rsidRPr="007216D2">
        <w:t xml:space="preserve">Die folgenden </w:t>
      </w:r>
      <w:r w:rsidR="00C2202F">
        <w:t>Ausführungen</w:t>
      </w:r>
      <w:r w:rsidR="00C2202F" w:rsidRPr="007216D2">
        <w:t xml:space="preserve"> </w:t>
      </w:r>
      <w:r>
        <w:t xml:space="preserve">sollen </w:t>
      </w:r>
      <w:r w:rsidRPr="007216D2">
        <w:t xml:space="preserve">helfen, sich in dieser </w:t>
      </w:r>
      <w:r w:rsidR="00F811B8">
        <w:t xml:space="preserve">anspruchsvollen </w:t>
      </w:r>
      <w:r w:rsidRPr="007216D2">
        <w:t>Beziehung besser zurechtzufinden.</w:t>
      </w:r>
    </w:p>
    <w:p w14:paraId="1870A191" w14:textId="0182BFB3" w:rsidR="0082276C" w:rsidRPr="00F365AD" w:rsidRDefault="00490355" w:rsidP="00BD53C9">
      <w:pPr>
        <w:pStyle w:val="berschrift2"/>
      </w:pPr>
      <w:bookmarkStart w:id="36" w:name="_3.1._Entscheid_der"/>
      <w:bookmarkStart w:id="37" w:name="_Toc191975127"/>
      <w:bookmarkEnd w:id="36"/>
      <w:r>
        <w:t xml:space="preserve">3.1. </w:t>
      </w:r>
      <w:r w:rsidR="0082276C">
        <w:t xml:space="preserve">Entscheid </w:t>
      </w:r>
      <w:r w:rsidR="00C14A37">
        <w:t xml:space="preserve">der KESB </w:t>
      </w:r>
      <w:r w:rsidR="0082276C">
        <w:t>und Aufgaben als Beistandsperson</w:t>
      </w:r>
      <w:bookmarkEnd w:id="37"/>
    </w:p>
    <w:p w14:paraId="33F2F32B" w14:textId="2AAF8FE5" w:rsidR="001C4133" w:rsidRPr="00417867" w:rsidRDefault="001C4133" w:rsidP="005D0FAD">
      <w:pPr>
        <w:rPr>
          <w:color w:val="000000" w:themeColor="text1"/>
        </w:rPr>
      </w:pPr>
      <w:r w:rsidRPr="00912301">
        <w:t>Die Anordnung einer Beistan</w:t>
      </w:r>
      <w:r>
        <w:t>d</w:t>
      </w:r>
      <w:r w:rsidRPr="00912301">
        <w:t xml:space="preserve">schaft erfolgt durch einen </w:t>
      </w:r>
      <w:r w:rsidRPr="00912301">
        <w:rPr>
          <w:b/>
          <w:bCs/>
        </w:rPr>
        <w:t>formellen Entscheid</w:t>
      </w:r>
      <w:r w:rsidR="00C14A37">
        <w:rPr>
          <w:b/>
          <w:bCs/>
        </w:rPr>
        <w:t xml:space="preserve"> </w:t>
      </w:r>
      <w:r w:rsidR="00C14A37" w:rsidRPr="00C14A37">
        <w:t>der KESB</w:t>
      </w:r>
      <w:r w:rsidRPr="00C14A37">
        <w:t xml:space="preserve">, </w:t>
      </w:r>
      <w:r w:rsidRPr="00912301">
        <w:t xml:space="preserve">welcher der </w:t>
      </w:r>
      <w:r w:rsidR="009D730C">
        <w:t>verbeiständete</w:t>
      </w:r>
      <w:r w:rsidRPr="00912301">
        <w:t xml:space="preserve">n Person zugesendet wird. Der Beistandsperson wird dieser Entscheid ebenfalls zugestellt. </w:t>
      </w:r>
    </w:p>
    <w:p w14:paraId="0A679B01" w14:textId="6179201F" w:rsidR="00B377F6" w:rsidRPr="00417867" w:rsidRDefault="001C4133" w:rsidP="00C63C3C">
      <w:pPr>
        <w:spacing w:after="120"/>
        <w:rPr>
          <w:color w:val="000000" w:themeColor="text1"/>
        </w:rPr>
      </w:pPr>
      <w:r w:rsidRPr="00417867">
        <w:rPr>
          <w:color w:val="000000" w:themeColor="text1"/>
        </w:rPr>
        <w:t>Der</w:t>
      </w:r>
      <w:r w:rsidR="00B377F6" w:rsidRPr="00417867">
        <w:rPr>
          <w:color w:val="000000" w:themeColor="text1"/>
        </w:rPr>
        <w:t xml:space="preserve"> Entscheid </w:t>
      </w:r>
      <w:r w:rsidR="00C14A37" w:rsidRPr="00417867">
        <w:rPr>
          <w:color w:val="000000" w:themeColor="text1"/>
        </w:rPr>
        <w:t>der KESB</w:t>
      </w:r>
      <w:r w:rsidRPr="00417867">
        <w:rPr>
          <w:color w:val="000000" w:themeColor="text1"/>
        </w:rPr>
        <w:t xml:space="preserve"> sollte</w:t>
      </w:r>
      <w:r w:rsidR="00B377F6" w:rsidRPr="00417867">
        <w:rPr>
          <w:color w:val="000000" w:themeColor="text1"/>
        </w:rPr>
        <w:t xml:space="preserve"> </w:t>
      </w:r>
      <w:r w:rsidR="00B048AA" w:rsidRPr="00417867">
        <w:rPr>
          <w:b/>
          <w:bCs/>
          <w:color w:val="000000" w:themeColor="text1"/>
        </w:rPr>
        <w:t>sorgfältig gelesen</w:t>
      </w:r>
      <w:r w:rsidR="00B048AA" w:rsidRPr="00417867">
        <w:rPr>
          <w:color w:val="000000" w:themeColor="text1"/>
        </w:rPr>
        <w:t xml:space="preserve"> </w:t>
      </w:r>
      <w:r w:rsidRPr="00417867">
        <w:rPr>
          <w:color w:val="000000" w:themeColor="text1"/>
        </w:rPr>
        <w:t>werden</w:t>
      </w:r>
      <w:r w:rsidR="00B377F6" w:rsidRPr="00417867">
        <w:rPr>
          <w:color w:val="000000" w:themeColor="text1"/>
        </w:rPr>
        <w:t xml:space="preserve">: Welche Aufgaben habe ich als Beistandsperson? Vertrete oder begleite ich die </w:t>
      </w:r>
      <w:r w:rsidR="009D730C" w:rsidRPr="00417867">
        <w:rPr>
          <w:color w:val="000000" w:themeColor="text1"/>
        </w:rPr>
        <w:t>verbeiständete</w:t>
      </w:r>
      <w:r w:rsidR="00B377F6" w:rsidRPr="00417867">
        <w:rPr>
          <w:color w:val="000000" w:themeColor="text1"/>
        </w:rPr>
        <w:t xml:space="preserve"> Person? (s. </w:t>
      </w:r>
      <w:hyperlink w:anchor="_2.7._Verschiedene_Beistandschaften" w:history="1">
        <w:r w:rsidR="00C9028A" w:rsidRPr="00417867">
          <w:rPr>
            <w:rStyle w:val="Hyperlink"/>
            <w:color w:val="000000" w:themeColor="text1"/>
          </w:rPr>
          <w:t>Ziff.</w:t>
        </w:r>
        <w:r w:rsidR="00B377F6" w:rsidRPr="00417867">
          <w:rPr>
            <w:rStyle w:val="Hyperlink"/>
            <w:color w:val="000000" w:themeColor="text1"/>
          </w:rPr>
          <w:t xml:space="preserve"> </w:t>
        </w:r>
        <w:r w:rsidR="000B4D59" w:rsidRPr="00417867">
          <w:rPr>
            <w:rStyle w:val="Hyperlink"/>
            <w:color w:val="000000" w:themeColor="text1"/>
          </w:rPr>
          <w:t>2.</w:t>
        </w:r>
        <w:r w:rsidR="00C14A37" w:rsidRPr="00417867">
          <w:rPr>
            <w:rStyle w:val="Hyperlink"/>
            <w:color w:val="000000" w:themeColor="text1"/>
          </w:rPr>
          <w:t>7</w:t>
        </w:r>
        <w:r w:rsidR="000B4D59" w:rsidRPr="00417867">
          <w:rPr>
            <w:rStyle w:val="Hyperlink"/>
            <w:color w:val="000000" w:themeColor="text1"/>
          </w:rPr>
          <w:t>.</w:t>
        </w:r>
      </w:hyperlink>
      <w:r w:rsidRPr="00417867">
        <w:rPr>
          <w:color w:val="000000" w:themeColor="text1"/>
        </w:rPr>
        <w:t>).</w:t>
      </w:r>
      <w:r w:rsidR="00B377F6" w:rsidRPr="00417867">
        <w:rPr>
          <w:color w:val="000000" w:themeColor="text1"/>
        </w:rPr>
        <w:t xml:space="preserve"> </w:t>
      </w:r>
      <w:r w:rsidR="00CE06A2">
        <w:rPr>
          <w:color w:val="000000" w:themeColor="text1"/>
        </w:rPr>
        <w:t>W</w:t>
      </w:r>
      <w:r w:rsidR="001C3C33">
        <w:rPr>
          <w:color w:val="000000" w:themeColor="text1"/>
        </w:rPr>
        <w:t xml:space="preserve">ann </w:t>
      </w:r>
      <w:r w:rsidR="00CE06A2">
        <w:rPr>
          <w:color w:val="000000" w:themeColor="text1"/>
        </w:rPr>
        <w:t xml:space="preserve">ist der Rechenschaftsbericht fällig? </w:t>
      </w:r>
      <w:r w:rsidR="00A77179" w:rsidRPr="00417867">
        <w:rPr>
          <w:color w:val="000000" w:themeColor="text1"/>
        </w:rPr>
        <w:t>Soweit es wichtig ist, kann die KESB weitere Unterlagen mitsenden:</w:t>
      </w:r>
      <w:r w:rsidR="00B377F6" w:rsidRPr="00417867">
        <w:rPr>
          <w:color w:val="000000" w:themeColor="text1"/>
        </w:rPr>
        <w:t xml:space="preserve"> z.B. </w:t>
      </w:r>
      <w:r w:rsidRPr="00417867">
        <w:rPr>
          <w:color w:val="000000" w:themeColor="text1"/>
        </w:rPr>
        <w:t xml:space="preserve">das Anhörungsprotokoll, </w:t>
      </w:r>
      <w:r w:rsidR="00B377F6" w:rsidRPr="00417867">
        <w:rPr>
          <w:color w:val="000000" w:themeColor="text1"/>
        </w:rPr>
        <w:t xml:space="preserve">einen Abklärungsbericht oder einen </w:t>
      </w:r>
      <w:r w:rsidR="00F811B8" w:rsidRPr="00417867">
        <w:rPr>
          <w:color w:val="000000" w:themeColor="text1"/>
        </w:rPr>
        <w:t>ärztlichen Bericht</w:t>
      </w:r>
      <w:r w:rsidR="006C1072" w:rsidRPr="00417867">
        <w:rPr>
          <w:color w:val="000000" w:themeColor="text1"/>
        </w:rPr>
        <w:t>.</w:t>
      </w:r>
      <w:r w:rsidR="00A77179" w:rsidRPr="00417867">
        <w:rPr>
          <w:color w:val="000000" w:themeColor="text1"/>
        </w:rPr>
        <w:t xml:space="preserve"> </w:t>
      </w:r>
      <w:r w:rsidR="00F21603" w:rsidRPr="00417867">
        <w:rPr>
          <w:color w:val="000000" w:themeColor="text1"/>
        </w:rPr>
        <w:t>D</w:t>
      </w:r>
      <w:r w:rsidR="00B377F6" w:rsidRPr="00417867">
        <w:rPr>
          <w:color w:val="000000" w:themeColor="text1"/>
        </w:rPr>
        <w:t xml:space="preserve">iesen Unterlagen </w:t>
      </w:r>
      <w:r w:rsidR="00F21603" w:rsidRPr="00417867">
        <w:rPr>
          <w:color w:val="000000" w:themeColor="text1"/>
        </w:rPr>
        <w:t>können auch erste Hinweise entnommen werden</w:t>
      </w:r>
      <w:r w:rsidR="00B377F6" w:rsidRPr="00417867">
        <w:rPr>
          <w:color w:val="000000" w:themeColor="text1"/>
        </w:rPr>
        <w:t xml:space="preserve">, </w:t>
      </w:r>
      <w:r w:rsidR="00C63C3C" w:rsidRPr="00417867">
        <w:rPr>
          <w:color w:val="000000" w:themeColor="text1"/>
        </w:rPr>
        <w:t>inwieweit</w:t>
      </w:r>
      <w:r w:rsidR="00B377F6" w:rsidRPr="00417867">
        <w:rPr>
          <w:color w:val="000000" w:themeColor="text1"/>
        </w:rPr>
        <w:t xml:space="preserve"> </w:t>
      </w:r>
      <w:r w:rsidR="00F21603" w:rsidRPr="00417867">
        <w:rPr>
          <w:color w:val="000000" w:themeColor="text1"/>
        </w:rPr>
        <w:t xml:space="preserve">die </w:t>
      </w:r>
      <w:r w:rsidR="00B377F6" w:rsidRPr="00417867">
        <w:rPr>
          <w:color w:val="000000" w:themeColor="text1"/>
        </w:rPr>
        <w:t>Person noch urteils- und handlungsfähig ist</w:t>
      </w:r>
      <w:r w:rsidRPr="00417867">
        <w:rPr>
          <w:color w:val="000000" w:themeColor="text1"/>
        </w:rPr>
        <w:t xml:space="preserve"> (s. </w:t>
      </w:r>
      <w:hyperlink w:anchor="_2.3._Urteilsfähigkeit" w:history="1">
        <w:r w:rsidR="00C9028A" w:rsidRPr="00417867">
          <w:rPr>
            <w:rStyle w:val="Hyperlink"/>
            <w:color w:val="000000" w:themeColor="text1"/>
          </w:rPr>
          <w:t>Ziff.</w:t>
        </w:r>
        <w:r w:rsidRPr="00417867">
          <w:rPr>
            <w:rStyle w:val="Hyperlink"/>
            <w:color w:val="000000" w:themeColor="text1"/>
          </w:rPr>
          <w:t xml:space="preserve"> </w:t>
        </w:r>
        <w:r w:rsidR="000B4D59" w:rsidRPr="00417867">
          <w:rPr>
            <w:rStyle w:val="Hyperlink"/>
            <w:color w:val="000000" w:themeColor="text1"/>
          </w:rPr>
          <w:t>2.</w:t>
        </w:r>
        <w:r w:rsidR="00C14A37" w:rsidRPr="00417867">
          <w:rPr>
            <w:rStyle w:val="Hyperlink"/>
            <w:color w:val="000000" w:themeColor="text1"/>
          </w:rPr>
          <w:t>3</w:t>
        </w:r>
        <w:r w:rsidR="000B4D59" w:rsidRPr="00417867">
          <w:rPr>
            <w:rStyle w:val="Hyperlink"/>
            <w:color w:val="000000" w:themeColor="text1"/>
          </w:rPr>
          <w:t>.</w:t>
        </w:r>
        <w:r w:rsidR="0076520C" w:rsidRPr="00417867">
          <w:rPr>
            <w:rStyle w:val="Hyperlink"/>
            <w:color w:val="000000" w:themeColor="text1"/>
          </w:rPr>
          <w:t>/</w:t>
        </w:r>
        <w:r w:rsidR="000B4D59" w:rsidRPr="00417867">
          <w:rPr>
            <w:rStyle w:val="Hyperlink"/>
            <w:color w:val="000000" w:themeColor="text1"/>
          </w:rPr>
          <w:t>2.</w:t>
        </w:r>
        <w:r w:rsidR="00C14A37" w:rsidRPr="00417867">
          <w:rPr>
            <w:rStyle w:val="Hyperlink"/>
            <w:color w:val="000000" w:themeColor="text1"/>
          </w:rPr>
          <w:t>4</w:t>
        </w:r>
        <w:r w:rsidR="000B4D59" w:rsidRPr="00417867">
          <w:rPr>
            <w:rStyle w:val="Hyperlink"/>
            <w:color w:val="000000" w:themeColor="text1"/>
          </w:rPr>
          <w:t>.</w:t>
        </w:r>
      </w:hyperlink>
      <w:r w:rsidRPr="00417867">
        <w:rPr>
          <w:color w:val="000000" w:themeColor="text1"/>
        </w:rPr>
        <w:t>)</w:t>
      </w:r>
      <w:r w:rsidR="00B377F6" w:rsidRPr="00417867">
        <w:rPr>
          <w:color w:val="000000" w:themeColor="text1"/>
        </w:rPr>
        <w:t>.</w:t>
      </w:r>
    </w:p>
    <w:p w14:paraId="53707089" w14:textId="1BDBD1B1" w:rsidR="00A77179" w:rsidRDefault="00A77179" w:rsidP="00EA64AF">
      <w:pPr>
        <w:spacing w:after="360"/>
      </w:pPr>
      <w:r>
        <w:t xml:space="preserve">Die KESB sendet ausserdem eine </w:t>
      </w:r>
      <w:r w:rsidRPr="00F21603">
        <w:rPr>
          <w:b/>
          <w:bCs/>
        </w:rPr>
        <w:t>Ernennungsurkunde</w:t>
      </w:r>
      <w:r>
        <w:t xml:space="preserve"> oder einen Auszug aus dem Entscheid </w:t>
      </w:r>
      <w:r w:rsidR="008962DC">
        <w:t>(</w:t>
      </w:r>
      <w:r w:rsidR="008962DC" w:rsidRPr="00F21603">
        <w:rPr>
          <w:b/>
          <w:bCs/>
        </w:rPr>
        <w:t>Entscheid</w:t>
      </w:r>
      <w:r w:rsidR="007D6C80" w:rsidRPr="00F21603">
        <w:rPr>
          <w:b/>
          <w:bCs/>
        </w:rPr>
        <w:t>-D</w:t>
      </w:r>
      <w:r w:rsidR="008962DC" w:rsidRPr="00F21603">
        <w:rPr>
          <w:b/>
          <w:bCs/>
        </w:rPr>
        <w:t>ispo</w:t>
      </w:r>
      <w:r w:rsidR="007D6C80" w:rsidRPr="00F21603">
        <w:rPr>
          <w:b/>
          <w:bCs/>
        </w:rPr>
        <w:t>sitiv</w:t>
      </w:r>
      <w:r w:rsidR="008962DC">
        <w:t xml:space="preserve">) </w:t>
      </w:r>
      <w:r>
        <w:t>an die Beistandsperson (</w:t>
      </w:r>
      <w:r w:rsidR="00AD2E7B">
        <w:t xml:space="preserve">in der Regel </w:t>
      </w:r>
      <w:r>
        <w:t xml:space="preserve">erst nach </w:t>
      </w:r>
      <w:r w:rsidR="00C14A37">
        <w:t xml:space="preserve">Ablauf der 30-tägigen </w:t>
      </w:r>
      <w:r w:rsidR="00F21603">
        <w:t>Beschwerde</w:t>
      </w:r>
      <w:r w:rsidR="00C14A37">
        <w:t>frist, vgl. unten</w:t>
      </w:r>
      <w:r>
        <w:t>). Damit kann die Beistandsperson sich gegenüber Dritten ausweisen.</w:t>
      </w:r>
    </w:p>
    <w:p w14:paraId="2BDCFF06" w14:textId="6363A4EC" w:rsidR="0082276C" w:rsidRPr="00F365AD" w:rsidRDefault="008D5A79" w:rsidP="00BD53C9">
      <w:pPr>
        <w:pStyle w:val="berschrift2"/>
      </w:pPr>
      <w:bookmarkStart w:id="38" w:name="_3.2._Rechtskraft_des"/>
      <w:bookmarkStart w:id="39" w:name="_Toc191975128"/>
      <w:bookmarkEnd w:id="38"/>
      <w:r>
        <w:t>3.2.</w:t>
      </w:r>
      <w:r w:rsidR="0082276C" w:rsidRPr="00F365AD">
        <w:t xml:space="preserve"> </w:t>
      </w:r>
      <w:r w:rsidR="0082276C">
        <w:t xml:space="preserve">Rechtskraft </w:t>
      </w:r>
      <w:r w:rsidR="009E35E5">
        <w:t>des</w:t>
      </w:r>
      <w:r w:rsidR="0082276C">
        <w:t xml:space="preserve"> </w:t>
      </w:r>
      <w:r w:rsidR="009E35E5">
        <w:t>KESB-</w:t>
      </w:r>
      <w:r w:rsidR="0082276C">
        <w:t>Entscheids</w:t>
      </w:r>
      <w:bookmarkEnd w:id="39"/>
    </w:p>
    <w:p w14:paraId="09C81AF8" w14:textId="272D947B" w:rsidR="007E5299" w:rsidRDefault="00C14A37" w:rsidP="005D0FAD">
      <w:r>
        <w:t>Wenn die</w:t>
      </w:r>
      <w:r w:rsidR="00D5208E" w:rsidRPr="00D5208E">
        <w:t xml:space="preserve"> </w:t>
      </w:r>
      <w:r w:rsidR="009D730C">
        <w:t>verbeiständete</w:t>
      </w:r>
      <w:r w:rsidR="00D5208E" w:rsidRPr="00D5208E">
        <w:t xml:space="preserve"> Person oder ihr nahestehende Personen mit dem Entscheid der </w:t>
      </w:r>
      <w:r w:rsidR="000805E8">
        <w:t>KESB</w:t>
      </w:r>
      <w:r w:rsidR="00D5208E" w:rsidRPr="00D5208E">
        <w:t xml:space="preserve"> nicht einverstanden sind, </w:t>
      </w:r>
      <w:r>
        <w:t xml:space="preserve">können </w:t>
      </w:r>
      <w:r w:rsidR="00DF391C">
        <w:t>s</w:t>
      </w:r>
      <w:r>
        <w:t xml:space="preserve">ie </w:t>
      </w:r>
      <w:r w:rsidR="006D3098">
        <w:t xml:space="preserve">innerhalb einer bestimmten Frist eine </w:t>
      </w:r>
      <w:r w:rsidR="00D5208E" w:rsidRPr="009E35E5">
        <w:rPr>
          <w:b/>
          <w:bCs/>
        </w:rPr>
        <w:t>Bes</w:t>
      </w:r>
      <w:r w:rsidR="00D5208E" w:rsidRPr="003631F8">
        <w:rPr>
          <w:b/>
          <w:bCs/>
        </w:rPr>
        <w:t xml:space="preserve">chwerde </w:t>
      </w:r>
      <w:r w:rsidR="00D5208E" w:rsidRPr="00D5208E">
        <w:t xml:space="preserve">bei der gerichtlichen Beschwerdeinstanz erheben. </w:t>
      </w:r>
      <w:r w:rsidR="006D3098">
        <w:t>Die Frist zur Beschwerde ist im KESB-Entscheid enthalten (in der Regel innert 30 Tage</w:t>
      </w:r>
      <w:r w:rsidR="00717AA0">
        <w:t>n</w:t>
      </w:r>
      <w:r w:rsidR="006D3098">
        <w:t xml:space="preserve">, je nach Kanton gelten 10 Tage). </w:t>
      </w:r>
      <w:r>
        <w:t>Der KESB-</w:t>
      </w:r>
      <w:r w:rsidR="000805E8">
        <w:t xml:space="preserve">Entscheid </w:t>
      </w:r>
      <w:r>
        <w:t xml:space="preserve">ist </w:t>
      </w:r>
      <w:r w:rsidR="000805E8">
        <w:t xml:space="preserve">erst </w:t>
      </w:r>
      <w:r w:rsidR="009E35E5">
        <w:t xml:space="preserve">nach Ablauf dieser Frist </w:t>
      </w:r>
      <w:r w:rsidR="000805E8">
        <w:t>rechtskräftig</w:t>
      </w:r>
      <w:r w:rsidR="009E35E5">
        <w:t>.</w:t>
      </w:r>
    </w:p>
    <w:p w14:paraId="58304319" w14:textId="4B0CD4B9" w:rsidR="007216D2" w:rsidRDefault="009E35E5" w:rsidP="005D0FAD">
      <w:r>
        <w:t xml:space="preserve">Das heisst, </w:t>
      </w:r>
      <w:r w:rsidR="00AC6BFD">
        <w:t>die Beistandsperson</w:t>
      </w:r>
      <w:r w:rsidR="00AF1145">
        <w:t xml:space="preserve"> darf </w:t>
      </w:r>
      <w:r>
        <w:t xml:space="preserve">gegenüber Dritten (Banken etc.) </w:t>
      </w:r>
      <w:r w:rsidR="00AF1145">
        <w:t xml:space="preserve">grundsätzlich erst </w:t>
      </w:r>
      <w:r w:rsidR="00AC6BFD">
        <w:t>handeln</w:t>
      </w:r>
      <w:r w:rsidR="000805E8">
        <w:t xml:space="preserve">, wenn die </w:t>
      </w:r>
      <w:r>
        <w:t>Beschwerde</w:t>
      </w:r>
      <w:r w:rsidR="000805E8">
        <w:t xml:space="preserve">frist abgelaufen ist und keine Beschwerde erhoben wurde. </w:t>
      </w:r>
      <w:r>
        <w:t xml:space="preserve">Vorbehalten </w:t>
      </w:r>
      <w:r>
        <w:lastRenderedPageBreak/>
        <w:t xml:space="preserve">sind Handlungen gegenüber der verbeiständeten Person, beispielsweise die Einladung zum </w:t>
      </w:r>
      <w:r w:rsidR="00006E7E">
        <w:t>e</w:t>
      </w:r>
      <w:r>
        <w:t>rst</w:t>
      </w:r>
      <w:r w:rsidR="00006E7E">
        <w:t>en Ge</w:t>
      </w:r>
      <w:r>
        <w:t xml:space="preserve">spräch. </w:t>
      </w:r>
    </w:p>
    <w:p w14:paraId="4E8AFF95" w14:textId="739FA679" w:rsidR="00D5208E" w:rsidRDefault="00C14A37" w:rsidP="00EA64AF">
      <w:pPr>
        <w:spacing w:after="360"/>
      </w:pPr>
      <w:r>
        <w:t>In besonderen Fällen kann d</w:t>
      </w:r>
      <w:r w:rsidR="000805E8">
        <w:t xml:space="preserve">ie KESB einer </w:t>
      </w:r>
      <w:r>
        <w:t xml:space="preserve">allfälligen </w:t>
      </w:r>
      <w:r w:rsidR="000805E8">
        <w:t>Beschwerde</w:t>
      </w:r>
      <w:r w:rsidR="00D5208E" w:rsidRPr="00D5208E">
        <w:t xml:space="preserve"> die </w:t>
      </w:r>
      <w:r w:rsidR="00D5208E" w:rsidRPr="00A23BDE">
        <w:rPr>
          <w:b/>
          <w:bCs/>
        </w:rPr>
        <w:t xml:space="preserve">aufschiebende Wirkung </w:t>
      </w:r>
      <w:r w:rsidR="000805E8" w:rsidRPr="00A23BDE">
        <w:rPr>
          <w:b/>
          <w:bCs/>
        </w:rPr>
        <w:t>entziehen</w:t>
      </w:r>
      <w:r w:rsidR="000805E8">
        <w:t xml:space="preserve">. </w:t>
      </w:r>
      <w:r>
        <w:t xml:space="preserve">Dies wird dann gemacht, wenn eine Sache besonders dringlich ist. </w:t>
      </w:r>
      <w:r w:rsidR="000805E8">
        <w:t xml:space="preserve">In einem solchen Fall ist der Entscheid </w:t>
      </w:r>
      <w:r w:rsidR="000805E8" w:rsidRPr="00D85918">
        <w:rPr>
          <w:b/>
          <w:bCs/>
        </w:rPr>
        <w:t>sofort rechtsgültig</w:t>
      </w:r>
      <w:r w:rsidR="000805E8">
        <w:t xml:space="preserve"> und die Beistandsperson </w:t>
      </w:r>
      <w:r w:rsidR="000805E8" w:rsidRPr="00D85918">
        <w:rPr>
          <w:b/>
          <w:bCs/>
        </w:rPr>
        <w:t xml:space="preserve">muss ihre Aufgaben </w:t>
      </w:r>
      <w:r w:rsidRPr="00D85918">
        <w:rPr>
          <w:b/>
          <w:bCs/>
        </w:rPr>
        <w:t xml:space="preserve">sofort </w:t>
      </w:r>
      <w:r w:rsidR="000805E8" w:rsidRPr="00D85918">
        <w:rPr>
          <w:b/>
          <w:bCs/>
        </w:rPr>
        <w:t>wahrnehmen</w:t>
      </w:r>
      <w:r w:rsidR="000805E8">
        <w:t>.</w:t>
      </w:r>
    </w:p>
    <w:p w14:paraId="389C9C52" w14:textId="67F6288F" w:rsidR="0082276C" w:rsidRPr="00F365AD" w:rsidRDefault="008D5A79" w:rsidP="00BD53C9">
      <w:pPr>
        <w:pStyle w:val="berschrift2"/>
      </w:pPr>
      <w:bookmarkStart w:id="40" w:name="_3.3._Vorbereitung_für"/>
      <w:bookmarkStart w:id="41" w:name="_Toc191975129"/>
      <w:bookmarkEnd w:id="40"/>
      <w:r>
        <w:t>3.3.</w:t>
      </w:r>
      <w:r w:rsidR="0082276C" w:rsidRPr="00F365AD">
        <w:t xml:space="preserve"> </w:t>
      </w:r>
      <w:r w:rsidR="0082276C">
        <w:t xml:space="preserve">Vorbereitung für den </w:t>
      </w:r>
      <w:r w:rsidR="009D2230">
        <w:t>Einstieg ins Mandat</w:t>
      </w:r>
      <w:bookmarkEnd w:id="41"/>
    </w:p>
    <w:p w14:paraId="0861C61D" w14:textId="2B405447" w:rsidR="006C1072" w:rsidRDefault="004065A9" w:rsidP="005D0FAD">
      <w:r>
        <w:t xml:space="preserve">Als Vorbereitung für </w:t>
      </w:r>
      <w:r w:rsidR="009D2230">
        <w:t>den Einstieg ins Mandat</w:t>
      </w:r>
      <w:r>
        <w:t xml:space="preserve"> überlegt sich die Beistandsperson</w:t>
      </w:r>
      <w:r w:rsidR="006C1072">
        <w:t xml:space="preserve">, </w:t>
      </w:r>
      <w:r w:rsidR="006C1072" w:rsidRPr="00D75BC5">
        <w:rPr>
          <w:b/>
          <w:bCs/>
        </w:rPr>
        <w:t>wie</w:t>
      </w:r>
      <w:r w:rsidR="006C1072">
        <w:t xml:space="preserve"> sie mit der verbeiständeten Person </w:t>
      </w:r>
      <w:r w:rsidR="006C1072" w:rsidRPr="00D75BC5">
        <w:rPr>
          <w:b/>
          <w:bCs/>
        </w:rPr>
        <w:t>Kontakt aufnehmen</w:t>
      </w:r>
      <w:r w:rsidR="006C1072">
        <w:t xml:space="preserve"> will (z.B. mit einem Brief oder mit einem Telefonat).</w:t>
      </w:r>
      <w:r w:rsidR="00177546">
        <w:t xml:space="preserve"> </w:t>
      </w:r>
      <w:r>
        <w:t xml:space="preserve">Das erste </w:t>
      </w:r>
      <w:r w:rsidR="006C1072">
        <w:t xml:space="preserve">Gespräch </w:t>
      </w:r>
      <w:r w:rsidR="00177546">
        <w:t xml:space="preserve">oder der erste Kontakt </w:t>
      </w:r>
      <w:r w:rsidR="006C1072">
        <w:t>kann an einem neutralen Ort</w:t>
      </w:r>
      <w:r>
        <w:t xml:space="preserve"> </w:t>
      </w:r>
      <w:r w:rsidR="006C1072">
        <w:t xml:space="preserve">oder </w:t>
      </w:r>
      <w:r w:rsidR="0055340C">
        <w:t>zu</w:t>
      </w:r>
      <w:r w:rsidR="009B639B">
        <w:t xml:space="preserve"> H</w:t>
      </w:r>
      <w:r w:rsidR="0055340C">
        <w:t>ause</w:t>
      </w:r>
      <w:r w:rsidR="006C1072">
        <w:t xml:space="preserve"> bei der verbeiständeten Person stattfinden</w:t>
      </w:r>
      <w:r>
        <w:t xml:space="preserve"> – was ist aus Sicht der verbeiständeten Person die bessere Option?</w:t>
      </w:r>
      <w:r w:rsidR="006C1072">
        <w:t xml:space="preserve"> Es ist </w:t>
      </w:r>
      <w:r>
        <w:t xml:space="preserve">auch </w:t>
      </w:r>
      <w:r w:rsidR="006C1072">
        <w:t xml:space="preserve">zu </w:t>
      </w:r>
      <w:r w:rsidR="0055340C">
        <w:t>überlegen</w:t>
      </w:r>
      <w:r w:rsidR="006C1072">
        <w:t xml:space="preserve">, ob </w:t>
      </w:r>
      <w:r w:rsidR="0055340C">
        <w:t>die</w:t>
      </w:r>
      <w:r w:rsidR="006C1072">
        <w:t xml:space="preserve"> verbeiständete Person </w:t>
      </w:r>
      <w:r w:rsidR="00177546">
        <w:t xml:space="preserve">beim ersten Gespräch oder beim ersten Kontakt allenfalls </w:t>
      </w:r>
      <w:r w:rsidR="006C1072">
        <w:t xml:space="preserve">eine Vertrauensperson dabeihaben möchte. Ausserdem </w:t>
      </w:r>
      <w:r w:rsidR="00055145">
        <w:t xml:space="preserve">muss sich die Beistandsperson fragen, ob sie bereits </w:t>
      </w:r>
      <w:r>
        <w:t xml:space="preserve">beim ersten Gespräch bestimmte </w:t>
      </w:r>
      <w:r w:rsidR="00055145">
        <w:t xml:space="preserve">Unterlagen von der verbeiständeten Person zur Erledigung ihrer Aufgaben benötigt. </w:t>
      </w:r>
    </w:p>
    <w:p w14:paraId="51F54897" w14:textId="074C80EA" w:rsidR="006C1072" w:rsidRDefault="00055145" w:rsidP="005D0FAD">
      <w:r>
        <w:t>Die Beistandsperson</w:t>
      </w:r>
      <w:r w:rsidR="00F17C5A">
        <w:t xml:space="preserve"> </w:t>
      </w:r>
      <w:r>
        <w:t xml:space="preserve">bereitet sich für das </w:t>
      </w:r>
      <w:r w:rsidR="00177546">
        <w:t>erste Gespräch</w:t>
      </w:r>
      <w:r>
        <w:t xml:space="preserve"> so vor, dass sie</w:t>
      </w:r>
      <w:r w:rsidR="00F17C5A">
        <w:t xml:space="preserve"> </w:t>
      </w:r>
      <w:r w:rsidR="00C62F5D">
        <w:t xml:space="preserve">eine </w:t>
      </w:r>
      <w:r w:rsidR="00C62F5D" w:rsidRPr="00EF5F6B">
        <w:rPr>
          <w:b/>
          <w:bCs/>
        </w:rPr>
        <w:t>Liste</w:t>
      </w:r>
      <w:r w:rsidR="00C62F5D">
        <w:t xml:space="preserve"> </w:t>
      </w:r>
      <w:r>
        <w:t>erstellt</w:t>
      </w:r>
      <w:r w:rsidR="00C62F5D">
        <w:t xml:space="preserve">, was im ersten </w:t>
      </w:r>
      <w:r w:rsidR="004065A9">
        <w:t xml:space="preserve">und was </w:t>
      </w:r>
      <w:r w:rsidR="00C62F5D">
        <w:t xml:space="preserve">in den </w:t>
      </w:r>
      <w:r w:rsidR="004065A9">
        <w:t>folgenden</w:t>
      </w:r>
      <w:r w:rsidR="00E569A3">
        <w:t xml:space="preserve"> </w:t>
      </w:r>
      <w:r w:rsidR="00C62F5D">
        <w:t xml:space="preserve">Gesprächen besprochen werden </w:t>
      </w:r>
      <w:r w:rsidR="00F17C5A">
        <w:t>soll.</w:t>
      </w:r>
      <w:r w:rsidR="00391ACD">
        <w:t xml:space="preserve"> </w:t>
      </w:r>
    </w:p>
    <w:p w14:paraId="3B9EDAE1" w14:textId="551BA5E6" w:rsidR="0020415B" w:rsidRDefault="0020415B" w:rsidP="00B6241F">
      <w:pPr>
        <w:pStyle w:val="Textkrper"/>
        <w:spacing w:after="240"/>
      </w:pPr>
      <w:r>
        <w:t xml:space="preserve">Ein Erstgespräch kann viel Zeit in Anspruch nehmen. Deshalb ist es wichtig, sich </w:t>
      </w:r>
      <w:r w:rsidRPr="00177546">
        <w:rPr>
          <w:b/>
          <w:bCs/>
        </w:rPr>
        <w:t xml:space="preserve">genügend Zeit </w:t>
      </w:r>
      <w:r>
        <w:t>zu nehmen. Allenfalls kann eine verbeiständete Person so viele Informationen und Fragen in einem Gespräch nicht verarbeiten</w:t>
      </w:r>
      <w:r w:rsidR="004065A9">
        <w:t>,</w:t>
      </w:r>
      <w:r>
        <w:t xml:space="preserve"> und es braucht mehrere Gespräche. </w:t>
      </w:r>
      <w:r w:rsidR="000C6018">
        <w:t xml:space="preserve">Oder sie braucht Unterstützung bei der Aufnahme von Informationen (z.B. in Form von Bildern). </w:t>
      </w:r>
      <w:r>
        <w:t xml:space="preserve">Deshalb ist </w:t>
      </w:r>
      <w:r w:rsidR="00177546">
        <w:t>der Einstieg ins Mandat</w:t>
      </w:r>
      <w:r>
        <w:t xml:space="preserve"> zeitaufwändig und muss </w:t>
      </w:r>
      <w:r w:rsidRPr="00177546">
        <w:rPr>
          <w:b/>
          <w:bCs/>
        </w:rPr>
        <w:t xml:space="preserve">gut vorbereitet </w:t>
      </w:r>
      <w:r>
        <w:t xml:space="preserve">sein. Es ist wichtig, dass die verbeiständete Person in diesen Anfangsprozess gut eingebunden </w:t>
      </w:r>
      <w:r w:rsidR="00FC7360">
        <w:t xml:space="preserve">und das Tempo der weiteren Schritte auf ihre Bedürfnisse abgestimmt </w:t>
      </w:r>
      <w:r>
        <w:t>wird.</w:t>
      </w:r>
    </w:p>
    <w:tbl>
      <w:tblPr>
        <w:tblStyle w:val="Tabellenraster"/>
        <w:tblW w:w="0" w:type="auto"/>
        <w:shd w:val="clear" w:color="auto" w:fill="C5E0B3" w:themeFill="accent6" w:themeFillTint="66"/>
        <w:tblLook w:val="04A0" w:firstRow="1" w:lastRow="0" w:firstColumn="1" w:lastColumn="0" w:noHBand="0" w:noVBand="1"/>
      </w:tblPr>
      <w:tblGrid>
        <w:gridCol w:w="9344"/>
      </w:tblGrid>
      <w:tr w:rsidR="0020415B" w14:paraId="7320E83E" w14:textId="77777777" w:rsidTr="00B6241F">
        <w:trPr>
          <w:trHeight w:val="582"/>
        </w:trPr>
        <w:tc>
          <w:tcPr>
            <w:tcW w:w="9344" w:type="dxa"/>
            <w:tcBorders>
              <w:bottom w:val="single" w:sz="4" w:space="0" w:color="auto"/>
            </w:tcBorders>
            <w:shd w:val="clear" w:color="auto" w:fill="A8D08D" w:themeFill="accent6" w:themeFillTint="99"/>
          </w:tcPr>
          <w:p w14:paraId="20338278" w14:textId="2C79E849" w:rsidR="0020415B" w:rsidRPr="000F7C75" w:rsidRDefault="0020415B" w:rsidP="003D1B95">
            <w:pPr>
              <w:rPr>
                <w:b/>
                <w:bCs/>
                <w:highlight w:val="yellow"/>
              </w:rPr>
            </w:pPr>
            <w:r w:rsidRPr="00631187">
              <w:rPr>
                <w:sz w:val="20"/>
                <w:szCs w:val="20"/>
              </w:rPr>
              <w:br w:type="page"/>
            </w:r>
            <w:r w:rsidR="00FD4BD5">
              <w:rPr>
                <w:b/>
                <w:bCs/>
              </w:rPr>
              <w:t>Inhalt</w:t>
            </w:r>
            <w:r w:rsidRPr="000F7C75">
              <w:rPr>
                <w:b/>
                <w:bCs/>
              </w:rPr>
              <w:t xml:space="preserve"> eines Erstgesprächs</w:t>
            </w:r>
          </w:p>
        </w:tc>
      </w:tr>
      <w:tr w:rsidR="0020415B" w:rsidRPr="00055145" w14:paraId="1ED952F9" w14:textId="77777777" w:rsidTr="00B6241F">
        <w:trPr>
          <w:trHeight w:val="605"/>
        </w:trPr>
        <w:tc>
          <w:tcPr>
            <w:tcW w:w="9344" w:type="dxa"/>
            <w:tcBorders>
              <w:bottom w:val="single" w:sz="4" w:space="0" w:color="auto"/>
            </w:tcBorders>
            <w:shd w:val="clear" w:color="auto" w:fill="C5E0B3" w:themeFill="accent6" w:themeFillTint="66"/>
          </w:tcPr>
          <w:p w14:paraId="507A8AA2" w14:textId="77777777" w:rsidR="0020415B" w:rsidRPr="00631187" w:rsidRDefault="0020415B" w:rsidP="005E08F3">
            <w:pPr>
              <w:numPr>
                <w:ilvl w:val="0"/>
                <w:numId w:val="25"/>
              </w:numPr>
              <w:spacing w:after="0" w:line="276" w:lineRule="auto"/>
              <w:jc w:val="left"/>
              <w:rPr>
                <w:sz w:val="20"/>
                <w:szCs w:val="20"/>
              </w:rPr>
            </w:pPr>
            <w:r w:rsidRPr="00631187">
              <w:rPr>
                <w:sz w:val="20"/>
                <w:szCs w:val="20"/>
              </w:rPr>
              <w:t>Freundliche, offene Begrüssung auf Augenhöhe.</w:t>
            </w:r>
          </w:p>
          <w:p w14:paraId="0825494A" w14:textId="1893E4B6" w:rsidR="0020415B" w:rsidRPr="00631187" w:rsidRDefault="0020415B" w:rsidP="005E08F3">
            <w:pPr>
              <w:numPr>
                <w:ilvl w:val="0"/>
                <w:numId w:val="25"/>
              </w:numPr>
              <w:spacing w:after="0" w:line="276" w:lineRule="auto"/>
              <w:jc w:val="left"/>
              <w:rPr>
                <w:sz w:val="20"/>
                <w:szCs w:val="20"/>
              </w:rPr>
            </w:pPr>
            <w:r w:rsidRPr="00631187">
              <w:rPr>
                <w:sz w:val="20"/>
                <w:szCs w:val="20"/>
              </w:rPr>
              <w:t xml:space="preserve">Würdigung des </w:t>
            </w:r>
            <w:r>
              <w:rPr>
                <w:sz w:val="20"/>
                <w:szCs w:val="20"/>
              </w:rPr>
              <w:t>Zustandekommens des Gesprächs</w:t>
            </w:r>
            <w:r w:rsidRPr="00631187">
              <w:rPr>
                <w:sz w:val="20"/>
                <w:szCs w:val="20"/>
              </w:rPr>
              <w:t>.</w:t>
            </w:r>
          </w:p>
          <w:p w14:paraId="2EE0DF7D" w14:textId="77777777" w:rsidR="006D2CA6" w:rsidRPr="006D2CA6" w:rsidRDefault="0020415B" w:rsidP="005E08F3">
            <w:pPr>
              <w:pStyle w:val="Listenabsatz"/>
              <w:numPr>
                <w:ilvl w:val="0"/>
                <w:numId w:val="3"/>
              </w:numPr>
              <w:spacing w:line="276" w:lineRule="auto"/>
              <w:jc w:val="left"/>
              <w:rPr>
                <w:sz w:val="20"/>
                <w:szCs w:val="20"/>
              </w:rPr>
            </w:pPr>
            <w:r w:rsidRPr="006D2CA6">
              <w:rPr>
                <w:rFonts w:eastAsia="MS PGothic"/>
                <w:sz w:val="20"/>
                <w:szCs w:val="20"/>
              </w:rPr>
              <w:t>Erklären, um was es im Gespräch geht, Zeitrahmen festlegen</w:t>
            </w:r>
            <w:r w:rsidR="006D2CA6" w:rsidRPr="006D2CA6">
              <w:rPr>
                <w:rFonts w:eastAsia="MS PGothic"/>
                <w:sz w:val="20"/>
                <w:szCs w:val="20"/>
              </w:rPr>
              <w:t>.</w:t>
            </w:r>
          </w:p>
          <w:p w14:paraId="19794698" w14:textId="407A4CCB" w:rsidR="0020415B" w:rsidRPr="006D2CA6" w:rsidRDefault="0020415B" w:rsidP="005E08F3">
            <w:pPr>
              <w:numPr>
                <w:ilvl w:val="0"/>
                <w:numId w:val="25"/>
              </w:numPr>
              <w:spacing w:after="0" w:line="276" w:lineRule="auto"/>
              <w:jc w:val="left"/>
              <w:rPr>
                <w:sz w:val="20"/>
                <w:szCs w:val="20"/>
              </w:rPr>
            </w:pPr>
            <w:r w:rsidRPr="006D2CA6">
              <w:rPr>
                <w:rFonts w:eastAsia="MS PGothic"/>
                <w:sz w:val="20"/>
                <w:szCs w:val="20"/>
              </w:rPr>
              <w:t>Wünsche der verbeiständeten Person für das Gespräch aufnehmen.</w:t>
            </w:r>
          </w:p>
          <w:p w14:paraId="5C95FD39" w14:textId="3294EE86" w:rsidR="0020415B" w:rsidRPr="00631187" w:rsidRDefault="0020415B" w:rsidP="005E08F3">
            <w:pPr>
              <w:numPr>
                <w:ilvl w:val="0"/>
                <w:numId w:val="25"/>
              </w:numPr>
              <w:spacing w:after="0" w:line="276" w:lineRule="auto"/>
              <w:ind w:left="714" w:hanging="357"/>
              <w:jc w:val="left"/>
              <w:rPr>
                <w:sz w:val="20"/>
                <w:szCs w:val="20"/>
              </w:rPr>
            </w:pPr>
            <w:r w:rsidRPr="00631187">
              <w:rPr>
                <w:sz w:val="20"/>
                <w:szCs w:val="20"/>
              </w:rPr>
              <w:t>Sich vorstellen</w:t>
            </w:r>
            <w:r w:rsidR="000C6018">
              <w:rPr>
                <w:sz w:val="20"/>
                <w:szCs w:val="20"/>
              </w:rPr>
              <w:t>, wenn die verbeiständete Person die Beistandsperson noch nicht kennt.</w:t>
            </w:r>
          </w:p>
          <w:p w14:paraId="012062E8" w14:textId="03880796" w:rsidR="0020415B" w:rsidRPr="00631187" w:rsidRDefault="0020415B" w:rsidP="005E08F3">
            <w:pPr>
              <w:numPr>
                <w:ilvl w:val="0"/>
                <w:numId w:val="25"/>
              </w:numPr>
              <w:spacing w:after="0" w:line="276" w:lineRule="auto"/>
              <w:jc w:val="left"/>
              <w:rPr>
                <w:sz w:val="20"/>
                <w:szCs w:val="20"/>
              </w:rPr>
            </w:pPr>
            <w:r w:rsidRPr="00631187">
              <w:rPr>
                <w:sz w:val="20"/>
                <w:szCs w:val="20"/>
              </w:rPr>
              <w:t>Thematisier</w:t>
            </w:r>
            <w:r w:rsidR="006D2CA6">
              <w:rPr>
                <w:sz w:val="20"/>
                <w:szCs w:val="20"/>
              </w:rPr>
              <w:t>en</w:t>
            </w:r>
            <w:r w:rsidRPr="00631187">
              <w:rPr>
                <w:sz w:val="20"/>
                <w:szCs w:val="20"/>
              </w:rPr>
              <w:t xml:space="preserve"> und Erklär</w:t>
            </w:r>
            <w:r w:rsidR="006D2CA6">
              <w:rPr>
                <w:sz w:val="20"/>
                <w:szCs w:val="20"/>
              </w:rPr>
              <w:t>en</w:t>
            </w:r>
            <w:r w:rsidRPr="00631187">
              <w:rPr>
                <w:sz w:val="20"/>
                <w:szCs w:val="20"/>
              </w:rPr>
              <w:t xml:space="preserve"> des Entscheides der KESB:</w:t>
            </w:r>
          </w:p>
          <w:p w14:paraId="527F00AC" w14:textId="0400ABD0" w:rsidR="0020415B" w:rsidRPr="00631187" w:rsidRDefault="0020415B" w:rsidP="005E08F3">
            <w:pPr>
              <w:pStyle w:val="Listenabsatz"/>
              <w:numPr>
                <w:ilvl w:val="0"/>
                <w:numId w:val="27"/>
              </w:numPr>
              <w:spacing w:before="0" w:line="276" w:lineRule="auto"/>
              <w:ind w:left="1017" w:hanging="286"/>
              <w:contextualSpacing w:val="0"/>
              <w:jc w:val="left"/>
              <w:rPr>
                <w:sz w:val="20"/>
                <w:szCs w:val="20"/>
              </w:rPr>
            </w:pPr>
            <w:r w:rsidRPr="00631187">
              <w:rPr>
                <w:rFonts w:eastAsia="MS PGothic"/>
                <w:sz w:val="20"/>
                <w:szCs w:val="20"/>
              </w:rPr>
              <w:t>Auftrag</w:t>
            </w:r>
            <w:r w:rsidR="00CB0A8A">
              <w:rPr>
                <w:rFonts w:eastAsia="MS PGothic"/>
                <w:sz w:val="20"/>
                <w:szCs w:val="20"/>
              </w:rPr>
              <w:t>/Rolle</w:t>
            </w:r>
            <w:r w:rsidRPr="00631187">
              <w:rPr>
                <w:rFonts w:eastAsia="MS PGothic"/>
                <w:sz w:val="20"/>
                <w:szCs w:val="20"/>
              </w:rPr>
              <w:t xml:space="preserve"> der KESB</w:t>
            </w:r>
            <w:r w:rsidR="00CB0A8A">
              <w:rPr>
                <w:rFonts w:eastAsia="MS PGothic"/>
                <w:sz w:val="20"/>
                <w:szCs w:val="20"/>
              </w:rPr>
              <w:t>,</w:t>
            </w:r>
          </w:p>
          <w:p w14:paraId="6D49AEA2" w14:textId="2E6964A9" w:rsidR="0020415B" w:rsidRPr="00CB0A8A" w:rsidRDefault="0020415B" w:rsidP="005E08F3">
            <w:pPr>
              <w:pStyle w:val="Listenabsatz"/>
              <w:numPr>
                <w:ilvl w:val="0"/>
                <w:numId w:val="27"/>
              </w:numPr>
              <w:spacing w:line="276" w:lineRule="auto"/>
              <w:ind w:left="1017" w:hanging="286"/>
              <w:jc w:val="left"/>
              <w:rPr>
                <w:sz w:val="20"/>
                <w:szCs w:val="20"/>
              </w:rPr>
            </w:pPr>
            <w:r w:rsidRPr="00631187">
              <w:rPr>
                <w:rFonts w:eastAsia="MS PGothic"/>
                <w:sz w:val="20"/>
                <w:szCs w:val="20"/>
              </w:rPr>
              <w:t>Aufgaben</w:t>
            </w:r>
            <w:r w:rsidR="00CB0A8A">
              <w:rPr>
                <w:rFonts w:eastAsia="MS PGothic"/>
                <w:sz w:val="20"/>
                <w:szCs w:val="20"/>
              </w:rPr>
              <w:t>/Rolle</w:t>
            </w:r>
            <w:r w:rsidRPr="00631187">
              <w:rPr>
                <w:rFonts w:eastAsia="MS PGothic"/>
                <w:sz w:val="20"/>
                <w:szCs w:val="20"/>
              </w:rPr>
              <w:t xml:space="preserve"> d</w:t>
            </w:r>
            <w:r w:rsidR="006D2CA6">
              <w:rPr>
                <w:rFonts w:eastAsia="MS PGothic"/>
                <w:sz w:val="20"/>
                <w:szCs w:val="20"/>
              </w:rPr>
              <w:t>er Beistandsperson</w:t>
            </w:r>
            <w:r w:rsidR="00CB0A8A">
              <w:rPr>
                <w:rFonts w:eastAsia="MS PGothic"/>
                <w:sz w:val="20"/>
                <w:szCs w:val="20"/>
              </w:rPr>
              <w:t>,</w:t>
            </w:r>
          </w:p>
          <w:p w14:paraId="3EBD7496" w14:textId="36EE7F82" w:rsidR="0020415B" w:rsidRPr="00631187" w:rsidRDefault="0020415B" w:rsidP="005E08F3">
            <w:pPr>
              <w:pStyle w:val="Listenabsatz"/>
              <w:numPr>
                <w:ilvl w:val="0"/>
                <w:numId w:val="27"/>
              </w:numPr>
              <w:spacing w:line="276" w:lineRule="auto"/>
              <w:ind w:left="1017" w:hanging="286"/>
              <w:jc w:val="left"/>
              <w:rPr>
                <w:sz w:val="20"/>
                <w:szCs w:val="20"/>
              </w:rPr>
            </w:pPr>
            <w:r w:rsidRPr="00631187">
              <w:rPr>
                <w:rFonts w:eastAsia="MS PGothic"/>
                <w:sz w:val="20"/>
                <w:szCs w:val="20"/>
              </w:rPr>
              <w:t>Was ist verhandelbar, was nicht</w:t>
            </w:r>
            <w:r w:rsidR="00CB0A8A">
              <w:rPr>
                <w:rFonts w:eastAsia="MS PGothic"/>
                <w:sz w:val="20"/>
                <w:szCs w:val="20"/>
              </w:rPr>
              <w:t>.</w:t>
            </w:r>
          </w:p>
          <w:p w14:paraId="052E8286" w14:textId="7E537B5F" w:rsidR="0020415B" w:rsidRPr="006D2CA6" w:rsidRDefault="006D2CA6" w:rsidP="005E08F3">
            <w:pPr>
              <w:numPr>
                <w:ilvl w:val="0"/>
                <w:numId w:val="26"/>
              </w:numPr>
              <w:spacing w:after="120" w:line="276" w:lineRule="auto"/>
              <w:ind w:left="714" w:hanging="357"/>
              <w:jc w:val="left"/>
              <w:rPr>
                <w:color w:val="000000" w:themeColor="text1"/>
                <w:sz w:val="20"/>
                <w:szCs w:val="20"/>
              </w:rPr>
            </w:pPr>
            <w:r w:rsidRPr="006D2CA6">
              <w:rPr>
                <w:color w:val="000000" w:themeColor="text1"/>
                <w:sz w:val="20"/>
                <w:szCs w:val="20"/>
              </w:rPr>
              <w:t xml:space="preserve">Hintergrund </w:t>
            </w:r>
            <w:r w:rsidR="0020415B" w:rsidRPr="006D2CA6">
              <w:rPr>
                <w:color w:val="000000" w:themeColor="text1"/>
                <w:sz w:val="20"/>
                <w:szCs w:val="20"/>
              </w:rPr>
              <w:t>der Beistandschaft bei der verbeiständeten Person erfragen, Sicht der verbeiständeten Person erklären lassen.</w:t>
            </w:r>
          </w:p>
          <w:p w14:paraId="645214F6" w14:textId="77777777" w:rsidR="0020415B" w:rsidRPr="00631187" w:rsidRDefault="0020415B" w:rsidP="005E08F3">
            <w:pPr>
              <w:numPr>
                <w:ilvl w:val="0"/>
                <w:numId w:val="26"/>
              </w:numPr>
              <w:spacing w:before="0" w:after="120" w:line="276" w:lineRule="auto"/>
              <w:ind w:left="714" w:hanging="357"/>
              <w:jc w:val="left"/>
              <w:rPr>
                <w:sz w:val="20"/>
                <w:szCs w:val="20"/>
              </w:rPr>
            </w:pPr>
            <w:r w:rsidRPr="00631187">
              <w:rPr>
                <w:sz w:val="20"/>
                <w:szCs w:val="20"/>
              </w:rPr>
              <w:t>Aufklärung über Schweigepflicht und Datenschutz.</w:t>
            </w:r>
          </w:p>
          <w:p w14:paraId="3BFB09BE" w14:textId="77777777" w:rsidR="0020415B" w:rsidRPr="00631187" w:rsidRDefault="0020415B" w:rsidP="005E08F3">
            <w:pPr>
              <w:numPr>
                <w:ilvl w:val="0"/>
                <w:numId w:val="26"/>
              </w:numPr>
              <w:spacing w:before="0" w:after="120" w:line="276" w:lineRule="auto"/>
              <w:ind w:left="714" w:hanging="357"/>
              <w:jc w:val="left"/>
              <w:rPr>
                <w:sz w:val="20"/>
                <w:szCs w:val="20"/>
              </w:rPr>
            </w:pPr>
            <w:r w:rsidRPr="00631187">
              <w:rPr>
                <w:sz w:val="20"/>
                <w:szCs w:val="20"/>
              </w:rPr>
              <w:lastRenderedPageBreak/>
              <w:t>Abmachung über die Zusammenarbeit</w:t>
            </w:r>
            <w:r>
              <w:rPr>
                <w:sz w:val="20"/>
                <w:szCs w:val="20"/>
              </w:rPr>
              <w:t xml:space="preserve"> treffen</w:t>
            </w:r>
            <w:r w:rsidRPr="00631187">
              <w:rPr>
                <w:sz w:val="20"/>
                <w:szCs w:val="20"/>
              </w:rPr>
              <w:t>: Häufigkeit der Gespräche, Erreichbarkeit, Art und Umfang der Unterstützung, Zusammenarbeit mit anderen Institutionen, Kontaktaufnahme mit anderen Personen</w:t>
            </w:r>
            <w:r>
              <w:rPr>
                <w:sz w:val="20"/>
                <w:szCs w:val="20"/>
              </w:rPr>
              <w:t>, Informationsaustausch mit anderen Personen</w:t>
            </w:r>
            <w:r w:rsidRPr="00631187">
              <w:rPr>
                <w:sz w:val="20"/>
                <w:szCs w:val="20"/>
              </w:rPr>
              <w:t>.</w:t>
            </w:r>
          </w:p>
          <w:p w14:paraId="40412947" w14:textId="1530EB64" w:rsidR="0020415B" w:rsidRPr="00631187" w:rsidRDefault="0020415B" w:rsidP="005E08F3">
            <w:pPr>
              <w:numPr>
                <w:ilvl w:val="0"/>
                <w:numId w:val="26"/>
              </w:numPr>
              <w:spacing w:before="0" w:line="276" w:lineRule="auto"/>
              <w:jc w:val="left"/>
              <w:rPr>
                <w:sz w:val="20"/>
                <w:szCs w:val="20"/>
                <w:lang w:val="de-DE"/>
              </w:rPr>
            </w:pPr>
            <w:r w:rsidRPr="00631187">
              <w:rPr>
                <w:sz w:val="20"/>
                <w:szCs w:val="20"/>
              </w:rPr>
              <w:t>Bei Vermögensverwaltung: Klärung der wichtigsten, dringenden Schritte: Budget, Art/Umfang/</w:t>
            </w:r>
            <w:r w:rsidR="006D2CA6">
              <w:rPr>
                <w:sz w:val="20"/>
                <w:szCs w:val="20"/>
              </w:rPr>
              <w:t xml:space="preserve"> </w:t>
            </w:r>
            <w:r w:rsidRPr="00631187">
              <w:rPr>
                <w:sz w:val="20"/>
                <w:szCs w:val="20"/>
              </w:rPr>
              <w:t>Zeitpunkt von Überweisungen und Zahlung von Rechnungen, jederzeit Einsichtsrecht in die Rechnung</w:t>
            </w:r>
            <w:r>
              <w:rPr>
                <w:sz w:val="20"/>
                <w:szCs w:val="20"/>
              </w:rPr>
              <w:t>,</w:t>
            </w:r>
            <w:r w:rsidRPr="00631187">
              <w:rPr>
                <w:sz w:val="20"/>
                <w:szCs w:val="20"/>
              </w:rPr>
              <w:t xml:space="preserve"> </w:t>
            </w:r>
            <w:r>
              <w:rPr>
                <w:sz w:val="20"/>
                <w:szCs w:val="20"/>
              </w:rPr>
              <w:t xml:space="preserve">Inventaraufnahme und </w:t>
            </w:r>
            <w:r w:rsidR="006D2CA6">
              <w:rPr>
                <w:sz w:val="20"/>
                <w:szCs w:val="20"/>
              </w:rPr>
              <w:t>E</w:t>
            </w:r>
            <w:r>
              <w:rPr>
                <w:sz w:val="20"/>
                <w:szCs w:val="20"/>
              </w:rPr>
              <w:t>inhol</w:t>
            </w:r>
            <w:r w:rsidR="006D2CA6">
              <w:rPr>
                <w:sz w:val="20"/>
                <w:szCs w:val="20"/>
              </w:rPr>
              <w:t>en</w:t>
            </w:r>
            <w:r>
              <w:rPr>
                <w:sz w:val="20"/>
                <w:szCs w:val="20"/>
              </w:rPr>
              <w:t xml:space="preserve"> der notwendigen Unterlagen.</w:t>
            </w:r>
          </w:p>
        </w:tc>
      </w:tr>
    </w:tbl>
    <w:p w14:paraId="1250ED8E" w14:textId="1CD4BEAE" w:rsidR="0020415B" w:rsidRPr="00417867" w:rsidRDefault="00681B9C" w:rsidP="0020415B">
      <w:pPr>
        <w:rPr>
          <w:color w:val="000000" w:themeColor="text1"/>
          <w:lang w:val="de-DE"/>
        </w:rPr>
      </w:pPr>
      <w:r>
        <w:lastRenderedPageBreak/>
        <w:t xml:space="preserve">Bei Fragen zum </w:t>
      </w:r>
      <w:r w:rsidR="0020415B">
        <w:t>Erstgespräch kann die Beistandsperson bei der priBe-Fachstelle Unterstützung einholen.</w:t>
      </w:r>
      <w:r w:rsidR="000C6018">
        <w:t xml:space="preserve"> </w:t>
      </w:r>
      <w:r w:rsidR="004D2356">
        <w:rPr>
          <w:lang w:val="de-DE"/>
        </w:rPr>
        <w:t>Sollte die verbeiständete Person kognitiv so eingeschränkt sein, dass kein Gespräch m</w:t>
      </w:r>
      <w:r w:rsidR="004D2356" w:rsidRPr="00417867">
        <w:rPr>
          <w:color w:val="000000" w:themeColor="text1"/>
          <w:lang w:val="de-DE"/>
        </w:rPr>
        <w:t xml:space="preserve">öglich ist, hat </w:t>
      </w:r>
      <w:r w:rsidR="00501722" w:rsidRPr="00417867">
        <w:rPr>
          <w:color w:val="000000" w:themeColor="text1"/>
          <w:lang w:val="de-DE"/>
        </w:rPr>
        <w:t xml:space="preserve">sich </w:t>
      </w:r>
      <w:r w:rsidR="004D2356" w:rsidRPr="00417867">
        <w:rPr>
          <w:color w:val="000000" w:themeColor="text1"/>
          <w:lang w:val="de-DE"/>
        </w:rPr>
        <w:t xml:space="preserve">die Beistandsperson die Gedanken zum Erstgespräch </w:t>
      </w:r>
      <w:r w:rsidR="00501722" w:rsidRPr="00417867">
        <w:rPr>
          <w:color w:val="000000" w:themeColor="text1"/>
          <w:lang w:val="de-DE"/>
        </w:rPr>
        <w:t xml:space="preserve">dennoch </w:t>
      </w:r>
      <w:r w:rsidR="004D2356" w:rsidRPr="00417867">
        <w:rPr>
          <w:color w:val="000000" w:themeColor="text1"/>
          <w:lang w:val="de-DE"/>
        </w:rPr>
        <w:t xml:space="preserve">zu machen und entsprechende Entscheide gemäss </w:t>
      </w:r>
      <w:r w:rsidR="00501722" w:rsidRPr="00417867">
        <w:rPr>
          <w:color w:val="000000" w:themeColor="text1"/>
          <w:lang w:val="de-DE"/>
        </w:rPr>
        <w:t xml:space="preserve">dem </w:t>
      </w:r>
      <w:r w:rsidR="004D2356" w:rsidRPr="00417867">
        <w:rPr>
          <w:color w:val="000000" w:themeColor="text1"/>
          <w:lang w:val="de-DE"/>
        </w:rPr>
        <w:t xml:space="preserve">mutmasslichen Willen </w:t>
      </w:r>
      <w:r w:rsidR="00501722" w:rsidRPr="00417867">
        <w:rPr>
          <w:color w:val="000000" w:themeColor="text1"/>
          <w:lang w:val="de-DE"/>
        </w:rPr>
        <w:t xml:space="preserve">der verbeiständeten Person </w:t>
      </w:r>
      <w:r w:rsidR="004D2356" w:rsidRPr="00417867">
        <w:rPr>
          <w:color w:val="000000" w:themeColor="text1"/>
          <w:lang w:val="de-DE"/>
        </w:rPr>
        <w:t>zu treffen.</w:t>
      </w:r>
    </w:p>
    <w:p w14:paraId="6B25C596" w14:textId="2759CB07" w:rsidR="00C62F5D" w:rsidRPr="00417867" w:rsidRDefault="00C62F5D" w:rsidP="005D0FAD">
      <w:pPr>
        <w:rPr>
          <w:color w:val="000000" w:themeColor="text1"/>
        </w:rPr>
      </w:pPr>
      <w:r w:rsidRPr="00417867">
        <w:rPr>
          <w:color w:val="000000" w:themeColor="text1"/>
        </w:rPr>
        <w:t>Bei einer Einkommens- und Vermögensverwaltung braucht die Beistandsperson zahlreiche Unterlagen und Informationen, damit sie das Inventar</w:t>
      </w:r>
      <w:r w:rsidR="005F5452" w:rsidRPr="00417867">
        <w:rPr>
          <w:color w:val="000000" w:themeColor="text1"/>
        </w:rPr>
        <w:t xml:space="preserve"> erstellen</w:t>
      </w:r>
      <w:r w:rsidRPr="00417867">
        <w:rPr>
          <w:color w:val="000000" w:themeColor="text1"/>
        </w:rPr>
        <w:t xml:space="preserve"> (s. </w:t>
      </w:r>
      <w:hyperlink w:anchor="_4.7.1._Inventar_und" w:history="1">
        <w:r w:rsidR="00C9028A" w:rsidRPr="00417867">
          <w:rPr>
            <w:rStyle w:val="Hyperlink"/>
            <w:color w:val="000000" w:themeColor="text1"/>
          </w:rPr>
          <w:t>Ziff.</w:t>
        </w:r>
        <w:r w:rsidRPr="00417867">
          <w:rPr>
            <w:rStyle w:val="Hyperlink"/>
            <w:color w:val="000000" w:themeColor="text1"/>
          </w:rPr>
          <w:t xml:space="preserve"> </w:t>
        </w:r>
        <w:r w:rsidR="00FC404B" w:rsidRPr="00417867">
          <w:rPr>
            <w:rStyle w:val="Hyperlink"/>
            <w:color w:val="000000" w:themeColor="text1"/>
          </w:rPr>
          <w:t>4.</w:t>
        </w:r>
        <w:r w:rsidR="005F5452" w:rsidRPr="00417867">
          <w:rPr>
            <w:rStyle w:val="Hyperlink"/>
            <w:color w:val="000000" w:themeColor="text1"/>
          </w:rPr>
          <w:t>7</w:t>
        </w:r>
        <w:r w:rsidR="00FC404B" w:rsidRPr="00417867">
          <w:rPr>
            <w:rStyle w:val="Hyperlink"/>
            <w:color w:val="000000" w:themeColor="text1"/>
          </w:rPr>
          <w:t>.1.</w:t>
        </w:r>
      </w:hyperlink>
      <w:r w:rsidRPr="00417867">
        <w:rPr>
          <w:color w:val="000000" w:themeColor="text1"/>
        </w:rPr>
        <w:t xml:space="preserve">) </w:t>
      </w:r>
      <w:r w:rsidR="00F17C5A" w:rsidRPr="00417867">
        <w:rPr>
          <w:color w:val="000000" w:themeColor="text1"/>
        </w:rPr>
        <w:t xml:space="preserve">und die Finanzverwaltung wahrnehmen </w:t>
      </w:r>
      <w:r w:rsidRPr="00417867">
        <w:rPr>
          <w:color w:val="000000" w:themeColor="text1"/>
        </w:rPr>
        <w:t>kann</w:t>
      </w:r>
      <w:r w:rsidR="00E516F6" w:rsidRPr="00417867">
        <w:rPr>
          <w:color w:val="000000" w:themeColor="text1"/>
        </w:rPr>
        <w:t xml:space="preserve"> (s. </w:t>
      </w:r>
      <w:hyperlink w:anchor="_3.5._Erste_Schritte" w:history="1">
        <w:r w:rsidR="00C9028A" w:rsidRPr="00417867">
          <w:rPr>
            <w:rStyle w:val="Hyperlink"/>
            <w:color w:val="000000" w:themeColor="text1"/>
          </w:rPr>
          <w:t>Ziff.</w:t>
        </w:r>
        <w:r w:rsidR="00E516F6" w:rsidRPr="00417867">
          <w:rPr>
            <w:rStyle w:val="Hyperlink"/>
            <w:color w:val="000000" w:themeColor="text1"/>
          </w:rPr>
          <w:t xml:space="preserve"> 3.</w:t>
        </w:r>
        <w:r w:rsidR="005F5452" w:rsidRPr="00417867">
          <w:rPr>
            <w:rStyle w:val="Hyperlink"/>
            <w:color w:val="000000" w:themeColor="text1"/>
          </w:rPr>
          <w:t>5</w:t>
        </w:r>
        <w:r w:rsidRPr="00417867">
          <w:rPr>
            <w:rStyle w:val="Hyperlink"/>
            <w:color w:val="000000" w:themeColor="text1"/>
          </w:rPr>
          <w:t>.</w:t>
        </w:r>
      </w:hyperlink>
      <w:r w:rsidR="00E516F6" w:rsidRPr="00417867">
        <w:rPr>
          <w:color w:val="000000" w:themeColor="text1"/>
        </w:rPr>
        <w:t>).</w:t>
      </w:r>
      <w:r w:rsidR="00391ACD" w:rsidRPr="00417867">
        <w:rPr>
          <w:color w:val="000000" w:themeColor="text1"/>
        </w:rPr>
        <w:t xml:space="preserve"> </w:t>
      </w:r>
      <w:r w:rsidR="00AE599B" w:rsidRPr="00417867">
        <w:rPr>
          <w:color w:val="000000" w:themeColor="text1"/>
        </w:rPr>
        <w:t>Gegebenenfalls kann mit der Einladung zum Erstgespräch bereits eine Liste mit den erforderlichen Unterlagen</w:t>
      </w:r>
      <w:r w:rsidR="001D0F48" w:rsidRPr="001D0F48">
        <w:rPr>
          <w:color w:val="000000" w:themeColor="text1"/>
        </w:rPr>
        <w:t xml:space="preserve"> </w:t>
      </w:r>
      <w:r w:rsidR="001D0F48" w:rsidRPr="00417867">
        <w:rPr>
          <w:color w:val="000000" w:themeColor="text1"/>
        </w:rPr>
        <w:t>mitgeschickt werden</w:t>
      </w:r>
      <w:r w:rsidR="00AE599B" w:rsidRPr="00417867">
        <w:rPr>
          <w:color w:val="000000" w:themeColor="text1"/>
        </w:rPr>
        <w:t xml:space="preserve">. </w:t>
      </w:r>
    </w:p>
    <w:p w14:paraId="3CEB04BD" w14:textId="77777777" w:rsidR="009C22F0" w:rsidRDefault="009C22F0" w:rsidP="009C22F0">
      <w:pPr>
        <w:shd w:val="clear" w:color="auto" w:fill="D9D9D9"/>
        <w:jc w:val="left"/>
        <w:rPr>
          <w:color w:val="0070C0"/>
        </w:rPr>
      </w:pPr>
      <w:r w:rsidRPr="00E727DB">
        <w:rPr>
          <w:b/>
          <w:color w:val="0070C0"/>
        </w:rPr>
        <w:t>kantonale/regionale Vorlagen oder Informationen zur Kontaktaufnahme mit der verbeiständeten Person</w:t>
      </w:r>
      <w:r w:rsidRPr="00E727DB">
        <w:rPr>
          <w:color w:val="0070C0"/>
        </w:rPr>
        <w:t xml:space="preserve"> </w:t>
      </w:r>
    </w:p>
    <w:p w14:paraId="5306938B" w14:textId="031E4FE0" w:rsidR="009C22F0" w:rsidRPr="00E727DB" w:rsidRDefault="009C22F0" w:rsidP="00EA64AF">
      <w:pPr>
        <w:shd w:val="clear" w:color="auto" w:fill="D9D9D9"/>
        <w:spacing w:after="360"/>
        <w:rPr>
          <w:color w:val="0070C0"/>
        </w:rPr>
      </w:pPr>
      <w:r w:rsidRPr="00E727DB">
        <w:rPr>
          <w:color w:val="0070C0"/>
        </w:rPr>
        <w:t>(xx)</w:t>
      </w:r>
    </w:p>
    <w:p w14:paraId="2769A6B2" w14:textId="0B0695FC" w:rsidR="0082276C" w:rsidRPr="00F365AD" w:rsidRDefault="00DC61B2" w:rsidP="00BD53C9">
      <w:pPr>
        <w:pStyle w:val="berschrift2"/>
      </w:pPr>
      <w:bookmarkStart w:id="42" w:name="_Toc191975130"/>
      <w:bookmarkStart w:id="43" w:name="_Hlk191213443"/>
      <w:r>
        <w:t>3.4.</w:t>
      </w:r>
      <w:r w:rsidR="0082276C" w:rsidRPr="00F365AD">
        <w:t xml:space="preserve"> </w:t>
      </w:r>
      <w:r w:rsidR="00707539">
        <w:t>Vertrauensaufbau</w:t>
      </w:r>
      <w:bookmarkEnd w:id="42"/>
    </w:p>
    <w:p w14:paraId="1B2CB243" w14:textId="043F60CB" w:rsidR="00D5208E" w:rsidRDefault="00F17C5A" w:rsidP="005D0FAD">
      <w:bookmarkStart w:id="44" w:name="_Hlk191213684"/>
      <w:bookmarkEnd w:id="43"/>
      <w:r>
        <w:t>Die</w:t>
      </w:r>
      <w:r w:rsidR="00D5208E" w:rsidRPr="00181630">
        <w:t xml:space="preserve"> Beistandsperson </w:t>
      </w:r>
      <w:r>
        <w:t xml:space="preserve">hat </w:t>
      </w:r>
      <w:r w:rsidR="00D5208E" w:rsidRPr="00181630">
        <w:t xml:space="preserve">mit der </w:t>
      </w:r>
      <w:r w:rsidR="009D730C">
        <w:t>verbeiständete</w:t>
      </w:r>
      <w:r w:rsidR="00D5208E" w:rsidRPr="00181630">
        <w:t xml:space="preserve">n </w:t>
      </w:r>
      <w:r w:rsidR="00D5208E" w:rsidRPr="00AB1F60">
        <w:t>Person</w:t>
      </w:r>
      <w:r w:rsidR="00D5208E" w:rsidRPr="000805E8">
        <w:rPr>
          <w:b/>
          <w:bCs/>
        </w:rPr>
        <w:t xml:space="preserve"> </w:t>
      </w:r>
      <w:r w:rsidR="00D54C69" w:rsidRPr="00257EB8">
        <w:t xml:space="preserve">persönlich </w:t>
      </w:r>
      <w:r w:rsidR="00D5208E" w:rsidRPr="00257EB8">
        <w:t xml:space="preserve">Kontakt </w:t>
      </w:r>
      <w:r w:rsidR="00D5208E" w:rsidRPr="00181630">
        <w:t>aufzunehmen</w:t>
      </w:r>
      <w:r w:rsidR="000805E8">
        <w:rPr>
          <w:rStyle w:val="Funotenzeichen"/>
        </w:rPr>
        <w:footnoteReference w:id="21"/>
      </w:r>
      <w:r w:rsidR="000805E8">
        <w:t>.</w:t>
      </w:r>
      <w:r w:rsidR="00181630" w:rsidRPr="00181630">
        <w:t xml:space="preserve"> </w:t>
      </w:r>
      <w:bookmarkEnd w:id="44"/>
      <w:r w:rsidR="00181630" w:rsidRPr="00181630">
        <w:t xml:space="preserve">Dabei ist es wichtig, eine </w:t>
      </w:r>
      <w:r w:rsidR="00181630" w:rsidRPr="00257EB8">
        <w:rPr>
          <w:b/>
          <w:bCs/>
        </w:rPr>
        <w:t xml:space="preserve">gute </w:t>
      </w:r>
      <w:r w:rsidR="00695199" w:rsidRPr="00257EB8">
        <w:rPr>
          <w:b/>
          <w:bCs/>
        </w:rPr>
        <w:t>Beziehung aufzubauen</w:t>
      </w:r>
      <w:r w:rsidR="00181630" w:rsidRPr="00181630">
        <w:t xml:space="preserve">. </w:t>
      </w:r>
      <w:r w:rsidR="00D5208E" w:rsidRPr="00181630">
        <w:t xml:space="preserve">Am besten </w:t>
      </w:r>
      <w:r w:rsidR="00181630" w:rsidRPr="00181630">
        <w:t xml:space="preserve">stellt sich </w:t>
      </w:r>
      <w:r w:rsidR="00257EB8">
        <w:t>die</w:t>
      </w:r>
      <w:r w:rsidR="00181630" w:rsidRPr="00181630">
        <w:t xml:space="preserve"> Beistandsperson</w:t>
      </w:r>
      <w:r w:rsidR="00D5208E" w:rsidRPr="00181630">
        <w:t xml:space="preserve"> die Frage, welche Beziehungen </w:t>
      </w:r>
      <w:r w:rsidR="00181630" w:rsidRPr="00181630">
        <w:t>sie</w:t>
      </w:r>
      <w:r w:rsidR="00D5208E" w:rsidRPr="00181630">
        <w:t xml:space="preserve"> als gut, wichtig</w:t>
      </w:r>
      <w:r w:rsidR="000805E8">
        <w:t xml:space="preserve"> und </w:t>
      </w:r>
      <w:r w:rsidR="00D5208E" w:rsidRPr="00181630">
        <w:t>wertvoll bezeichne</w:t>
      </w:r>
      <w:r w:rsidR="00181630" w:rsidRPr="00181630">
        <w:t xml:space="preserve">t: </w:t>
      </w:r>
      <w:r w:rsidR="00D5208E" w:rsidRPr="00181630">
        <w:t>In einer guten Beziehung fühlen wir uns meistens wohl und verstanden. Wir haben das Vertrauen, als Person ernst genommen und akzeptiert zu werden</w:t>
      </w:r>
      <w:r w:rsidR="000805E8">
        <w:t>, auch wenn wir nicht die gleichen Meinungen haben</w:t>
      </w:r>
      <w:r w:rsidR="00D5208E" w:rsidRPr="00181630">
        <w:t xml:space="preserve">. Umgekehrt </w:t>
      </w:r>
      <w:r w:rsidR="00257EB8">
        <w:t>kann sich die Beistandsperson auch</w:t>
      </w:r>
      <w:r w:rsidR="00D5208E" w:rsidRPr="00181630">
        <w:t xml:space="preserve"> </w:t>
      </w:r>
      <w:r w:rsidR="00257EB8">
        <w:t xml:space="preserve">allgemein </w:t>
      </w:r>
      <w:r w:rsidR="00D5208E" w:rsidRPr="00181630">
        <w:t>fragen, wie es geling</w:t>
      </w:r>
      <w:r w:rsidR="00257EB8">
        <w:t>en könnte,</w:t>
      </w:r>
      <w:r w:rsidR="00D5208E" w:rsidRPr="00181630">
        <w:t xml:space="preserve"> das Vertrauen </w:t>
      </w:r>
      <w:r w:rsidR="00257EB8">
        <w:t xml:space="preserve">der verbeiständeten Person </w:t>
      </w:r>
      <w:r w:rsidR="00D5208E" w:rsidRPr="00181630">
        <w:t xml:space="preserve">zu gewinnen. </w:t>
      </w:r>
      <w:r w:rsidR="00257EB8">
        <w:t>Als hilfreich erweisen sich: sich Zeit nehmen, aufmerksam zuhören</w:t>
      </w:r>
      <w:r w:rsidR="00D5208E" w:rsidRPr="00181630">
        <w:t xml:space="preserve">, </w:t>
      </w:r>
      <w:r w:rsidR="00257EB8" w:rsidRPr="00181630">
        <w:t xml:space="preserve">offen </w:t>
      </w:r>
      <w:r w:rsidR="00257EB8">
        <w:t xml:space="preserve">die </w:t>
      </w:r>
      <w:r w:rsidR="00257EB8" w:rsidRPr="00181630">
        <w:t xml:space="preserve">Meinung </w:t>
      </w:r>
      <w:r w:rsidR="00D5208E" w:rsidRPr="00181630">
        <w:t xml:space="preserve">sagen </w:t>
      </w:r>
      <w:r w:rsidR="00257EB8">
        <w:t>und</w:t>
      </w:r>
      <w:r w:rsidR="00D5208E" w:rsidRPr="00181630">
        <w:t xml:space="preserve"> </w:t>
      </w:r>
      <w:r w:rsidR="00257EB8">
        <w:t xml:space="preserve">das Gegenüber dabei </w:t>
      </w:r>
      <w:r w:rsidR="000805E8">
        <w:t>unterstützen</w:t>
      </w:r>
      <w:r w:rsidR="00D5208E" w:rsidRPr="00181630">
        <w:t xml:space="preserve">, </w:t>
      </w:r>
      <w:r w:rsidR="00663D14">
        <w:t>seine</w:t>
      </w:r>
      <w:r w:rsidR="00D5208E" w:rsidRPr="00181630">
        <w:t xml:space="preserve"> Ideen und Pläne zu verwirklichen.</w:t>
      </w:r>
    </w:p>
    <w:p w14:paraId="1CBF85A4" w14:textId="5F0533AD" w:rsidR="00D54C69" w:rsidRDefault="00AB1F60" w:rsidP="005D0FAD">
      <w:r>
        <w:t>Gemäss den</w:t>
      </w:r>
      <w:r w:rsidR="00312386">
        <w:t xml:space="preserve"> Aufgabe</w:t>
      </w:r>
      <w:r>
        <w:t>n</w:t>
      </w:r>
      <w:r w:rsidR="00312386">
        <w:t xml:space="preserve"> einer </w:t>
      </w:r>
      <w:r w:rsidR="00312386" w:rsidRPr="000E76D6">
        <w:t>Beistandspers</w:t>
      </w:r>
      <w:r w:rsidR="00312386" w:rsidRPr="00417867">
        <w:rPr>
          <w:color w:val="000000" w:themeColor="text1"/>
        </w:rPr>
        <w:t xml:space="preserve">on (s. </w:t>
      </w:r>
      <w:hyperlink w:anchor="_2.7._Verschiedene_Beistandschaften" w:history="1">
        <w:r w:rsidR="00C9028A" w:rsidRPr="00417867">
          <w:rPr>
            <w:rStyle w:val="Hyperlink"/>
            <w:color w:val="000000" w:themeColor="text1"/>
          </w:rPr>
          <w:t>Ziff.</w:t>
        </w:r>
        <w:r w:rsidR="00312386" w:rsidRPr="00417867">
          <w:rPr>
            <w:rStyle w:val="Hyperlink"/>
            <w:color w:val="000000" w:themeColor="text1"/>
          </w:rPr>
          <w:t xml:space="preserve"> </w:t>
        </w:r>
        <w:r w:rsidR="000E76D6" w:rsidRPr="00417867">
          <w:rPr>
            <w:rStyle w:val="Hyperlink"/>
            <w:color w:val="000000" w:themeColor="text1"/>
          </w:rPr>
          <w:t>2.</w:t>
        </w:r>
        <w:r w:rsidR="00257EB8" w:rsidRPr="00417867">
          <w:rPr>
            <w:rStyle w:val="Hyperlink"/>
            <w:color w:val="000000" w:themeColor="text1"/>
          </w:rPr>
          <w:t>7</w:t>
        </w:r>
        <w:r w:rsidR="000E76D6" w:rsidRPr="00417867">
          <w:rPr>
            <w:rStyle w:val="Hyperlink"/>
            <w:color w:val="000000" w:themeColor="text1"/>
          </w:rPr>
          <w:t>.</w:t>
        </w:r>
      </w:hyperlink>
      <w:r w:rsidR="00312386" w:rsidRPr="00417867">
        <w:rPr>
          <w:color w:val="000000" w:themeColor="text1"/>
        </w:rPr>
        <w:t xml:space="preserve">) ist </w:t>
      </w:r>
      <w:r w:rsidR="00312386" w:rsidRPr="000E76D6">
        <w:t xml:space="preserve">mit der </w:t>
      </w:r>
      <w:r w:rsidR="009D730C">
        <w:t>verbeiständete</w:t>
      </w:r>
      <w:r w:rsidR="00312386" w:rsidRPr="000E76D6">
        <w:t>n Person zu klären, wer in Zukunft welche Aufgaben wie übernimmt. Dies ist je nach</w:t>
      </w:r>
      <w:r w:rsidR="00312386">
        <w:t xml:space="preserve"> </w:t>
      </w:r>
      <w:r w:rsidR="00257EB8">
        <w:t>Art der Beistandschaft, den zugewiesenen Aufgaben und den vorhandene</w:t>
      </w:r>
      <w:r w:rsidR="00540D3A">
        <w:t>n</w:t>
      </w:r>
      <w:r w:rsidR="00257EB8">
        <w:t xml:space="preserve"> Möglichkeiten</w:t>
      </w:r>
      <w:r w:rsidR="00312386">
        <w:t xml:space="preserve"> der </w:t>
      </w:r>
      <w:r w:rsidR="009D730C">
        <w:t>verbeiständete</w:t>
      </w:r>
      <w:r w:rsidR="00312386">
        <w:t>n Person unterschiedlich.</w:t>
      </w:r>
    </w:p>
    <w:p w14:paraId="7A769B1F" w14:textId="7D9485BC" w:rsidR="00E569A3" w:rsidRPr="00181630" w:rsidRDefault="00E569A3" w:rsidP="005D0FAD">
      <w:r>
        <w:t xml:space="preserve">Für die Führung der Beistandschaft bespricht die Beistandsperson mit der </w:t>
      </w:r>
      <w:r w:rsidR="009D730C">
        <w:t>verbeiständete</w:t>
      </w:r>
      <w:r>
        <w:t xml:space="preserve">n Person die </w:t>
      </w:r>
      <w:r w:rsidRPr="00E569A3">
        <w:rPr>
          <w:b/>
          <w:bCs/>
        </w:rPr>
        <w:t>Ziele</w:t>
      </w:r>
      <w:r>
        <w:t xml:space="preserve">, die mit der Beistandschaft erreicht werden sollen. Es kann sein, dass die </w:t>
      </w:r>
      <w:r w:rsidR="009D730C">
        <w:t>verbeiständete</w:t>
      </w:r>
      <w:r>
        <w:t xml:space="preserve"> Person keine eigenen Ziele setzen kann. Dann hat die Beistand</w:t>
      </w:r>
      <w:r w:rsidR="00084BB5">
        <w:t>sperson</w:t>
      </w:r>
      <w:r>
        <w:t xml:space="preserve"> sich </w:t>
      </w:r>
      <w:r w:rsidR="000F7999">
        <w:t>selbst</w:t>
      </w:r>
      <w:r>
        <w:t xml:space="preserve"> die Ziele für die Führung der Beistandschaft zu </w:t>
      </w:r>
      <w:r w:rsidRPr="000E76D6">
        <w:t>s</w:t>
      </w:r>
      <w:r w:rsidRPr="00417867">
        <w:rPr>
          <w:color w:val="000000" w:themeColor="text1"/>
        </w:rPr>
        <w:t xml:space="preserve">etzen (s. </w:t>
      </w:r>
      <w:hyperlink w:anchor="_4.1.1._Ziele_vereinbaren" w:history="1">
        <w:r w:rsidR="00C9028A" w:rsidRPr="00417867">
          <w:rPr>
            <w:rStyle w:val="Hyperlink"/>
            <w:color w:val="000000" w:themeColor="text1"/>
          </w:rPr>
          <w:t>Ziff.</w:t>
        </w:r>
        <w:r w:rsidRPr="00417867">
          <w:rPr>
            <w:rStyle w:val="Hyperlink"/>
            <w:color w:val="000000" w:themeColor="text1"/>
          </w:rPr>
          <w:t xml:space="preserve"> </w:t>
        </w:r>
        <w:r w:rsidR="000E76D6" w:rsidRPr="00417867">
          <w:rPr>
            <w:rStyle w:val="Hyperlink"/>
            <w:color w:val="000000" w:themeColor="text1"/>
          </w:rPr>
          <w:t>4.1.</w:t>
        </w:r>
        <w:r w:rsidR="00257EB8" w:rsidRPr="00417867">
          <w:rPr>
            <w:rStyle w:val="Hyperlink"/>
            <w:color w:val="000000" w:themeColor="text1"/>
          </w:rPr>
          <w:t>1</w:t>
        </w:r>
        <w:r w:rsidR="000E76D6" w:rsidRPr="00417867">
          <w:rPr>
            <w:rStyle w:val="Hyperlink"/>
            <w:color w:val="000000" w:themeColor="text1"/>
          </w:rPr>
          <w:t>.</w:t>
        </w:r>
      </w:hyperlink>
      <w:r w:rsidRPr="00417867">
        <w:rPr>
          <w:color w:val="000000" w:themeColor="text1"/>
        </w:rPr>
        <w:t>).</w:t>
      </w:r>
    </w:p>
    <w:p w14:paraId="3329FD75" w14:textId="0E70FCD4" w:rsidR="00D5208E" w:rsidRPr="00181630" w:rsidRDefault="00257EB8" w:rsidP="005D0FAD">
      <w:r w:rsidRPr="00257EB8">
        <w:lastRenderedPageBreak/>
        <w:t xml:space="preserve">Wenn </w:t>
      </w:r>
      <w:r w:rsidRPr="00257EB8">
        <w:rPr>
          <w:b/>
          <w:bCs/>
        </w:rPr>
        <w:t>Angehörige als Beistandsperson</w:t>
      </w:r>
      <w:r w:rsidRPr="00257EB8">
        <w:t xml:space="preserve"> eingesetzt sind, stellen sich zusätzliche Fragen</w:t>
      </w:r>
      <w:r>
        <w:t>. Als Beistandsperson</w:t>
      </w:r>
      <w:r w:rsidR="00D5208E" w:rsidRPr="00181630">
        <w:t xml:space="preserve"> übernehmen </w:t>
      </w:r>
      <w:r w:rsidR="001A4CD2">
        <w:t>s</w:t>
      </w:r>
      <w:r w:rsidR="001A4CD2" w:rsidRPr="00181630">
        <w:t xml:space="preserve">ie </w:t>
      </w:r>
      <w:r>
        <w:t xml:space="preserve">im familiären Hilfssystem </w:t>
      </w:r>
      <w:r w:rsidR="00D5208E" w:rsidRPr="00181630">
        <w:t>eine zusätzliche Roll</w:t>
      </w:r>
      <w:r w:rsidR="00034115">
        <w:t>e</w:t>
      </w:r>
      <w:r w:rsidR="00D5208E" w:rsidRPr="00181630">
        <w:t xml:space="preserve">. </w:t>
      </w:r>
      <w:r w:rsidR="00034115">
        <w:t>Die</w:t>
      </w:r>
      <w:r w:rsidR="00D5208E" w:rsidRPr="00181630">
        <w:t xml:space="preserve"> Beziehung zur </w:t>
      </w:r>
      <w:r w:rsidR="009D730C">
        <w:t>verbeiständete</w:t>
      </w:r>
      <w:r w:rsidR="00034115">
        <w:t>n</w:t>
      </w:r>
      <w:r w:rsidR="00D5208E" w:rsidRPr="00181630">
        <w:t xml:space="preserve"> Person </w:t>
      </w:r>
      <w:r w:rsidR="00034115">
        <w:t xml:space="preserve">ist </w:t>
      </w:r>
      <w:r w:rsidR="00D5208E" w:rsidRPr="00181630">
        <w:t xml:space="preserve">jedoch weiterhin von familiären </w:t>
      </w:r>
      <w:r w:rsidR="00034115">
        <w:t xml:space="preserve">Gewohnheiten </w:t>
      </w:r>
      <w:r w:rsidR="00034115" w:rsidRPr="00181630">
        <w:t>geprägt</w:t>
      </w:r>
      <w:r w:rsidR="00D5208E" w:rsidRPr="00181630">
        <w:t xml:space="preserve">. Angehörige haben </w:t>
      </w:r>
      <w:r w:rsidR="00034115">
        <w:t>grundsätzlich</w:t>
      </w:r>
      <w:r w:rsidR="00D5208E" w:rsidRPr="00181630">
        <w:t xml:space="preserve"> weniger Distanz zur gesamten Situation</w:t>
      </w:r>
      <w:r w:rsidR="00034115">
        <w:t xml:space="preserve"> als </w:t>
      </w:r>
      <w:r w:rsidR="00084BB5">
        <w:t xml:space="preserve">aussenstehende </w:t>
      </w:r>
      <w:r w:rsidR="00034115">
        <w:t>Personen.</w:t>
      </w:r>
      <w:r w:rsidR="00D5208E" w:rsidRPr="00181630">
        <w:t xml:space="preserve"> </w:t>
      </w:r>
      <w:r w:rsidR="00034115">
        <w:t>Es kann deshalb die Gefahr bestehen</w:t>
      </w:r>
      <w:r w:rsidR="00D5208E" w:rsidRPr="00181630">
        <w:t>, sich zu überfordern</w:t>
      </w:r>
      <w:r w:rsidR="00034115">
        <w:t xml:space="preserve"> und von anderen Verwandten kritisiert zu werden</w:t>
      </w:r>
      <w:r w:rsidR="00D5208E" w:rsidRPr="00181630">
        <w:t xml:space="preserve">. </w:t>
      </w:r>
      <w:r w:rsidR="00695199" w:rsidRPr="00695199">
        <w:t xml:space="preserve">Die Beistandsperson sollte auf sich selbst achten und sich auch Zeit für sich nehmen. </w:t>
      </w:r>
      <w:r w:rsidR="00D5208E" w:rsidRPr="00181630">
        <w:t xml:space="preserve">Dies gilt natürlich auch für </w:t>
      </w:r>
      <w:r w:rsidR="00181630" w:rsidRPr="00181630">
        <w:t>Beistandspersonen</w:t>
      </w:r>
      <w:r w:rsidR="00D5208E" w:rsidRPr="00181630">
        <w:t>, die Mandate für</w:t>
      </w:r>
      <w:r w:rsidR="00084BB5">
        <w:t xml:space="preserve"> aussenstehende</w:t>
      </w:r>
      <w:r w:rsidR="00084BB5" w:rsidRPr="00181630">
        <w:t xml:space="preserve"> </w:t>
      </w:r>
      <w:r w:rsidR="00D5208E" w:rsidRPr="00181630">
        <w:t>Personen führen.</w:t>
      </w:r>
      <w:r w:rsidR="009D41CF">
        <w:t xml:space="preserve"> Erwartungen und Ansprüche von Angehörigen, Bekannten oder Nachbarn können Beistandspersonen unter Druck setzen. Zur Entlastung und zum Austausch kann dazu die priBe</w:t>
      </w:r>
      <w:r w:rsidR="00084BB5">
        <w:t>-</w:t>
      </w:r>
      <w:r w:rsidR="009D41CF">
        <w:t xml:space="preserve">Fachstelle beigezogen werden. </w:t>
      </w:r>
    </w:p>
    <w:p w14:paraId="6CED3B75" w14:textId="1F715D75" w:rsidR="0026067A" w:rsidRDefault="00695199" w:rsidP="005D0FAD">
      <w:r>
        <w:t>Ob eine Beistandschaft erfolgreich ist, hängt oft von der Beziehung zwischen</w:t>
      </w:r>
      <w:r w:rsidR="0026067A" w:rsidRPr="00181630">
        <w:t xml:space="preserve"> </w:t>
      </w:r>
      <w:r w:rsidR="0026067A">
        <w:t>Beistandsperson</w:t>
      </w:r>
      <w:r w:rsidR="0026067A" w:rsidRPr="00181630">
        <w:t xml:space="preserve"> und </w:t>
      </w:r>
      <w:r w:rsidR="00034115">
        <w:t xml:space="preserve">der </w:t>
      </w:r>
      <w:r w:rsidR="009D730C">
        <w:t>verbeiständete</w:t>
      </w:r>
      <w:r w:rsidR="00034115">
        <w:t>n</w:t>
      </w:r>
      <w:r w:rsidR="0026067A" w:rsidRPr="00181630">
        <w:t xml:space="preserve"> Person</w:t>
      </w:r>
      <w:r>
        <w:t xml:space="preserve"> ab</w:t>
      </w:r>
      <w:r w:rsidR="0026067A" w:rsidRPr="00181630">
        <w:t xml:space="preserve">. </w:t>
      </w:r>
      <w:r w:rsidR="0026067A" w:rsidRPr="005F2BBD">
        <w:rPr>
          <w:b/>
          <w:bCs/>
        </w:rPr>
        <w:t>Vertrauen</w:t>
      </w:r>
      <w:r w:rsidR="0026067A" w:rsidRPr="00181630">
        <w:t xml:space="preserve"> bildet dabei die Basis für eine </w:t>
      </w:r>
      <w:r>
        <w:t>gute</w:t>
      </w:r>
      <w:r w:rsidR="0026067A" w:rsidRPr="00181630">
        <w:t xml:space="preserve"> Zusammenarbeit. </w:t>
      </w:r>
    </w:p>
    <w:tbl>
      <w:tblPr>
        <w:tblStyle w:val="Tabellenraster"/>
        <w:tblW w:w="0" w:type="auto"/>
        <w:tblLook w:val="04A0" w:firstRow="1" w:lastRow="0" w:firstColumn="1" w:lastColumn="0" w:noHBand="0" w:noVBand="1"/>
      </w:tblPr>
      <w:tblGrid>
        <w:gridCol w:w="9344"/>
      </w:tblGrid>
      <w:tr w:rsidR="00463ED1" w14:paraId="1B52371D" w14:textId="77777777" w:rsidTr="00463ED1">
        <w:tc>
          <w:tcPr>
            <w:tcW w:w="934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028E125" w14:textId="23934790" w:rsidR="00463ED1" w:rsidRDefault="00463ED1" w:rsidP="00463ED1">
            <w:pPr>
              <w:rPr>
                <w:b/>
                <w:bCs/>
              </w:rPr>
            </w:pPr>
            <w:r>
              <w:rPr>
                <w:b/>
                <w:bCs/>
              </w:rPr>
              <w:t>Tipps zum Vertrauensaufbau</w:t>
            </w:r>
          </w:p>
        </w:tc>
      </w:tr>
      <w:tr w:rsidR="00DC61B2" w14:paraId="0CE13764"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07C913" w14:textId="77777777" w:rsidR="00DC61B2" w:rsidRPr="00463ED1" w:rsidRDefault="00DC61B2" w:rsidP="00463ED1">
            <w:pPr>
              <w:spacing w:after="0"/>
              <w:rPr>
                <w:b/>
                <w:bCs/>
              </w:rPr>
            </w:pPr>
            <w:r w:rsidRPr="00463ED1">
              <w:rPr>
                <w:b/>
                <w:bCs/>
              </w:rPr>
              <w:sym w:font="Wingdings" w:char="F0E8"/>
            </w:r>
            <w:r w:rsidRPr="00463ED1">
              <w:rPr>
                <w:b/>
                <w:bCs/>
              </w:rPr>
              <w:t xml:space="preserve"> Interesse zeigen</w:t>
            </w:r>
          </w:p>
          <w:p w14:paraId="3DB9B319" w14:textId="4F3B4730" w:rsidR="00DC61B2" w:rsidRPr="00AB1F60" w:rsidRDefault="00DC61B2" w:rsidP="00463ED1">
            <w:pPr>
              <w:rPr>
                <w:sz w:val="20"/>
                <w:szCs w:val="20"/>
              </w:rPr>
            </w:pPr>
            <w:r w:rsidRPr="00AB1F60">
              <w:rPr>
                <w:sz w:val="20"/>
                <w:szCs w:val="20"/>
              </w:rPr>
              <w:t xml:space="preserve">Es ist wichtig, </w:t>
            </w:r>
            <w:r w:rsidR="009D41CF" w:rsidRPr="00AB1F60">
              <w:rPr>
                <w:sz w:val="20"/>
                <w:szCs w:val="20"/>
              </w:rPr>
              <w:t xml:space="preserve">echtes </w:t>
            </w:r>
            <w:r w:rsidRPr="00AB1F60">
              <w:rPr>
                <w:sz w:val="20"/>
                <w:szCs w:val="20"/>
              </w:rPr>
              <w:t>Interesse zu zeigen und gut zuzuhören. Die Beistandsperson soll nach früheren Lebensumständen, dem ausgeübten Beruf, wichtigen Erlebnissen, Beziehungen zu nahestehenden Personen und auch nach der aktuellen Lebenssituation fragen. Viele Menschen berichten gerne über ihre Geschichte, wenn sie merken, dass ihnen zugehört wird. Mit der Zeit kann auch über Wertvorstellungen oder andere wichtige Dinge gesprochen werden, welche die Person beschäftig</w:t>
            </w:r>
            <w:r w:rsidR="00663D14">
              <w:rPr>
                <w:sz w:val="20"/>
                <w:szCs w:val="20"/>
              </w:rPr>
              <w:t>en</w:t>
            </w:r>
            <w:r w:rsidRPr="00AB1F60">
              <w:rPr>
                <w:sz w:val="20"/>
                <w:szCs w:val="20"/>
              </w:rPr>
              <w:t xml:space="preserve"> oder vielleicht belaste</w:t>
            </w:r>
            <w:r w:rsidR="009710AE">
              <w:rPr>
                <w:sz w:val="20"/>
                <w:szCs w:val="20"/>
              </w:rPr>
              <w:t>n</w:t>
            </w:r>
            <w:r w:rsidRPr="00AB1F60">
              <w:rPr>
                <w:sz w:val="20"/>
                <w:szCs w:val="20"/>
              </w:rPr>
              <w:t>.</w:t>
            </w:r>
          </w:p>
          <w:p w14:paraId="18188DB7" w14:textId="77777777" w:rsidR="00DC61B2" w:rsidRPr="00463ED1" w:rsidRDefault="00DC61B2" w:rsidP="00463ED1">
            <w:pPr>
              <w:spacing w:before="0" w:after="0"/>
              <w:rPr>
                <w:b/>
                <w:bCs/>
              </w:rPr>
            </w:pPr>
            <w:r w:rsidRPr="00463ED1">
              <w:rPr>
                <w:b/>
                <w:bCs/>
              </w:rPr>
              <w:sym w:font="Wingdings" w:char="F0E8"/>
            </w:r>
            <w:r w:rsidRPr="00463ED1">
              <w:rPr>
                <w:b/>
                <w:bCs/>
              </w:rPr>
              <w:t>Gesprächsförderndes Verhalten</w:t>
            </w:r>
          </w:p>
          <w:p w14:paraId="010171D6" w14:textId="5EC03EE7" w:rsidR="00DC61B2" w:rsidRPr="00AB1F60" w:rsidRDefault="00DC61B2" w:rsidP="00463ED1">
            <w:pPr>
              <w:rPr>
                <w:sz w:val="20"/>
                <w:szCs w:val="20"/>
              </w:rPr>
            </w:pPr>
            <w:r w:rsidRPr="00AB1F60">
              <w:rPr>
                <w:sz w:val="20"/>
                <w:szCs w:val="20"/>
              </w:rPr>
              <w:t xml:space="preserve">Beim Gespräch ist zu berücksichtigen, dass die sprachlichen Fähigkeiten der </w:t>
            </w:r>
            <w:r w:rsidR="009D730C" w:rsidRPr="00AB1F60">
              <w:rPr>
                <w:sz w:val="20"/>
                <w:szCs w:val="20"/>
              </w:rPr>
              <w:t>verbeiständete</w:t>
            </w:r>
            <w:r w:rsidRPr="00AB1F60">
              <w:rPr>
                <w:sz w:val="20"/>
                <w:szCs w:val="20"/>
              </w:rPr>
              <w:t xml:space="preserve">n Person beachtet werden (z.B. kurze Sätze, Pausen, </w:t>
            </w:r>
            <w:r w:rsidR="009710AE">
              <w:rPr>
                <w:sz w:val="20"/>
                <w:szCs w:val="20"/>
              </w:rPr>
              <w:t>n</w:t>
            </w:r>
            <w:r w:rsidRPr="00AB1F60">
              <w:rPr>
                <w:sz w:val="20"/>
                <w:szCs w:val="20"/>
              </w:rPr>
              <w:t xml:space="preserve">achfragen, Zeit lassen zum Antworten). Die Beistandsperson sollte </w:t>
            </w:r>
            <w:r w:rsidR="008054AD">
              <w:rPr>
                <w:sz w:val="20"/>
                <w:szCs w:val="20"/>
              </w:rPr>
              <w:t xml:space="preserve">gut </w:t>
            </w:r>
            <w:r w:rsidRPr="00AB1F60">
              <w:rPr>
                <w:sz w:val="20"/>
                <w:szCs w:val="20"/>
              </w:rPr>
              <w:t xml:space="preserve">zuhören und versuchen zu verstehen, was der </w:t>
            </w:r>
            <w:r w:rsidR="009D730C" w:rsidRPr="00AB1F60">
              <w:rPr>
                <w:sz w:val="20"/>
                <w:szCs w:val="20"/>
              </w:rPr>
              <w:t>verbeiständete</w:t>
            </w:r>
            <w:r w:rsidRPr="00AB1F60">
              <w:rPr>
                <w:sz w:val="20"/>
                <w:szCs w:val="20"/>
              </w:rPr>
              <w:t>n Person wichtig ist. Sie kann das Gesagte auch zusammenfassen. Danach soll die Beistandsperson sagen, was sie denkt und fühlt. Sie soll in der Ich-Form sprechen.</w:t>
            </w:r>
          </w:p>
          <w:p w14:paraId="2F78D5BE" w14:textId="1039FA3D" w:rsidR="00DC61B2" w:rsidRPr="00463ED1" w:rsidRDefault="00DC61B2" w:rsidP="00DC61B2">
            <w:pPr>
              <w:pStyle w:val="Textkrper21"/>
              <w:rPr>
                <w:b/>
                <w:bCs/>
                <w:sz w:val="22"/>
                <w:szCs w:val="22"/>
              </w:rPr>
            </w:pPr>
            <w:r w:rsidRPr="00463ED1">
              <w:rPr>
                <w:b/>
                <w:bCs/>
              </w:rPr>
              <w:sym w:font="Wingdings" w:char="F0E8"/>
            </w:r>
            <w:r w:rsidRPr="00463ED1">
              <w:rPr>
                <w:b/>
                <w:bCs/>
              </w:rPr>
              <w:t xml:space="preserve"> </w:t>
            </w:r>
            <w:r w:rsidRPr="00463ED1">
              <w:rPr>
                <w:b/>
                <w:bCs/>
                <w:sz w:val="22"/>
                <w:szCs w:val="22"/>
              </w:rPr>
              <w:t>Ernst</w:t>
            </w:r>
            <w:r w:rsidR="009710AE">
              <w:rPr>
                <w:b/>
                <w:bCs/>
                <w:sz w:val="22"/>
                <w:szCs w:val="22"/>
              </w:rPr>
              <w:t xml:space="preserve"> </w:t>
            </w:r>
            <w:r w:rsidRPr="00463ED1">
              <w:rPr>
                <w:b/>
                <w:bCs/>
                <w:sz w:val="22"/>
                <w:szCs w:val="22"/>
              </w:rPr>
              <w:t>nehmen, Zutrauen, Freiraum lassen</w:t>
            </w:r>
          </w:p>
          <w:p w14:paraId="49AC99F0" w14:textId="41D9395A" w:rsidR="00DC61B2" w:rsidRPr="00AB1F60" w:rsidRDefault="00DC61B2" w:rsidP="00DC61B2">
            <w:pPr>
              <w:rPr>
                <w:sz w:val="20"/>
                <w:szCs w:val="20"/>
              </w:rPr>
            </w:pPr>
            <w:r w:rsidRPr="00AB1F60">
              <w:rPr>
                <w:sz w:val="20"/>
                <w:szCs w:val="20"/>
              </w:rPr>
              <w:t xml:space="preserve">Die </w:t>
            </w:r>
            <w:r w:rsidR="009D730C" w:rsidRPr="00AB1F60">
              <w:rPr>
                <w:sz w:val="20"/>
                <w:szCs w:val="20"/>
              </w:rPr>
              <w:t>verbeiständete</w:t>
            </w:r>
            <w:r w:rsidRPr="00AB1F60">
              <w:rPr>
                <w:sz w:val="20"/>
                <w:szCs w:val="20"/>
              </w:rPr>
              <w:t xml:space="preserve"> Person </w:t>
            </w:r>
            <w:r w:rsidR="00084BB5" w:rsidRPr="00AB1F60">
              <w:rPr>
                <w:sz w:val="20"/>
                <w:szCs w:val="20"/>
              </w:rPr>
              <w:t xml:space="preserve">sollte so viel wie möglich </w:t>
            </w:r>
            <w:r w:rsidR="007713F9">
              <w:rPr>
                <w:sz w:val="20"/>
                <w:szCs w:val="20"/>
              </w:rPr>
              <w:t>selbst</w:t>
            </w:r>
            <w:r w:rsidR="008054AD">
              <w:rPr>
                <w:sz w:val="20"/>
                <w:szCs w:val="20"/>
              </w:rPr>
              <w:t xml:space="preserve"> machen oder </w:t>
            </w:r>
            <w:r w:rsidR="00084BB5" w:rsidRPr="00AB1F60">
              <w:rPr>
                <w:sz w:val="20"/>
                <w:szCs w:val="20"/>
              </w:rPr>
              <w:t>mitbestimmen dürfen.</w:t>
            </w:r>
            <w:r w:rsidRPr="00AB1F60">
              <w:rPr>
                <w:sz w:val="20"/>
                <w:szCs w:val="20"/>
              </w:rPr>
              <w:t xml:space="preserve"> So merkt die betreute Person, dass sie ernst genommen wird. Die Beistandsperson sollte die </w:t>
            </w:r>
            <w:r w:rsidR="009D730C" w:rsidRPr="00AB1F60">
              <w:rPr>
                <w:sz w:val="20"/>
                <w:szCs w:val="20"/>
              </w:rPr>
              <w:t>verbeiständete</w:t>
            </w:r>
            <w:r w:rsidRPr="00AB1F60">
              <w:rPr>
                <w:sz w:val="20"/>
                <w:szCs w:val="20"/>
              </w:rPr>
              <w:t xml:space="preserve"> Person nicht von ihrer Verantwortung entbinden. Die vorhandenen Fähigkeiten sollen gestärkt werden.  Wer selbst entscheiden kann, stärkt sein Selbstwertgefühl. Eine Beistandsperson darf auch mal </w:t>
            </w:r>
            <w:r w:rsidR="00084BB5" w:rsidRPr="00AB1F60">
              <w:rPr>
                <w:sz w:val="20"/>
                <w:szCs w:val="20"/>
              </w:rPr>
              <w:t>einen Versuch wagen</w:t>
            </w:r>
            <w:r w:rsidRPr="00AB1F60">
              <w:rPr>
                <w:sz w:val="20"/>
                <w:szCs w:val="20"/>
              </w:rPr>
              <w:t xml:space="preserve">, wenn die </w:t>
            </w:r>
            <w:r w:rsidR="009D730C" w:rsidRPr="00AB1F60">
              <w:rPr>
                <w:sz w:val="20"/>
                <w:szCs w:val="20"/>
              </w:rPr>
              <w:t>verbeiständete</w:t>
            </w:r>
            <w:r w:rsidRPr="00AB1F60">
              <w:rPr>
                <w:sz w:val="20"/>
                <w:szCs w:val="20"/>
              </w:rPr>
              <w:t xml:space="preserve"> Person eigene Vorschläge macht und dadurch keine wichtigen Interessen gefährdet sind. Andererseits dürfen Menschen</w:t>
            </w:r>
            <w:r w:rsidR="008054AD">
              <w:rPr>
                <w:sz w:val="20"/>
                <w:szCs w:val="20"/>
              </w:rPr>
              <w:t xml:space="preserve"> aber </w:t>
            </w:r>
            <w:r w:rsidRPr="00AB1F60">
              <w:rPr>
                <w:sz w:val="20"/>
                <w:szCs w:val="20"/>
              </w:rPr>
              <w:t>nicht überfordert werden.</w:t>
            </w:r>
          </w:p>
          <w:p w14:paraId="7D9A6F34" w14:textId="77777777" w:rsidR="00DC61B2" w:rsidRPr="00463ED1" w:rsidRDefault="00DC61B2" w:rsidP="00DC61B2">
            <w:pPr>
              <w:pStyle w:val="Textkrper21"/>
              <w:rPr>
                <w:b/>
                <w:bCs/>
                <w:sz w:val="22"/>
                <w:szCs w:val="22"/>
              </w:rPr>
            </w:pPr>
            <w:r w:rsidRPr="00463ED1">
              <w:rPr>
                <w:b/>
                <w:bCs/>
              </w:rPr>
              <w:sym w:font="Wingdings" w:char="F0E8"/>
            </w:r>
            <w:r w:rsidRPr="00463ED1">
              <w:rPr>
                <w:b/>
                <w:bCs/>
              </w:rPr>
              <w:t xml:space="preserve"> </w:t>
            </w:r>
            <w:r w:rsidRPr="00463ED1">
              <w:rPr>
                <w:b/>
                <w:bCs/>
                <w:sz w:val="22"/>
                <w:szCs w:val="22"/>
              </w:rPr>
              <w:t>Erwartungen klären und Ziele setzen</w:t>
            </w:r>
          </w:p>
          <w:p w14:paraId="28A90C56" w14:textId="64B8B858" w:rsidR="00DC61B2" w:rsidRPr="00AB1F60" w:rsidRDefault="00DC61B2" w:rsidP="00DC61B2">
            <w:pPr>
              <w:rPr>
                <w:sz w:val="20"/>
                <w:szCs w:val="20"/>
              </w:rPr>
            </w:pPr>
            <w:r w:rsidRPr="00AB1F60">
              <w:rPr>
                <w:sz w:val="20"/>
                <w:szCs w:val="20"/>
              </w:rPr>
              <w:t xml:space="preserve">Jeder Mensch sieht die Dinge anders. Deshalb ist es wichtig, miteinander zu reden und herauszufinden, was jeder vom anderen erwartet. Vielleicht verbindet die betreute Person bestimmte Vorstellungen mit einer Beistandschaft. Ob diese realistisch sind oder nicht, lässt sich nur klären, wenn diese offen ausgesprochen werden. Sofern es möglich ist, über gegenseitige Erwartungen zu reden, wird es wahrscheinlich auch möglich, Ziele zu setzen und diese gemeinsam anzugehen. Bei Personen, die nicht </w:t>
            </w:r>
            <w:r w:rsidRPr="00AB1F60">
              <w:rPr>
                <w:sz w:val="20"/>
                <w:szCs w:val="20"/>
              </w:rPr>
              <w:lastRenderedPageBreak/>
              <w:t xml:space="preserve">mehr selbst entscheiden können, muss die Beistandsperson im Interesse der Person handeln. Sie definiert die Ziele für die </w:t>
            </w:r>
            <w:r w:rsidR="009D730C" w:rsidRPr="00AB1F60">
              <w:rPr>
                <w:sz w:val="20"/>
                <w:szCs w:val="20"/>
              </w:rPr>
              <w:t>verbeiständete</w:t>
            </w:r>
            <w:r w:rsidRPr="00AB1F60">
              <w:rPr>
                <w:sz w:val="20"/>
                <w:szCs w:val="20"/>
              </w:rPr>
              <w:t xml:space="preserve"> Person</w:t>
            </w:r>
            <w:r w:rsidR="009D41CF" w:rsidRPr="00AB1F60">
              <w:rPr>
                <w:sz w:val="20"/>
                <w:szCs w:val="20"/>
              </w:rPr>
              <w:t xml:space="preserve"> nach deren </w:t>
            </w:r>
            <w:r w:rsidR="008054AD">
              <w:rPr>
                <w:sz w:val="20"/>
                <w:szCs w:val="20"/>
              </w:rPr>
              <w:t xml:space="preserve">mutmasslichem </w:t>
            </w:r>
            <w:r w:rsidR="009D41CF" w:rsidRPr="00AB1F60">
              <w:rPr>
                <w:sz w:val="20"/>
                <w:szCs w:val="20"/>
              </w:rPr>
              <w:t>Lebenskonzept</w:t>
            </w:r>
            <w:r w:rsidRPr="00AB1F60">
              <w:rPr>
                <w:sz w:val="20"/>
                <w:szCs w:val="20"/>
              </w:rPr>
              <w:t>.</w:t>
            </w:r>
          </w:p>
          <w:p w14:paraId="784B0F30" w14:textId="77777777" w:rsidR="00DC61B2" w:rsidRPr="00463ED1" w:rsidRDefault="00DC61B2" w:rsidP="00463ED1">
            <w:pPr>
              <w:spacing w:after="120"/>
              <w:rPr>
                <w:b/>
                <w:bCs/>
              </w:rPr>
            </w:pPr>
            <w:r w:rsidRPr="00463ED1">
              <w:rPr>
                <w:b/>
                <w:bCs/>
              </w:rPr>
              <w:sym w:font="Wingdings" w:char="F0E8"/>
            </w:r>
            <w:r w:rsidRPr="00463ED1">
              <w:rPr>
                <w:b/>
                <w:bCs/>
              </w:rPr>
              <w:t xml:space="preserve"> Gefühle offen kommunizieren</w:t>
            </w:r>
          </w:p>
          <w:p w14:paraId="72929D5E" w14:textId="1577CC20" w:rsidR="00DC61B2" w:rsidRPr="00AB1F60" w:rsidRDefault="00DC61B2" w:rsidP="00DC61B2">
            <w:pPr>
              <w:rPr>
                <w:sz w:val="20"/>
                <w:szCs w:val="20"/>
              </w:rPr>
            </w:pPr>
            <w:r w:rsidRPr="00AB1F60">
              <w:rPr>
                <w:sz w:val="20"/>
                <w:szCs w:val="20"/>
              </w:rPr>
              <w:t xml:space="preserve">Es ist gut, wenn mit der </w:t>
            </w:r>
            <w:r w:rsidR="009D730C" w:rsidRPr="00AB1F60">
              <w:rPr>
                <w:sz w:val="20"/>
                <w:szCs w:val="20"/>
              </w:rPr>
              <w:t>verbeiständete</w:t>
            </w:r>
            <w:r w:rsidRPr="00AB1F60">
              <w:rPr>
                <w:sz w:val="20"/>
                <w:szCs w:val="20"/>
              </w:rPr>
              <w:t xml:space="preserve">n Person über ihre Erwartungen und Gefühle geredet wird. Diese werden auch ohne Worte kommuniziert. Ehrlichkeit soll die andere Person jedoch nicht verletzen. Jeder Mensch hat das Recht, anders zu sein. Deshalb sollte die Beistandsperson einfühlsam und tolerant sein. </w:t>
            </w:r>
          </w:p>
          <w:p w14:paraId="7DAC25F1" w14:textId="77777777" w:rsidR="00DC61B2" w:rsidRPr="00463ED1" w:rsidRDefault="00DC61B2" w:rsidP="00DC61B2">
            <w:pPr>
              <w:pStyle w:val="Textkrper211"/>
              <w:ind w:firstLine="0"/>
              <w:rPr>
                <w:b/>
                <w:bCs/>
                <w:sz w:val="22"/>
                <w:szCs w:val="22"/>
              </w:rPr>
            </w:pPr>
            <w:r w:rsidRPr="00463ED1">
              <w:rPr>
                <w:b/>
                <w:bCs/>
              </w:rPr>
              <w:sym w:font="Wingdings" w:char="F0E8"/>
            </w:r>
            <w:r w:rsidRPr="00463ED1">
              <w:rPr>
                <w:b/>
                <w:bCs/>
              </w:rPr>
              <w:t xml:space="preserve"> </w:t>
            </w:r>
            <w:r w:rsidRPr="00463ED1">
              <w:rPr>
                <w:b/>
                <w:bCs/>
                <w:sz w:val="22"/>
                <w:szCs w:val="22"/>
              </w:rPr>
              <w:t>Konstruktive Kritik äussern</w:t>
            </w:r>
          </w:p>
          <w:p w14:paraId="50388610" w14:textId="55D5D91A" w:rsidR="00DC61B2" w:rsidRPr="00AB1F60" w:rsidRDefault="00DC61B2" w:rsidP="00DC61B2">
            <w:pPr>
              <w:rPr>
                <w:sz w:val="20"/>
                <w:szCs w:val="20"/>
              </w:rPr>
            </w:pPr>
            <w:r w:rsidRPr="00AB1F60">
              <w:rPr>
                <w:sz w:val="20"/>
                <w:szCs w:val="20"/>
              </w:rPr>
              <w:t>Hilfsbedürftige Menschen reagieren - wie wir alle - manchmal schlecht auf Kritik. Deshalb soll eine Beistandsperson überlegen, ob eine Kritik sinnvoll ist und die verbeiständete Person weiterbringt. Eine Kritik sollte nicht verallgemeinernd auf die ganze Person gerichtet werden (</w:t>
            </w:r>
            <w:r w:rsidR="008054AD">
              <w:rPr>
                <w:sz w:val="20"/>
                <w:szCs w:val="20"/>
              </w:rPr>
              <w:t>«</w:t>
            </w:r>
            <w:r w:rsidRPr="00AB1F60">
              <w:rPr>
                <w:sz w:val="20"/>
                <w:szCs w:val="20"/>
              </w:rPr>
              <w:t xml:space="preserve">Immer machst </w:t>
            </w:r>
            <w:r w:rsidR="00E96E03">
              <w:rPr>
                <w:sz w:val="20"/>
                <w:szCs w:val="20"/>
              </w:rPr>
              <w:t>d</w:t>
            </w:r>
            <w:r w:rsidRPr="00AB1F60">
              <w:rPr>
                <w:sz w:val="20"/>
                <w:szCs w:val="20"/>
              </w:rPr>
              <w:t>u...</w:t>
            </w:r>
            <w:r w:rsidR="008054AD">
              <w:rPr>
                <w:sz w:val="20"/>
                <w:szCs w:val="20"/>
              </w:rPr>
              <w:t>», «</w:t>
            </w:r>
            <w:r w:rsidRPr="00AB1F60">
              <w:rPr>
                <w:sz w:val="20"/>
                <w:szCs w:val="20"/>
              </w:rPr>
              <w:t xml:space="preserve">immer bist </w:t>
            </w:r>
            <w:r w:rsidR="00E96E03">
              <w:rPr>
                <w:sz w:val="20"/>
                <w:szCs w:val="20"/>
              </w:rPr>
              <w:t>d</w:t>
            </w:r>
            <w:r w:rsidRPr="00AB1F60">
              <w:rPr>
                <w:sz w:val="20"/>
                <w:szCs w:val="20"/>
              </w:rPr>
              <w:t>u...</w:t>
            </w:r>
            <w:r w:rsidR="008054AD">
              <w:rPr>
                <w:sz w:val="20"/>
                <w:szCs w:val="20"/>
              </w:rPr>
              <w:t>»</w:t>
            </w:r>
            <w:r w:rsidRPr="00AB1F60">
              <w:rPr>
                <w:sz w:val="20"/>
                <w:szCs w:val="20"/>
              </w:rPr>
              <w:t xml:space="preserve">). </w:t>
            </w:r>
            <w:r w:rsidR="00E96E03">
              <w:rPr>
                <w:sz w:val="20"/>
                <w:szCs w:val="20"/>
              </w:rPr>
              <w:t>Kritik</w:t>
            </w:r>
            <w:r w:rsidRPr="00AB1F60">
              <w:rPr>
                <w:sz w:val="20"/>
                <w:szCs w:val="20"/>
              </w:rPr>
              <w:t xml:space="preserve"> soll sich auf eine konkrete Situation beziehen. </w:t>
            </w:r>
          </w:p>
          <w:p w14:paraId="237BE2DD" w14:textId="6EC174A3" w:rsidR="00DC61B2" w:rsidRPr="004A4B5E" w:rsidRDefault="00DC61B2" w:rsidP="004A4B5E">
            <w:pPr>
              <w:spacing w:after="120"/>
              <w:rPr>
                <w:b/>
                <w:bCs/>
              </w:rPr>
            </w:pPr>
            <w:r w:rsidRPr="004A4B5E">
              <w:rPr>
                <w:b/>
                <w:bCs/>
              </w:rPr>
              <w:sym w:font="Wingdings" w:char="F0E8"/>
            </w:r>
            <w:r w:rsidRPr="004A4B5E">
              <w:rPr>
                <w:b/>
                <w:bCs/>
              </w:rPr>
              <w:t xml:space="preserve"> Schritte zur Problemlösung</w:t>
            </w:r>
            <w:r w:rsidR="00084BB5" w:rsidRPr="004A4B5E">
              <w:rPr>
                <w:b/>
                <w:bCs/>
              </w:rPr>
              <w:t xml:space="preserve"> und</w:t>
            </w:r>
            <w:r w:rsidRPr="004A4B5E">
              <w:rPr>
                <w:b/>
                <w:bCs/>
              </w:rPr>
              <w:t xml:space="preserve"> Ziele vereinbaren</w:t>
            </w:r>
          </w:p>
          <w:p w14:paraId="62BB03F6" w14:textId="549EA6EB" w:rsidR="00DC61B2" w:rsidRPr="00AB1F60" w:rsidRDefault="00DC61B2" w:rsidP="00DC61B2">
            <w:pPr>
              <w:spacing w:after="0"/>
              <w:rPr>
                <w:sz w:val="20"/>
                <w:szCs w:val="20"/>
              </w:rPr>
            </w:pPr>
            <w:r w:rsidRPr="00AB1F60">
              <w:rPr>
                <w:sz w:val="20"/>
                <w:szCs w:val="20"/>
              </w:rPr>
              <w:t>Um ein Problem zu lösen, sind folgende Schritte hilfreich:</w:t>
            </w:r>
          </w:p>
          <w:p w14:paraId="3B93DFBD" w14:textId="0C246CC6" w:rsidR="00DC61B2" w:rsidRPr="00AB1F60" w:rsidRDefault="00DC61B2" w:rsidP="005E08F3">
            <w:pPr>
              <w:pStyle w:val="Listenabsatz"/>
              <w:numPr>
                <w:ilvl w:val="0"/>
                <w:numId w:val="13"/>
              </w:numPr>
              <w:contextualSpacing w:val="0"/>
              <w:rPr>
                <w:sz w:val="20"/>
                <w:szCs w:val="20"/>
              </w:rPr>
            </w:pPr>
            <w:r w:rsidRPr="00AB1F60">
              <w:rPr>
                <w:sz w:val="20"/>
                <w:szCs w:val="20"/>
              </w:rPr>
              <w:t xml:space="preserve">Das Problem durch die Brille der </w:t>
            </w:r>
            <w:r w:rsidR="009D730C" w:rsidRPr="00AB1F60">
              <w:rPr>
                <w:sz w:val="20"/>
                <w:szCs w:val="20"/>
              </w:rPr>
              <w:t>verbeiständete</w:t>
            </w:r>
            <w:r w:rsidRPr="00AB1F60">
              <w:rPr>
                <w:sz w:val="20"/>
                <w:szCs w:val="20"/>
              </w:rPr>
              <w:t>n Person betrachten.</w:t>
            </w:r>
          </w:p>
          <w:p w14:paraId="32FB3AAA" w14:textId="77777777" w:rsidR="00DC61B2" w:rsidRPr="00AB1F60" w:rsidRDefault="00DC61B2" w:rsidP="005E08F3">
            <w:pPr>
              <w:pStyle w:val="Listenabsatz"/>
              <w:numPr>
                <w:ilvl w:val="0"/>
                <w:numId w:val="13"/>
              </w:numPr>
              <w:contextualSpacing w:val="0"/>
              <w:rPr>
                <w:sz w:val="20"/>
                <w:szCs w:val="20"/>
              </w:rPr>
            </w:pPr>
            <w:r w:rsidRPr="00AB1F60">
              <w:rPr>
                <w:sz w:val="20"/>
                <w:szCs w:val="20"/>
              </w:rPr>
              <w:t>Falls möglich: die Ursache ergründen und abschätzen, wieweit sie beseitigt werden kann oder akzeptiert werden muss.</w:t>
            </w:r>
          </w:p>
          <w:p w14:paraId="6B065FE6" w14:textId="77777777" w:rsidR="00DC61B2" w:rsidRPr="00AB1F60" w:rsidRDefault="00DC61B2" w:rsidP="005E08F3">
            <w:pPr>
              <w:pStyle w:val="Listenabsatz"/>
              <w:numPr>
                <w:ilvl w:val="0"/>
                <w:numId w:val="13"/>
              </w:numPr>
              <w:contextualSpacing w:val="0"/>
              <w:rPr>
                <w:sz w:val="20"/>
                <w:szCs w:val="20"/>
              </w:rPr>
            </w:pPr>
            <w:r w:rsidRPr="00AB1F60">
              <w:rPr>
                <w:sz w:val="20"/>
                <w:szCs w:val="20"/>
              </w:rPr>
              <w:t>Ein erreichbares Ziel definieren.</w:t>
            </w:r>
          </w:p>
          <w:p w14:paraId="6E99FA15" w14:textId="77777777" w:rsidR="00DC61B2" w:rsidRPr="00AB1F60" w:rsidRDefault="00DC61B2" w:rsidP="005E08F3">
            <w:pPr>
              <w:pStyle w:val="Listenabsatz"/>
              <w:numPr>
                <w:ilvl w:val="0"/>
                <w:numId w:val="13"/>
              </w:numPr>
              <w:contextualSpacing w:val="0"/>
              <w:rPr>
                <w:sz w:val="20"/>
                <w:szCs w:val="20"/>
              </w:rPr>
            </w:pPr>
            <w:r w:rsidRPr="00AB1F60">
              <w:rPr>
                <w:sz w:val="20"/>
                <w:szCs w:val="20"/>
              </w:rPr>
              <w:t>Verschiedene Lösungen suchen und diskutieren.</w:t>
            </w:r>
          </w:p>
          <w:p w14:paraId="241BD777" w14:textId="77777777" w:rsidR="00DC61B2" w:rsidRPr="00AB1F60" w:rsidRDefault="00DC61B2" w:rsidP="005E08F3">
            <w:pPr>
              <w:pStyle w:val="Listenabsatz"/>
              <w:numPr>
                <w:ilvl w:val="0"/>
                <w:numId w:val="13"/>
              </w:numPr>
              <w:contextualSpacing w:val="0"/>
              <w:rPr>
                <w:sz w:val="20"/>
                <w:szCs w:val="20"/>
              </w:rPr>
            </w:pPr>
            <w:r w:rsidRPr="00AB1F60">
              <w:rPr>
                <w:sz w:val="20"/>
                <w:szCs w:val="20"/>
              </w:rPr>
              <w:t xml:space="preserve">Sich für </w:t>
            </w:r>
            <w:r w:rsidRPr="00AB1F60">
              <w:rPr>
                <w:sz w:val="20"/>
                <w:szCs w:val="20"/>
                <w:u w:val="single"/>
              </w:rPr>
              <w:t>eine</w:t>
            </w:r>
            <w:r w:rsidRPr="00AB1F60">
              <w:rPr>
                <w:sz w:val="20"/>
                <w:szCs w:val="20"/>
              </w:rPr>
              <w:t xml:space="preserve"> Lösung entscheiden.</w:t>
            </w:r>
          </w:p>
          <w:p w14:paraId="5B25AFFE" w14:textId="77777777" w:rsidR="00DC61B2" w:rsidRPr="00AB1F60" w:rsidRDefault="00DC61B2" w:rsidP="005E08F3">
            <w:pPr>
              <w:pStyle w:val="Listenabsatz"/>
              <w:numPr>
                <w:ilvl w:val="0"/>
                <w:numId w:val="13"/>
              </w:numPr>
              <w:contextualSpacing w:val="0"/>
              <w:rPr>
                <w:sz w:val="20"/>
                <w:szCs w:val="20"/>
              </w:rPr>
            </w:pPr>
            <w:r w:rsidRPr="00AB1F60">
              <w:rPr>
                <w:sz w:val="20"/>
                <w:szCs w:val="20"/>
              </w:rPr>
              <w:t>Unterstützung für diesen Weg suchen.</w:t>
            </w:r>
          </w:p>
          <w:p w14:paraId="02658D0F" w14:textId="75A8F3FB" w:rsidR="004E3771" w:rsidRPr="00417196" w:rsidRDefault="00DC61B2" w:rsidP="005E08F3">
            <w:pPr>
              <w:pStyle w:val="Listenabsatz"/>
              <w:numPr>
                <w:ilvl w:val="0"/>
                <w:numId w:val="13"/>
              </w:numPr>
              <w:spacing w:after="120"/>
              <w:ind w:left="714" w:hanging="357"/>
              <w:contextualSpacing w:val="0"/>
              <w:rPr>
                <w:sz w:val="20"/>
                <w:szCs w:val="20"/>
              </w:rPr>
            </w:pPr>
            <w:r w:rsidRPr="00AB1F60">
              <w:rPr>
                <w:sz w:val="20"/>
                <w:szCs w:val="20"/>
              </w:rPr>
              <w:t xml:space="preserve">Nach einer vereinbarten Zeit einen Zwischenhalt einlegen, um die gemachten Schritte zu bewerten und das Ziel zu überprüfen. </w:t>
            </w:r>
          </w:p>
        </w:tc>
      </w:tr>
    </w:tbl>
    <w:p w14:paraId="719C225A" w14:textId="742AEEAF" w:rsidR="00E75537" w:rsidRPr="002C0FFF" w:rsidRDefault="00E75537" w:rsidP="00BD53C9">
      <w:pPr>
        <w:pStyle w:val="berschrift2"/>
        <w:rPr>
          <w:color w:val="FF0000"/>
        </w:rPr>
      </w:pPr>
      <w:bookmarkStart w:id="45" w:name="_3.5._Erste_Schritte"/>
      <w:bookmarkStart w:id="46" w:name="_Toc191975131"/>
      <w:bookmarkEnd w:id="45"/>
      <w:r w:rsidRPr="00E75537">
        <w:lastRenderedPageBreak/>
        <w:t>3.</w:t>
      </w:r>
      <w:r>
        <w:t>5</w:t>
      </w:r>
      <w:r w:rsidRPr="00E75537">
        <w:t xml:space="preserve">. </w:t>
      </w:r>
      <w:r w:rsidR="000106F8">
        <w:t>E</w:t>
      </w:r>
      <w:r w:rsidR="000106F8" w:rsidRPr="00E746E4">
        <w:t xml:space="preserve">rste </w:t>
      </w:r>
      <w:r w:rsidR="00681B9C" w:rsidRPr="00E746E4">
        <w:t>Schritte</w:t>
      </w:r>
      <w:bookmarkEnd w:id="46"/>
    </w:p>
    <w:p w14:paraId="3DC69477" w14:textId="088EC0E4" w:rsidR="00E128D7" w:rsidRPr="00E128D7" w:rsidRDefault="00E75537" w:rsidP="00E516F6">
      <w:r>
        <w:t xml:space="preserve">Nachdem sich die Beistandsperson die Gedanken zur </w:t>
      </w:r>
      <w:r w:rsidRPr="00417196">
        <w:rPr>
          <w:b/>
          <w:bCs/>
        </w:rPr>
        <w:t>Vorberei</w:t>
      </w:r>
      <w:r w:rsidRPr="00417867">
        <w:rPr>
          <w:b/>
          <w:bCs/>
          <w:color w:val="000000" w:themeColor="text1"/>
        </w:rPr>
        <w:t>tung</w:t>
      </w:r>
      <w:r w:rsidRPr="00417867">
        <w:rPr>
          <w:color w:val="000000" w:themeColor="text1"/>
        </w:rPr>
        <w:t xml:space="preserve"> (</w:t>
      </w:r>
      <w:r w:rsidR="00E746E4" w:rsidRPr="00417867">
        <w:rPr>
          <w:color w:val="000000" w:themeColor="text1"/>
        </w:rPr>
        <w:t>s.</w:t>
      </w:r>
      <w:hyperlink w:anchor="_3.3._Vorbereitung_für" w:history="1">
        <w:r w:rsidR="00E746E4" w:rsidRPr="00417867">
          <w:rPr>
            <w:rStyle w:val="Hyperlink"/>
            <w:color w:val="000000" w:themeColor="text1"/>
          </w:rPr>
          <w:t xml:space="preserve"> </w:t>
        </w:r>
        <w:r w:rsidRPr="00417867">
          <w:rPr>
            <w:rStyle w:val="Hyperlink"/>
            <w:color w:val="000000" w:themeColor="text1"/>
          </w:rPr>
          <w:t>Ziff. 3.3.</w:t>
        </w:r>
        <w:r w:rsidR="00E746E4" w:rsidRPr="00417867">
          <w:rPr>
            <w:rStyle w:val="Hyperlink"/>
            <w:color w:val="000000" w:themeColor="text1"/>
          </w:rPr>
          <w:t>/</w:t>
        </w:r>
        <w:r w:rsidRPr="00417867">
          <w:rPr>
            <w:rStyle w:val="Hyperlink"/>
            <w:color w:val="000000" w:themeColor="text1"/>
          </w:rPr>
          <w:t>3.4.</w:t>
        </w:r>
      </w:hyperlink>
      <w:r w:rsidRPr="00417867">
        <w:rPr>
          <w:color w:val="000000" w:themeColor="text1"/>
        </w:rPr>
        <w:t>) gemac</w:t>
      </w:r>
      <w:r>
        <w:t xml:space="preserve">ht hat, kann das erste Gespräch stattfinden. Neben den allgemeinen Zusammenarbeitsthemen stellen sich </w:t>
      </w:r>
      <w:r w:rsidRPr="002C0FFF">
        <w:t xml:space="preserve">konkrete Fragen, die beim ersten Gespräch </w:t>
      </w:r>
      <w:r w:rsidRPr="00E128D7">
        <w:t>oder den Folgegesprächen thematisiert werden können</w:t>
      </w:r>
      <w:r w:rsidR="006455FF" w:rsidRPr="00E128D7">
        <w:t xml:space="preserve">. </w:t>
      </w:r>
    </w:p>
    <w:p w14:paraId="65517A75" w14:textId="4D191A7F" w:rsidR="00D516B7" w:rsidRDefault="00D516B7" w:rsidP="00DC680C">
      <w:r>
        <w:t>Es geht konkret darum</w:t>
      </w:r>
      <w:r w:rsidR="00E746E4">
        <w:t xml:space="preserve">, </w:t>
      </w:r>
      <w:r>
        <w:t xml:space="preserve">die </w:t>
      </w:r>
      <w:r w:rsidRPr="007B5F54">
        <w:rPr>
          <w:b/>
          <w:bCs/>
        </w:rPr>
        <w:t>Zusammenarbeit</w:t>
      </w:r>
      <w:r>
        <w:t xml:space="preserve"> zu besprechen: W</w:t>
      </w:r>
      <w:r w:rsidRPr="000C6158">
        <w:t xml:space="preserve">o </w:t>
      </w:r>
      <w:r>
        <w:t xml:space="preserve">handelt </w:t>
      </w:r>
      <w:r w:rsidRPr="000C6158">
        <w:t xml:space="preserve">die </w:t>
      </w:r>
      <w:r>
        <w:t>verbeiständete</w:t>
      </w:r>
      <w:r w:rsidRPr="000C6158">
        <w:t xml:space="preserve"> Person </w:t>
      </w:r>
      <w:r w:rsidRPr="00FC404B">
        <w:t>weiterhin selbst</w:t>
      </w:r>
      <w:r w:rsidR="0074778D">
        <w:t>st</w:t>
      </w:r>
      <w:r w:rsidRPr="00FC404B">
        <w:t>ändig</w:t>
      </w:r>
      <w:r>
        <w:t>? Welche Aufgaben übernimmt die Beistandsperson?</w:t>
      </w:r>
      <w:r w:rsidR="00DC680C">
        <w:t xml:space="preserve"> Je nach KESB-Entscheid ist die Beistandsperson für verschiedene Aufgabenbereich</w:t>
      </w:r>
      <w:r w:rsidR="00435601">
        <w:t>e</w:t>
      </w:r>
      <w:r w:rsidR="00DC680C">
        <w:t xml:space="preserve"> zuständig oder nur für einzelne Aufgabenbereiche. Pro Aufgabenbereich stellt sich die Frage, was die verbeiständete Person selbst oder Drittpersonen übernehmen können. Die Beistandsperson unterstützt die verbeiständete Person und Drittpersonen bei ihren Handlungen. Die Beistandsperson handelt nur dann selbst, wenn niemand sonst die Aufgabe wahrnimmt.</w:t>
      </w:r>
    </w:p>
    <w:p w14:paraId="50CE8670" w14:textId="689CE6D5" w:rsidR="00FB099C" w:rsidRDefault="00FB099C" w:rsidP="00DC680C">
      <w:r>
        <w:t>In den folgenden grünen Kästen wird musterhaft dargestellt, welche Fragen sich bei diesem Aushandlungsprozess stellen (bei der ersten Tabelle ganz allgemein</w:t>
      </w:r>
      <w:r w:rsidR="00CA2F3F">
        <w:t xml:space="preserve"> in Bezug auf die Aufgabenbereiche</w:t>
      </w:r>
      <w:r>
        <w:t xml:space="preserve">, bei den folgenden Tabellen differenziert nach Thema). </w:t>
      </w:r>
    </w:p>
    <w:p w14:paraId="72C7C8E9" w14:textId="77777777" w:rsidR="0089190D" w:rsidRDefault="0089190D" w:rsidP="00DC680C"/>
    <w:tbl>
      <w:tblPr>
        <w:tblStyle w:val="Tabellenraster"/>
        <w:tblW w:w="9408" w:type="dxa"/>
        <w:shd w:val="clear" w:color="auto" w:fill="C5E0B3" w:themeFill="accent6" w:themeFillTint="66"/>
        <w:tblLook w:val="04A0" w:firstRow="1" w:lastRow="0" w:firstColumn="1" w:lastColumn="0" w:noHBand="0" w:noVBand="1"/>
      </w:tblPr>
      <w:tblGrid>
        <w:gridCol w:w="2418"/>
        <w:gridCol w:w="1972"/>
        <w:gridCol w:w="2693"/>
        <w:gridCol w:w="2325"/>
      </w:tblGrid>
      <w:tr w:rsidR="005D4733" w14:paraId="5545AB90" w14:textId="77777777" w:rsidTr="00C2291E">
        <w:tc>
          <w:tcPr>
            <w:tcW w:w="9408" w:type="dxa"/>
            <w:gridSpan w:val="4"/>
            <w:shd w:val="clear" w:color="auto" w:fill="A8D08D" w:themeFill="accent6" w:themeFillTint="99"/>
          </w:tcPr>
          <w:p w14:paraId="410AC573" w14:textId="25AAC0AD" w:rsidR="005D4733" w:rsidRDefault="00C2291E" w:rsidP="005D4733">
            <w:pPr>
              <w:jc w:val="left"/>
              <w:rPr>
                <w:b/>
                <w:bCs/>
              </w:rPr>
            </w:pPr>
            <w:r>
              <w:rPr>
                <w:b/>
                <w:bCs/>
              </w:rPr>
              <w:lastRenderedPageBreak/>
              <w:t>Klärung der Zusammenarbeit</w:t>
            </w:r>
          </w:p>
        </w:tc>
      </w:tr>
      <w:tr w:rsidR="00AF20A2" w14:paraId="1D9DD6CC" w14:textId="77777777" w:rsidTr="005D4733">
        <w:tc>
          <w:tcPr>
            <w:tcW w:w="2418" w:type="dxa"/>
            <w:shd w:val="clear" w:color="auto" w:fill="C5E0B3" w:themeFill="accent6" w:themeFillTint="66"/>
          </w:tcPr>
          <w:p w14:paraId="5BBFD4F5" w14:textId="719034BE" w:rsidR="00CA2F3F" w:rsidRPr="001476FA" w:rsidRDefault="00DC680C" w:rsidP="001476FA">
            <w:pPr>
              <w:spacing w:after="120" w:line="240" w:lineRule="auto"/>
              <w:jc w:val="left"/>
              <w:rPr>
                <w:b/>
                <w:bCs/>
              </w:rPr>
            </w:pPr>
            <w:r w:rsidRPr="0000623B">
              <w:rPr>
                <w:b/>
                <w:bCs/>
                <w:sz w:val="20"/>
                <w:szCs w:val="20"/>
              </w:rPr>
              <w:t>Aufgabenbereich</w:t>
            </w:r>
            <w:r w:rsidR="001476FA" w:rsidRPr="0000623B">
              <w:rPr>
                <w:b/>
                <w:bCs/>
                <w:sz w:val="20"/>
                <w:szCs w:val="20"/>
              </w:rPr>
              <w:t xml:space="preserve"> </w:t>
            </w:r>
            <w:r w:rsidR="001476FA">
              <w:rPr>
                <w:b/>
                <w:bCs/>
              </w:rPr>
              <w:br/>
            </w:r>
            <w:r w:rsidR="001476FA">
              <w:rPr>
                <w:b/>
                <w:bCs/>
              </w:rPr>
              <w:br/>
            </w:r>
            <w:r w:rsidR="001476FA" w:rsidRPr="00D340BA">
              <w:rPr>
                <w:i/>
                <w:iCs/>
                <w:sz w:val="16"/>
                <w:szCs w:val="16"/>
              </w:rPr>
              <w:t>(</w:t>
            </w:r>
            <w:r w:rsidR="00CA2F3F" w:rsidRPr="00D340BA">
              <w:rPr>
                <w:i/>
                <w:iCs/>
                <w:sz w:val="16"/>
                <w:szCs w:val="16"/>
              </w:rPr>
              <w:t>z.B.</w:t>
            </w:r>
            <w:r w:rsidR="00D340BA" w:rsidRPr="00D340BA">
              <w:rPr>
                <w:i/>
                <w:iCs/>
                <w:sz w:val="16"/>
                <w:szCs w:val="16"/>
              </w:rPr>
              <w:t xml:space="preserve"> beim </w:t>
            </w:r>
            <w:r w:rsidR="00CA2F3F" w:rsidRPr="00D340BA">
              <w:rPr>
                <w:i/>
                <w:iCs/>
                <w:sz w:val="16"/>
                <w:szCs w:val="16"/>
              </w:rPr>
              <w:t>Aufgabenbereich W</w:t>
            </w:r>
            <w:r w:rsidR="001476FA" w:rsidRPr="00D340BA">
              <w:rPr>
                <w:i/>
                <w:iCs/>
                <w:sz w:val="16"/>
                <w:szCs w:val="16"/>
              </w:rPr>
              <w:t xml:space="preserve">ohnen: </w:t>
            </w:r>
            <w:r w:rsidR="00CA2F3F" w:rsidRPr="00D340BA">
              <w:rPr>
                <w:i/>
                <w:iCs/>
                <w:sz w:val="16"/>
                <w:szCs w:val="16"/>
              </w:rPr>
              <w:t xml:space="preserve">Was </w:t>
            </w:r>
            <w:r w:rsidR="001476FA" w:rsidRPr="00D340BA">
              <w:rPr>
                <w:i/>
                <w:iCs/>
                <w:sz w:val="16"/>
                <w:szCs w:val="16"/>
              </w:rPr>
              <w:t>ma</w:t>
            </w:r>
            <w:r w:rsidR="00CA2F3F" w:rsidRPr="00D340BA">
              <w:rPr>
                <w:i/>
                <w:iCs/>
                <w:sz w:val="16"/>
                <w:szCs w:val="16"/>
              </w:rPr>
              <w:t>cht die verbeiständete Person selbst</w:t>
            </w:r>
            <w:r w:rsidR="00F02891">
              <w:rPr>
                <w:i/>
                <w:iCs/>
                <w:sz w:val="16"/>
                <w:szCs w:val="16"/>
              </w:rPr>
              <w:t>st</w:t>
            </w:r>
            <w:r w:rsidR="00CA2F3F" w:rsidRPr="00D340BA">
              <w:rPr>
                <w:i/>
                <w:iCs/>
                <w:sz w:val="16"/>
                <w:szCs w:val="16"/>
              </w:rPr>
              <w:t>ändig</w:t>
            </w:r>
            <w:r w:rsidR="003300C1">
              <w:rPr>
                <w:i/>
                <w:iCs/>
                <w:sz w:val="16"/>
                <w:szCs w:val="16"/>
              </w:rPr>
              <w:t>?</w:t>
            </w:r>
            <w:r w:rsidR="00CA2F3F" w:rsidRPr="00D340BA">
              <w:rPr>
                <w:i/>
                <w:iCs/>
                <w:sz w:val="16"/>
                <w:szCs w:val="16"/>
              </w:rPr>
              <w:t xml:space="preserve"> </w:t>
            </w:r>
            <w:r w:rsidR="003300C1">
              <w:rPr>
                <w:i/>
                <w:iCs/>
                <w:sz w:val="16"/>
                <w:szCs w:val="16"/>
              </w:rPr>
              <w:t>W</w:t>
            </w:r>
            <w:r w:rsidR="00CA2F3F" w:rsidRPr="00D340BA">
              <w:rPr>
                <w:i/>
                <w:iCs/>
                <w:sz w:val="16"/>
                <w:szCs w:val="16"/>
              </w:rPr>
              <w:t>as macht die Beistandsperson</w:t>
            </w:r>
            <w:r w:rsidR="003300C1">
              <w:rPr>
                <w:i/>
                <w:iCs/>
                <w:sz w:val="16"/>
                <w:szCs w:val="16"/>
              </w:rPr>
              <w:t>?</w:t>
            </w:r>
            <w:r w:rsidR="001476FA" w:rsidRPr="00D340BA">
              <w:rPr>
                <w:i/>
                <w:iCs/>
                <w:sz w:val="16"/>
                <w:szCs w:val="16"/>
              </w:rPr>
              <w:t xml:space="preserve"> </w:t>
            </w:r>
            <w:r w:rsidR="00CA2F3F" w:rsidRPr="00D340BA">
              <w:rPr>
                <w:i/>
                <w:iCs/>
                <w:sz w:val="16"/>
                <w:szCs w:val="16"/>
              </w:rPr>
              <w:t>etc.)</w:t>
            </w:r>
          </w:p>
        </w:tc>
        <w:tc>
          <w:tcPr>
            <w:tcW w:w="1972" w:type="dxa"/>
            <w:shd w:val="clear" w:color="auto" w:fill="C5E0B3" w:themeFill="accent6" w:themeFillTint="66"/>
          </w:tcPr>
          <w:p w14:paraId="6959A387" w14:textId="1D0C4644" w:rsidR="00DC680C" w:rsidRPr="0000623B" w:rsidRDefault="00CA2F3F" w:rsidP="00D340BA">
            <w:pPr>
              <w:spacing w:after="0" w:line="240" w:lineRule="auto"/>
              <w:jc w:val="left"/>
              <w:rPr>
                <w:b/>
                <w:bCs/>
                <w:sz w:val="20"/>
                <w:szCs w:val="20"/>
              </w:rPr>
            </w:pPr>
            <w:r w:rsidRPr="0000623B">
              <w:rPr>
                <w:b/>
                <w:bCs/>
                <w:sz w:val="20"/>
                <w:szCs w:val="20"/>
              </w:rPr>
              <w:t>selbst</w:t>
            </w:r>
            <w:r w:rsidR="00F02891">
              <w:rPr>
                <w:b/>
                <w:bCs/>
                <w:sz w:val="20"/>
                <w:szCs w:val="20"/>
              </w:rPr>
              <w:t>st</w:t>
            </w:r>
            <w:r w:rsidRPr="0000623B">
              <w:rPr>
                <w:b/>
                <w:bCs/>
                <w:sz w:val="20"/>
                <w:szCs w:val="20"/>
              </w:rPr>
              <w:t>ändiges Handeln durch verbeiständete Person</w:t>
            </w:r>
          </w:p>
        </w:tc>
        <w:tc>
          <w:tcPr>
            <w:tcW w:w="2693" w:type="dxa"/>
            <w:shd w:val="clear" w:color="auto" w:fill="C5E0B3" w:themeFill="accent6" w:themeFillTint="66"/>
          </w:tcPr>
          <w:p w14:paraId="2EE35ACB" w14:textId="6B506E8D" w:rsidR="00DC680C" w:rsidRPr="0000623B" w:rsidRDefault="0000623B" w:rsidP="00D340BA">
            <w:pPr>
              <w:spacing w:after="0" w:line="240" w:lineRule="auto"/>
              <w:jc w:val="left"/>
              <w:rPr>
                <w:b/>
                <w:bCs/>
                <w:sz w:val="20"/>
                <w:szCs w:val="20"/>
              </w:rPr>
            </w:pPr>
            <w:r>
              <w:rPr>
                <w:b/>
                <w:bCs/>
                <w:sz w:val="20"/>
                <w:szCs w:val="20"/>
              </w:rPr>
              <w:t>Handeln/</w:t>
            </w:r>
            <w:r w:rsidR="00CA2F3F" w:rsidRPr="0000623B">
              <w:rPr>
                <w:b/>
                <w:bCs/>
                <w:sz w:val="20"/>
                <w:szCs w:val="20"/>
              </w:rPr>
              <w:t xml:space="preserve">Vertretung </w:t>
            </w:r>
            <w:r>
              <w:rPr>
                <w:b/>
                <w:bCs/>
                <w:sz w:val="20"/>
                <w:szCs w:val="20"/>
              </w:rPr>
              <w:br/>
            </w:r>
            <w:r w:rsidR="00CA2F3F" w:rsidRPr="0000623B">
              <w:rPr>
                <w:b/>
                <w:bCs/>
                <w:sz w:val="20"/>
                <w:szCs w:val="20"/>
              </w:rPr>
              <w:t>durch Drittperson</w:t>
            </w:r>
            <w:r w:rsidR="00DC680C" w:rsidRPr="0000623B">
              <w:rPr>
                <w:b/>
                <w:bCs/>
                <w:sz w:val="20"/>
                <w:szCs w:val="20"/>
              </w:rPr>
              <w:t xml:space="preserve"> </w:t>
            </w:r>
            <w:r w:rsidR="001476FA" w:rsidRPr="0000623B">
              <w:rPr>
                <w:b/>
                <w:bCs/>
                <w:sz w:val="20"/>
                <w:szCs w:val="20"/>
              </w:rPr>
              <w:br/>
            </w:r>
            <w:r w:rsidR="00DC680C" w:rsidRPr="0000623B">
              <w:rPr>
                <w:sz w:val="20"/>
                <w:szCs w:val="20"/>
              </w:rPr>
              <w:t xml:space="preserve">(z.B. Angehörige, Sozialdienst, etc.) </w:t>
            </w:r>
          </w:p>
        </w:tc>
        <w:tc>
          <w:tcPr>
            <w:tcW w:w="2325" w:type="dxa"/>
            <w:shd w:val="clear" w:color="auto" w:fill="C5E0B3" w:themeFill="accent6" w:themeFillTint="66"/>
          </w:tcPr>
          <w:p w14:paraId="631EF509" w14:textId="793D3CAB" w:rsidR="00DC680C" w:rsidRPr="0000623B" w:rsidRDefault="0000623B" w:rsidP="00D340BA">
            <w:pPr>
              <w:spacing w:after="0" w:line="240" w:lineRule="auto"/>
              <w:jc w:val="left"/>
              <w:rPr>
                <w:b/>
                <w:bCs/>
                <w:sz w:val="20"/>
                <w:szCs w:val="20"/>
              </w:rPr>
            </w:pPr>
            <w:r>
              <w:rPr>
                <w:b/>
                <w:bCs/>
                <w:sz w:val="20"/>
                <w:szCs w:val="20"/>
              </w:rPr>
              <w:t>Handeln/</w:t>
            </w:r>
            <w:r w:rsidR="00CA2F3F" w:rsidRPr="0000623B">
              <w:rPr>
                <w:b/>
                <w:bCs/>
                <w:sz w:val="20"/>
                <w:szCs w:val="20"/>
              </w:rPr>
              <w:t>Vertretung durch B</w:t>
            </w:r>
            <w:r w:rsidR="001476FA" w:rsidRPr="0000623B">
              <w:rPr>
                <w:b/>
                <w:bCs/>
                <w:sz w:val="20"/>
                <w:szCs w:val="20"/>
              </w:rPr>
              <w:t>e</w:t>
            </w:r>
            <w:r w:rsidR="00CA2F3F" w:rsidRPr="0000623B">
              <w:rPr>
                <w:b/>
                <w:bCs/>
                <w:sz w:val="20"/>
                <w:szCs w:val="20"/>
              </w:rPr>
              <w:t>istands</w:t>
            </w:r>
            <w:r w:rsidR="00ED1C29">
              <w:rPr>
                <w:b/>
                <w:bCs/>
                <w:sz w:val="20"/>
                <w:szCs w:val="20"/>
              </w:rPr>
              <w:t>-</w:t>
            </w:r>
            <w:r w:rsidR="00CA2F3F" w:rsidRPr="0000623B">
              <w:rPr>
                <w:b/>
                <w:bCs/>
                <w:sz w:val="20"/>
                <w:szCs w:val="20"/>
              </w:rPr>
              <w:t>person</w:t>
            </w:r>
          </w:p>
        </w:tc>
      </w:tr>
      <w:tr w:rsidR="00AF20A2" w14:paraId="2B7107CB" w14:textId="77777777" w:rsidTr="005D4733">
        <w:tc>
          <w:tcPr>
            <w:tcW w:w="2418" w:type="dxa"/>
            <w:tcBorders>
              <w:left w:val="single" w:sz="4" w:space="0" w:color="auto"/>
            </w:tcBorders>
            <w:shd w:val="clear" w:color="auto" w:fill="C5E0B3" w:themeFill="accent6" w:themeFillTint="66"/>
          </w:tcPr>
          <w:p w14:paraId="077E9F5E" w14:textId="1D6ABEF3" w:rsidR="00DC680C" w:rsidRPr="00D340BA" w:rsidRDefault="00DC680C" w:rsidP="000F0F2B">
            <w:pPr>
              <w:spacing w:after="120"/>
              <w:rPr>
                <w:bCs/>
                <w:sz w:val="20"/>
                <w:szCs w:val="20"/>
              </w:rPr>
            </w:pPr>
            <w:r w:rsidRPr="00D340BA">
              <w:rPr>
                <w:bCs/>
                <w:sz w:val="20"/>
                <w:szCs w:val="20"/>
              </w:rPr>
              <w:t>Wohnen</w:t>
            </w:r>
          </w:p>
        </w:tc>
        <w:tc>
          <w:tcPr>
            <w:tcW w:w="1972" w:type="dxa"/>
            <w:shd w:val="clear" w:color="auto" w:fill="C5E0B3" w:themeFill="accent6" w:themeFillTint="66"/>
          </w:tcPr>
          <w:p w14:paraId="1FB49AA3" w14:textId="77777777" w:rsidR="00DC680C" w:rsidRDefault="00DC680C" w:rsidP="000F0F2B">
            <w:pPr>
              <w:spacing w:after="120"/>
            </w:pPr>
          </w:p>
        </w:tc>
        <w:tc>
          <w:tcPr>
            <w:tcW w:w="2693" w:type="dxa"/>
            <w:shd w:val="clear" w:color="auto" w:fill="C5E0B3" w:themeFill="accent6" w:themeFillTint="66"/>
          </w:tcPr>
          <w:p w14:paraId="6E9D2F9C" w14:textId="77777777" w:rsidR="00DC680C" w:rsidRDefault="00DC680C" w:rsidP="000F0F2B">
            <w:pPr>
              <w:spacing w:after="120"/>
            </w:pPr>
          </w:p>
        </w:tc>
        <w:tc>
          <w:tcPr>
            <w:tcW w:w="2325" w:type="dxa"/>
            <w:shd w:val="clear" w:color="auto" w:fill="C5E0B3" w:themeFill="accent6" w:themeFillTint="66"/>
          </w:tcPr>
          <w:p w14:paraId="1F38700E" w14:textId="77777777" w:rsidR="00DC680C" w:rsidRDefault="00DC680C" w:rsidP="000F0F2B">
            <w:pPr>
              <w:spacing w:after="120"/>
            </w:pPr>
          </w:p>
        </w:tc>
      </w:tr>
      <w:tr w:rsidR="00AF20A2" w14:paraId="6DA3C8AE" w14:textId="77777777" w:rsidTr="005D4733">
        <w:tc>
          <w:tcPr>
            <w:tcW w:w="2418" w:type="dxa"/>
            <w:tcBorders>
              <w:left w:val="single" w:sz="4" w:space="0" w:color="auto"/>
            </w:tcBorders>
            <w:shd w:val="clear" w:color="auto" w:fill="C5E0B3" w:themeFill="accent6" w:themeFillTint="66"/>
          </w:tcPr>
          <w:p w14:paraId="67369ED7" w14:textId="232C2C72" w:rsidR="00DC680C" w:rsidRPr="00D340BA" w:rsidRDefault="00DC680C" w:rsidP="000F0F2B">
            <w:pPr>
              <w:spacing w:after="120"/>
              <w:rPr>
                <w:bCs/>
                <w:sz w:val="20"/>
                <w:szCs w:val="20"/>
              </w:rPr>
            </w:pPr>
            <w:r w:rsidRPr="00D340BA">
              <w:rPr>
                <w:bCs/>
                <w:sz w:val="20"/>
                <w:szCs w:val="20"/>
              </w:rPr>
              <w:t>Gesundheit</w:t>
            </w:r>
          </w:p>
        </w:tc>
        <w:tc>
          <w:tcPr>
            <w:tcW w:w="1972" w:type="dxa"/>
            <w:shd w:val="clear" w:color="auto" w:fill="C5E0B3" w:themeFill="accent6" w:themeFillTint="66"/>
          </w:tcPr>
          <w:p w14:paraId="35787B9E" w14:textId="77777777" w:rsidR="00DC680C" w:rsidRDefault="00DC680C" w:rsidP="000F0F2B">
            <w:pPr>
              <w:spacing w:after="120"/>
            </w:pPr>
          </w:p>
        </w:tc>
        <w:tc>
          <w:tcPr>
            <w:tcW w:w="2693" w:type="dxa"/>
            <w:shd w:val="clear" w:color="auto" w:fill="C5E0B3" w:themeFill="accent6" w:themeFillTint="66"/>
          </w:tcPr>
          <w:p w14:paraId="6A2B2A3F" w14:textId="77777777" w:rsidR="00DC680C" w:rsidRDefault="00DC680C" w:rsidP="000F0F2B">
            <w:pPr>
              <w:spacing w:after="120"/>
            </w:pPr>
          </w:p>
        </w:tc>
        <w:tc>
          <w:tcPr>
            <w:tcW w:w="2325" w:type="dxa"/>
            <w:shd w:val="clear" w:color="auto" w:fill="C5E0B3" w:themeFill="accent6" w:themeFillTint="66"/>
          </w:tcPr>
          <w:p w14:paraId="1500A887" w14:textId="77777777" w:rsidR="00DC680C" w:rsidRDefault="00DC680C" w:rsidP="000F0F2B">
            <w:pPr>
              <w:spacing w:after="120"/>
            </w:pPr>
          </w:p>
        </w:tc>
      </w:tr>
      <w:tr w:rsidR="00AF20A2" w14:paraId="54E6FA38" w14:textId="77777777" w:rsidTr="005D4733">
        <w:tc>
          <w:tcPr>
            <w:tcW w:w="2418" w:type="dxa"/>
            <w:tcBorders>
              <w:left w:val="single" w:sz="4" w:space="0" w:color="auto"/>
            </w:tcBorders>
            <w:shd w:val="clear" w:color="auto" w:fill="C5E0B3" w:themeFill="accent6" w:themeFillTint="66"/>
          </w:tcPr>
          <w:p w14:paraId="48DA406C" w14:textId="70B1E5C8" w:rsidR="00DC680C" w:rsidRPr="00D340BA" w:rsidRDefault="00DC680C" w:rsidP="000F0F2B">
            <w:pPr>
              <w:spacing w:after="120"/>
              <w:rPr>
                <w:bCs/>
                <w:sz w:val="20"/>
                <w:szCs w:val="20"/>
              </w:rPr>
            </w:pPr>
            <w:r w:rsidRPr="00D340BA">
              <w:rPr>
                <w:bCs/>
                <w:sz w:val="20"/>
                <w:szCs w:val="20"/>
              </w:rPr>
              <w:t>Soziales Wohl</w:t>
            </w:r>
          </w:p>
        </w:tc>
        <w:tc>
          <w:tcPr>
            <w:tcW w:w="1972" w:type="dxa"/>
            <w:shd w:val="clear" w:color="auto" w:fill="C5E0B3" w:themeFill="accent6" w:themeFillTint="66"/>
          </w:tcPr>
          <w:p w14:paraId="77E6465F" w14:textId="77777777" w:rsidR="00DC680C" w:rsidRDefault="00DC680C" w:rsidP="000F0F2B">
            <w:pPr>
              <w:spacing w:after="120"/>
            </w:pPr>
          </w:p>
        </w:tc>
        <w:tc>
          <w:tcPr>
            <w:tcW w:w="2693" w:type="dxa"/>
            <w:shd w:val="clear" w:color="auto" w:fill="C5E0B3" w:themeFill="accent6" w:themeFillTint="66"/>
          </w:tcPr>
          <w:p w14:paraId="5826B43B" w14:textId="77777777" w:rsidR="00DC680C" w:rsidRDefault="00DC680C" w:rsidP="000F0F2B">
            <w:pPr>
              <w:spacing w:after="120"/>
            </w:pPr>
          </w:p>
        </w:tc>
        <w:tc>
          <w:tcPr>
            <w:tcW w:w="2325" w:type="dxa"/>
            <w:shd w:val="clear" w:color="auto" w:fill="C5E0B3" w:themeFill="accent6" w:themeFillTint="66"/>
          </w:tcPr>
          <w:p w14:paraId="5FDD0FE0" w14:textId="77777777" w:rsidR="00DC680C" w:rsidRDefault="00DC680C" w:rsidP="000F0F2B">
            <w:pPr>
              <w:spacing w:after="120"/>
            </w:pPr>
          </w:p>
        </w:tc>
      </w:tr>
      <w:tr w:rsidR="00AF20A2" w14:paraId="25D3A006" w14:textId="77777777" w:rsidTr="005D4733">
        <w:tc>
          <w:tcPr>
            <w:tcW w:w="2418" w:type="dxa"/>
            <w:tcBorders>
              <w:left w:val="single" w:sz="4" w:space="0" w:color="auto"/>
            </w:tcBorders>
            <w:shd w:val="clear" w:color="auto" w:fill="C5E0B3" w:themeFill="accent6" w:themeFillTint="66"/>
          </w:tcPr>
          <w:p w14:paraId="62CCCF53" w14:textId="73C917B9" w:rsidR="00DC680C" w:rsidRPr="00D340BA" w:rsidRDefault="00DC680C" w:rsidP="003300C1">
            <w:pPr>
              <w:spacing w:after="120" w:line="240" w:lineRule="auto"/>
              <w:rPr>
                <w:bCs/>
                <w:sz w:val="20"/>
                <w:szCs w:val="20"/>
              </w:rPr>
            </w:pPr>
            <w:r w:rsidRPr="00D340BA">
              <w:rPr>
                <w:bCs/>
                <w:sz w:val="20"/>
                <w:szCs w:val="20"/>
              </w:rPr>
              <w:t>Tagesstruktur/Bildung/</w:t>
            </w:r>
            <w:r w:rsidRPr="00D340BA">
              <w:rPr>
                <w:bCs/>
                <w:sz w:val="20"/>
                <w:szCs w:val="20"/>
              </w:rPr>
              <w:br/>
              <w:t>Erwerbstätigkeit</w:t>
            </w:r>
          </w:p>
        </w:tc>
        <w:tc>
          <w:tcPr>
            <w:tcW w:w="1972" w:type="dxa"/>
            <w:shd w:val="clear" w:color="auto" w:fill="C5E0B3" w:themeFill="accent6" w:themeFillTint="66"/>
          </w:tcPr>
          <w:p w14:paraId="663A84A2" w14:textId="77777777" w:rsidR="00DC680C" w:rsidRDefault="00DC680C" w:rsidP="000F0F2B">
            <w:pPr>
              <w:spacing w:after="120"/>
            </w:pPr>
          </w:p>
        </w:tc>
        <w:tc>
          <w:tcPr>
            <w:tcW w:w="2693" w:type="dxa"/>
            <w:shd w:val="clear" w:color="auto" w:fill="C5E0B3" w:themeFill="accent6" w:themeFillTint="66"/>
          </w:tcPr>
          <w:p w14:paraId="6DFF20C0" w14:textId="77777777" w:rsidR="00DC680C" w:rsidRDefault="00DC680C" w:rsidP="000F0F2B">
            <w:pPr>
              <w:spacing w:after="120"/>
            </w:pPr>
          </w:p>
        </w:tc>
        <w:tc>
          <w:tcPr>
            <w:tcW w:w="2325" w:type="dxa"/>
            <w:shd w:val="clear" w:color="auto" w:fill="C5E0B3" w:themeFill="accent6" w:themeFillTint="66"/>
          </w:tcPr>
          <w:p w14:paraId="6F986726" w14:textId="77777777" w:rsidR="00DC680C" w:rsidRDefault="00DC680C" w:rsidP="000F0F2B">
            <w:pPr>
              <w:spacing w:after="120"/>
            </w:pPr>
          </w:p>
        </w:tc>
      </w:tr>
      <w:tr w:rsidR="00AF20A2" w14:paraId="0ACA3AE7" w14:textId="77777777" w:rsidTr="005D4733">
        <w:tc>
          <w:tcPr>
            <w:tcW w:w="2418" w:type="dxa"/>
            <w:tcBorders>
              <w:left w:val="single" w:sz="4" w:space="0" w:color="auto"/>
            </w:tcBorders>
            <w:shd w:val="clear" w:color="auto" w:fill="C5E0B3" w:themeFill="accent6" w:themeFillTint="66"/>
          </w:tcPr>
          <w:p w14:paraId="31373BA6" w14:textId="04A00DF8" w:rsidR="00DC680C" w:rsidRPr="00D340BA" w:rsidRDefault="00DC680C" w:rsidP="000F0F2B">
            <w:pPr>
              <w:spacing w:after="120"/>
              <w:rPr>
                <w:bCs/>
                <w:sz w:val="20"/>
                <w:szCs w:val="20"/>
              </w:rPr>
            </w:pPr>
            <w:r w:rsidRPr="00D340BA">
              <w:rPr>
                <w:bCs/>
                <w:sz w:val="20"/>
                <w:szCs w:val="20"/>
              </w:rPr>
              <w:t>Administration</w:t>
            </w:r>
          </w:p>
        </w:tc>
        <w:tc>
          <w:tcPr>
            <w:tcW w:w="1972" w:type="dxa"/>
            <w:shd w:val="clear" w:color="auto" w:fill="C5E0B3" w:themeFill="accent6" w:themeFillTint="66"/>
          </w:tcPr>
          <w:p w14:paraId="2EF8265F" w14:textId="77777777" w:rsidR="00DC680C" w:rsidRDefault="00DC680C" w:rsidP="000F0F2B">
            <w:pPr>
              <w:spacing w:after="120"/>
            </w:pPr>
          </w:p>
        </w:tc>
        <w:tc>
          <w:tcPr>
            <w:tcW w:w="2693" w:type="dxa"/>
            <w:shd w:val="clear" w:color="auto" w:fill="C5E0B3" w:themeFill="accent6" w:themeFillTint="66"/>
          </w:tcPr>
          <w:p w14:paraId="00E4E6E7" w14:textId="77777777" w:rsidR="00DC680C" w:rsidRDefault="00DC680C" w:rsidP="000F0F2B">
            <w:pPr>
              <w:spacing w:after="120"/>
            </w:pPr>
          </w:p>
        </w:tc>
        <w:tc>
          <w:tcPr>
            <w:tcW w:w="2325" w:type="dxa"/>
            <w:shd w:val="clear" w:color="auto" w:fill="C5E0B3" w:themeFill="accent6" w:themeFillTint="66"/>
          </w:tcPr>
          <w:p w14:paraId="687ADDF8" w14:textId="77777777" w:rsidR="00DC680C" w:rsidRDefault="00DC680C" w:rsidP="000F0F2B">
            <w:pPr>
              <w:spacing w:after="120"/>
            </w:pPr>
          </w:p>
        </w:tc>
      </w:tr>
      <w:tr w:rsidR="00AF20A2" w14:paraId="1F3D1F95" w14:textId="77777777" w:rsidTr="005D4733">
        <w:tc>
          <w:tcPr>
            <w:tcW w:w="2418" w:type="dxa"/>
            <w:tcBorders>
              <w:left w:val="single" w:sz="4" w:space="0" w:color="auto"/>
            </w:tcBorders>
            <w:shd w:val="clear" w:color="auto" w:fill="C5E0B3" w:themeFill="accent6" w:themeFillTint="66"/>
          </w:tcPr>
          <w:p w14:paraId="0B5CB3B8" w14:textId="7B1957E9" w:rsidR="00DC680C" w:rsidRPr="00D340BA" w:rsidRDefault="00DC680C" w:rsidP="000F0F2B">
            <w:pPr>
              <w:spacing w:after="120"/>
              <w:rPr>
                <w:bCs/>
                <w:sz w:val="20"/>
                <w:szCs w:val="20"/>
              </w:rPr>
            </w:pPr>
            <w:r w:rsidRPr="00D340BA">
              <w:rPr>
                <w:bCs/>
                <w:sz w:val="20"/>
                <w:szCs w:val="20"/>
              </w:rPr>
              <w:t>Einkommensverwaltung</w:t>
            </w:r>
          </w:p>
        </w:tc>
        <w:tc>
          <w:tcPr>
            <w:tcW w:w="1972" w:type="dxa"/>
            <w:shd w:val="clear" w:color="auto" w:fill="C5E0B3" w:themeFill="accent6" w:themeFillTint="66"/>
          </w:tcPr>
          <w:p w14:paraId="7E6758EE" w14:textId="77777777" w:rsidR="00DC680C" w:rsidRDefault="00DC680C" w:rsidP="000F0F2B">
            <w:pPr>
              <w:spacing w:after="120"/>
            </w:pPr>
          </w:p>
        </w:tc>
        <w:tc>
          <w:tcPr>
            <w:tcW w:w="2693" w:type="dxa"/>
            <w:shd w:val="clear" w:color="auto" w:fill="C5E0B3" w:themeFill="accent6" w:themeFillTint="66"/>
          </w:tcPr>
          <w:p w14:paraId="5DCBA06A" w14:textId="77777777" w:rsidR="00DC680C" w:rsidRDefault="00DC680C" w:rsidP="000F0F2B">
            <w:pPr>
              <w:spacing w:after="120"/>
            </w:pPr>
          </w:p>
        </w:tc>
        <w:tc>
          <w:tcPr>
            <w:tcW w:w="2325" w:type="dxa"/>
            <w:shd w:val="clear" w:color="auto" w:fill="C5E0B3" w:themeFill="accent6" w:themeFillTint="66"/>
          </w:tcPr>
          <w:p w14:paraId="67D5E962" w14:textId="77777777" w:rsidR="00DC680C" w:rsidRDefault="00DC680C" w:rsidP="000F0F2B">
            <w:pPr>
              <w:spacing w:after="120"/>
            </w:pPr>
          </w:p>
        </w:tc>
      </w:tr>
      <w:tr w:rsidR="00AF20A2" w14:paraId="6C17A129" w14:textId="77777777" w:rsidTr="005D4733">
        <w:tc>
          <w:tcPr>
            <w:tcW w:w="2418" w:type="dxa"/>
            <w:tcBorders>
              <w:left w:val="single" w:sz="4" w:space="0" w:color="auto"/>
            </w:tcBorders>
            <w:shd w:val="clear" w:color="auto" w:fill="C5E0B3" w:themeFill="accent6" w:themeFillTint="66"/>
          </w:tcPr>
          <w:p w14:paraId="57AF3CBA" w14:textId="164E8BD8" w:rsidR="00DC680C" w:rsidRPr="00D340BA" w:rsidRDefault="00DC680C" w:rsidP="000F0F2B">
            <w:pPr>
              <w:spacing w:after="120"/>
              <w:rPr>
                <w:bCs/>
                <w:sz w:val="20"/>
                <w:szCs w:val="20"/>
              </w:rPr>
            </w:pPr>
            <w:r w:rsidRPr="00D340BA">
              <w:rPr>
                <w:bCs/>
                <w:sz w:val="20"/>
                <w:szCs w:val="20"/>
              </w:rPr>
              <w:t>Vermögensverwaltung</w:t>
            </w:r>
          </w:p>
        </w:tc>
        <w:tc>
          <w:tcPr>
            <w:tcW w:w="1972" w:type="dxa"/>
            <w:shd w:val="clear" w:color="auto" w:fill="C5E0B3" w:themeFill="accent6" w:themeFillTint="66"/>
          </w:tcPr>
          <w:p w14:paraId="78B9949E" w14:textId="77777777" w:rsidR="00DC680C" w:rsidRDefault="00DC680C" w:rsidP="000F0F2B">
            <w:pPr>
              <w:spacing w:after="120"/>
            </w:pPr>
          </w:p>
        </w:tc>
        <w:tc>
          <w:tcPr>
            <w:tcW w:w="2693" w:type="dxa"/>
            <w:shd w:val="clear" w:color="auto" w:fill="C5E0B3" w:themeFill="accent6" w:themeFillTint="66"/>
          </w:tcPr>
          <w:p w14:paraId="02876491" w14:textId="77777777" w:rsidR="00DC680C" w:rsidRDefault="00DC680C" w:rsidP="000F0F2B">
            <w:pPr>
              <w:spacing w:after="120"/>
            </w:pPr>
          </w:p>
        </w:tc>
        <w:tc>
          <w:tcPr>
            <w:tcW w:w="2325" w:type="dxa"/>
            <w:shd w:val="clear" w:color="auto" w:fill="C5E0B3" w:themeFill="accent6" w:themeFillTint="66"/>
          </w:tcPr>
          <w:p w14:paraId="1F29C932" w14:textId="77777777" w:rsidR="00DC680C" w:rsidRDefault="00DC680C" w:rsidP="000F0F2B">
            <w:pPr>
              <w:spacing w:after="120"/>
            </w:pPr>
          </w:p>
        </w:tc>
      </w:tr>
    </w:tbl>
    <w:p w14:paraId="1E2FB930" w14:textId="77777777" w:rsidR="00D516B7" w:rsidRDefault="00D516B7" w:rsidP="00E516F6"/>
    <w:p w14:paraId="25359D8C" w14:textId="0D82A419" w:rsidR="00E516F6" w:rsidRPr="009C4F21" w:rsidRDefault="001476FA" w:rsidP="00E516F6">
      <w:r>
        <w:t>Neben der allgemeinen Zusammenarbeit geht</w:t>
      </w:r>
      <w:r w:rsidR="006455FF">
        <w:t xml:space="preserve"> </w:t>
      </w:r>
      <w:r w:rsidR="00600B2C">
        <w:t xml:space="preserve">es </w:t>
      </w:r>
      <w:r w:rsidR="006455FF">
        <w:t>darum, d</w:t>
      </w:r>
      <w:r w:rsidR="00E75537">
        <w:t xml:space="preserve">ie </w:t>
      </w:r>
      <w:r w:rsidR="00E516F6" w:rsidRPr="007B5F54">
        <w:rPr>
          <w:b/>
          <w:bCs/>
        </w:rPr>
        <w:t xml:space="preserve">ersten </w:t>
      </w:r>
      <w:r w:rsidR="00681B9C" w:rsidRPr="007B5F54">
        <w:rPr>
          <w:b/>
          <w:bCs/>
        </w:rPr>
        <w:t>Schritte</w:t>
      </w:r>
      <w:r w:rsidR="006455FF">
        <w:t xml:space="preserve"> </w:t>
      </w:r>
      <w:r w:rsidR="00E75537">
        <w:t>zu besprechen</w:t>
      </w:r>
      <w:r w:rsidR="00E128D7">
        <w:t>:</w:t>
      </w:r>
      <w:r w:rsidR="00E75537">
        <w:t xml:space="preserve"> W</w:t>
      </w:r>
      <w:r w:rsidR="00F818CE">
        <w:t>elc</w:t>
      </w:r>
      <w:r w:rsidR="00E516F6" w:rsidRPr="000C6158">
        <w:t xml:space="preserve">he Stellen </w:t>
      </w:r>
      <w:r w:rsidR="00E75537">
        <w:t xml:space="preserve">sollen </w:t>
      </w:r>
      <w:r w:rsidR="00E516F6" w:rsidRPr="000C6158">
        <w:t>über die Beistandschaft informier</w:t>
      </w:r>
      <w:r w:rsidR="000947C7">
        <w:t>t</w:t>
      </w:r>
      <w:r w:rsidR="00E516F6" w:rsidRPr="000C6158">
        <w:t xml:space="preserve"> </w:t>
      </w:r>
      <w:r w:rsidR="00F818CE">
        <w:t>werden</w:t>
      </w:r>
      <w:r w:rsidR="002C0FFF">
        <w:t>?</w:t>
      </w:r>
      <w:r w:rsidR="00755AD7">
        <w:t xml:space="preserve"> </w:t>
      </w:r>
      <w:r w:rsidR="002C0FFF">
        <w:t>W</w:t>
      </w:r>
      <w:r w:rsidR="00755AD7">
        <w:t xml:space="preserve">er </w:t>
      </w:r>
      <w:r w:rsidR="00E75537">
        <w:t xml:space="preserve">informiert </w:t>
      </w:r>
      <w:r w:rsidR="00755AD7">
        <w:t>die</w:t>
      </w:r>
      <w:r w:rsidR="002C0FFF">
        <w:t>se</w:t>
      </w:r>
      <w:r w:rsidR="00755AD7">
        <w:t xml:space="preserve"> Stellen</w:t>
      </w:r>
      <w:r w:rsidR="002C0FFF">
        <w:t xml:space="preserve">? </w:t>
      </w:r>
      <w:r w:rsidR="006455FF">
        <w:t>Welche Informationen braucht die Beistandsperson für die Führung des Mandats?</w:t>
      </w:r>
      <w:r w:rsidR="00E516F6" w:rsidRPr="00FC404B">
        <w:t xml:space="preserve"> (</w:t>
      </w:r>
      <w:r w:rsidR="000947C7">
        <w:t>J</w:t>
      </w:r>
      <w:r w:rsidR="00E516F6" w:rsidRPr="00FC404B">
        <w:t xml:space="preserve">e nach </w:t>
      </w:r>
      <w:r w:rsidR="00DC680C" w:rsidRPr="00FC404B">
        <w:t>Aufgaben</w:t>
      </w:r>
      <w:r w:rsidR="00DC680C">
        <w:t>bereich</w:t>
      </w:r>
      <w:r w:rsidR="00755AD7">
        <w:t>, Art der Beistandschaft und</w:t>
      </w:r>
      <w:r w:rsidR="00E516F6" w:rsidRPr="00FC404B">
        <w:t xml:space="preserve"> </w:t>
      </w:r>
      <w:r w:rsidR="006455FF">
        <w:t>Möglichkeiten der verbeiständeten Person umfasst das alle aufgeführten Themen oder nur einen Teil davon. Bei Unsicherheiten wende</w:t>
      </w:r>
      <w:r w:rsidR="000947C7">
        <w:t>t</w:t>
      </w:r>
      <w:r w:rsidR="006455FF">
        <w:t xml:space="preserve"> sich die Beistandsperson an die priBe-Fachstelle</w:t>
      </w:r>
      <w:r w:rsidR="00E516F6" w:rsidRPr="009C4F21">
        <w:t xml:space="preserve">). </w:t>
      </w:r>
    </w:p>
    <w:tbl>
      <w:tblPr>
        <w:tblStyle w:val="Tabellenraster"/>
        <w:tblW w:w="9209" w:type="dxa"/>
        <w:shd w:val="clear" w:color="auto" w:fill="C5E0B3" w:themeFill="accent6" w:themeFillTint="66"/>
        <w:tblLook w:val="04A0" w:firstRow="1" w:lastRow="0" w:firstColumn="1" w:lastColumn="0" w:noHBand="0" w:noVBand="1"/>
      </w:tblPr>
      <w:tblGrid>
        <w:gridCol w:w="6993"/>
        <w:gridCol w:w="502"/>
        <w:gridCol w:w="698"/>
        <w:gridCol w:w="1016"/>
      </w:tblGrid>
      <w:tr w:rsidR="00ED143A" w14:paraId="40134C6A" w14:textId="5459C910" w:rsidTr="0089389A">
        <w:trPr>
          <w:trHeight w:val="582"/>
        </w:trPr>
        <w:tc>
          <w:tcPr>
            <w:tcW w:w="9209" w:type="dxa"/>
            <w:gridSpan w:val="4"/>
            <w:tcBorders>
              <w:bottom w:val="single" w:sz="4" w:space="0" w:color="auto"/>
            </w:tcBorders>
            <w:shd w:val="clear" w:color="auto" w:fill="A8D08D" w:themeFill="accent6" w:themeFillTint="99"/>
          </w:tcPr>
          <w:p w14:paraId="138348A0" w14:textId="242A9E9E" w:rsidR="00ED143A" w:rsidRDefault="00ED143A" w:rsidP="006D0D82">
            <w:pPr>
              <w:rPr>
                <w:b/>
                <w:bCs/>
              </w:rPr>
            </w:pPr>
            <w:r>
              <w:rPr>
                <w:b/>
                <w:bCs/>
              </w:rPr>
              <w:t>Welche Stellen sollen über d</w:t>
            </w:r>
            <w:r w:rsidR="0089389A">
              <w:rPr>
                <w:b/>
                <w:bCs/>
              </w:rPr>
              <w:t>ie</w:t>
            </w:r>
            <w:r>
              <w:rPr>
                <w:b/>
                <w:bCs/>
              </w:rPr>
              <w:t xml:space="preserve"> Beistandschaft informiert werden?</w:t>
            </w:r>
          </w:p>
        </w:tc>
      </w:tr>
      <w:tr w:rsidR="0089389A" w14:paraId="78055A0C" w14:textId="77777777" w:rsidTr="0089389A">
        <w:trPr>
          <w:trHeight w:val="489"/>
        </w:trPr>
        <w:tc>
          <w:tcPr>
            <w:tcW w:w="7868" w:type="dxa"/>
            <w:gridSpan w:val="2"/>
            <w:tcBorders>
              <w:left w:val="single" w:sz="4" w:space="0" w:color="auto"/>
              <w:bottom w:val="nil"/>
              <w:right w:val="nil"/>
            </w:tcBorders>
            <w:shd w:val="clear" w:color="auto" w:fill="C5E0B3" w:themeFill="accent6" w:themeFillTint="66"/>
          </w:tcPr>
          <w:p w14:paraId="1658F145" w14:textId="75005B42" w:rsidR="0089389A" w:rsidRPr="0089389A" w:rsidRDefault="0089389A" w:rsidP="00AE599B">
            <w:pPr>
              <w:spacing w:after="0"/>
              <w:jc w:val="left"/>
              <w:rPr>
                <w:color w:val="FF0000"/>
                <w:sz w:val="20"/>
                <w:szCs w:val="20"/>
              </w:rPr>
            </w:pPr>
            <w:r w:rsidRPr="00AE599B">
              <w:rPr>
                <w:color w:val="000000" w:themeColor="text1"/>
                <w:sz w:val="20"/>
                <w:szCs w:val="20"/>
              </w:rPr>
              <w:t>Ist eine Information an Dritte nötig? Wer informiert diese Drittstellen</w:t>
            </w:r>
            <w:r w:rsidRPr="00E77C89">
              <w:rPr>
                <w:color w:val="000000" w:themeColor="text1"/>
                <w:sz w:val="20"/>
                <w:szCs w:val="20"/>
              </w:rPr>
              <w:t>?</w:t>
            </w:r>
          </w:p>
        </w:tc>
        <w:tc>
          <w:tcPr>
            <w:tcW w:w="704" w:type="dxa"/>
            <w:tcBorders>
              <w:left w:val="nil"/>
              <w:bottom w:val="nil"/>
              <w:right w:val="nil"/>
            </w:tcBorders>
            <w:shd w:val="clear" w:color="auto" w:fill="C5E0B3" w:themeFill="accent6" w:themeFillTint="66"/>
          </w:tcPr>
          <w:p w14:paraId="6D2CAD7E" w14:textId="77777777" w:rsidR="0089389A" w:rsidRPr="00931B32" w:rsidRDefault="0089389A" w:rsidP="00ED143A">
            <w:pPr>
              <w:spacing w:before="0" w:after="0"/>
              <w:rPr>
                <w:b/>
                <w:bCs/>
                <w:sz w:val="16"/>
                <w:szCs w:val="16"/>
              </w:rPr>
            </w:pPr>
          </w:p>
        </w:tc>
        <w:tc>
          <w:tcPr>
            <w:tcW w:w="637" w:type="dxa"/>
            <w:tcBorders>
              <w:left w:val="nil"/>
              <w:bottom w:val="nil"/>
              <w:right w:val="single" w:sz="4" w:space="0" w:color="auto"/>
            </w:tcBorders>
            <w:shd w:val="clear" w:color="auto" w:fill="C5E0B3" w:themeFill="accent6" w:themeFillTint="66"/>
          </w:tcPr>
          <w:p w14:paraId="6608BB46" w14:textId="77777777" w:rsidR="0089389A" w:rsidRDefault="0089389A" w:rsidP="00ED143A">
            <w:pPr>
              <w:spacing w:before="0" w:after="0" w:line="240" w:lineRule="auto"/>
              <w:rPr>
                <w:b/>
                <w:bCs/>
                <w:sz w:val="16"/>
                <w:szCs w:val="16"/>
              </w:rPr>
            </w:pPr>
          </w:p>
        </w:tc>
      </w:tr>
      <w:tr w:rsidR="00ED143A" w14:paraId="01C6EDB6" w14:textId="2E85E57D" w:rsidTr="0089389A">
        <w:trPr>
          <w:trHeight w:val="489"/>
        </w:trPr>
        <w:tc>
          <w:tcPr>
            <w:tcW w:w="7868" w:type="dxa"/>
            <w:gridSpan w:val="2"/>
            <w:tcBorders>
              <w:top w:val="nil"/>
              <w:bottom w:val="nil"/>
            </w:tcBorders>
            <w:shd w:val="clear" w:color="auto" w:fill="C5E0B3" w:themeFill="accent6" w:themeFillTint="66"/>
          </w:tcPr>
          <w:p w14:paraId="3F675B1F" w14:textId="52A11133" w:rsidR="00ED143A" w:rsidRPr="00D82DBC" w:rsidRDefault="006D0CCF" w:rsidP="00ED143A">
            <w:pPr>
              <w:spacing w:before="0" w:after="0"/>
              <w:jc w:val="right"/>
              <w:rPr>
                <w:sz w:val="28"/>
                <w:szCs w:val="28"/>
                <w:highlight w:val="yellow"/>
              </w:rPr>
            </w:pPr>
            <w:r>
              <w:rPr>
                <w:b/>
                <w:bCs/>
                <w:sz w:val="16"/>
                <w:szCs w:val="16"/>
              </w:rPr>
              <w:t>Klient/Klientin (</w:t>
            </w:r>
            <w:r w:rsidR="00ED143A" w:rsidRPr="00931B32">
              <w:rPr>
                <w:b/>
                <w:bCs/>
                <w:sz w:val="16"/>
                <w:szCs w:val="16"/>
              </w:rPr>
              <w:t>KL</w:t>
            </w:r>
            <w:r>
              <w:rPr>
                <w:b/>
                <w:bCs/>
                <w:sz w:val="16"/>
                <w:szCs w:val="16"/>
              </w:rPr>
              <w:t>)</w:t>
            </w:r>
            <w:r w:rsidR="00ED143A">
              <w:rPr>
                <w:b/>
                <w:bCs/>
                <w:sz w:val="16"/>
                <w:szCs w:val="16"/>
              </w:rPr>
              <w:t xml:space="preserve">   </w:t>
            </w:r>
          </w:p>
        </w:tc>
        <w:tc>
          <w:tcPr>
            <w:tcW w:w="704" w:type="dxa"/>
            <w:tcBorders>
              <w:top w:val="nil"/>
              <w:bottom w:val="nil"/>
            </w:tcBorders>
            <w:shd w:val="clear" w:color="auto" w:fill="C5E0B3" w:themeFill="accent6" w:themeFillTint="66"/>
          </w:tcPr>
          <w:p w14:paraId="7B1F7B37" w14:textId="2451D68F" w:rsidR="00ED143A" w:rsidRPr="00D82DBC" w:rsidRDefault="00ED143A" w:rsidP="00ED143A">
            <w:pPr>
              <w:spacing w:before="0" w:after="0"/>
              <w:rPr>
                <w:sz w:val="28"/>
                <w:szCs w:val="28"/>
                <w:highlight w:val="yellow"/>
              </w:rPr>
            </w:pPr>
            <w:r w:rsidRPr="00931B32">
              <w:rPr>
                <w:b/>
                <w:bCs/>
                <w:sz w:val="16"/>
                <w:szCs w:val="16"/>
              </w:rPr>
              <w:t>priBe</w:t>
            </w:r>
            <w:r>
              <w:rPr>
                <w:b/>
                <w:bCs/>
                <w:sz w:val="16"/>
                <w:szCs w:val="16"/>
              </w:rPr>
              <w:t xml:space="preserve"> </w:t>
            </w:r>
          </w:p>
        </w:tc>
        <w:tc>
          <w:tcPr>
            <w:tcW w:w="637" w:type="dxa"/>
            <w:tcBorders>
              <w:top w:val="nil"/>
              <w:bottom w:val="nil"/>
            </w:tcBorders>
            <w:shd w:val="clear" w:color="auto" w:fill="C5E0B3" w:themeFill="accent6" w:themeFillTint="66"/>
          </w:tcPr>
          <w:p w14:paraId="61C1AB33" w14:textId="66216AD9" w:rsidR="00ED143A" w:rsidRPr="00931B32" w:rsidRDefault="00A5214D" w:rsidP="00ED143A">
            <w:pPr>
              <w:spacing w:before="0" w:after="0" w:line="240" w:lineRule="auto"/>
              <w:rPr>
                <w:b/>
                <w:bCs/>
                <w:sz w:val="16"/>
                <w:szCs w:val="16"/>
              </w:rPr>
            </w:pPr>
            <w:r>
              <w:rPr>
                <w:b/>
                <w:bCs/>
                <w:sz w:val="16"/>
                <w:szCs w:val="16"/>
              </w:rPr>
              <w:t>n</w:t>
            </w:r>
            <w:r w:rsidR="00ED143A">
              <w:rPr>
                <w:b/>
                <w:bCs/>
                <w:sz w:val="16"/>
                <w:szCs w:val="16"/>
              </w:rPr>
              <w:t>icht notwendig</w:t>
            </w:r>
          </w:p>
        </w:tc>
      </w:tr>
      <w:tr w:rsidR="00ED143A" w14:paraId="7AFAD75A" w14:textId="5DD1A59B" w:rsidTr="00AB30FB">
        <w:trPr>
          <w:trHeight w:val="113"/>
        </w:trPr>
        <w:tc>
          <w:tcPr>
            <w:tcW w:w="7356" w:type="dxa"/>
            <w:tcBorders>
              <w:top w:val="nil"/>
              <w:bottom w:val="nil"/>
              <w:right w:val="nil"/>
            </w:tcBorders>
            <w:shd w:val="clear" w:color="auto" w:fill="C5E0B3" w:themeFill="accent6" w:themeFillTint="66"/>
          </w:tcPr>
          <w:p w14:paraId="479A14FE" w14:textId="732BE046" w:rsidR="00ED143A" w:rsidRPr="00ED143A" w:rsidRDefault="00ED143A" w:rsidP="00AB30FB">
            <w:pPr>
              <w:pStyle w:val="TableParagraph"/>
              <w:spacing w:before="0"/>
              <w:ind w:left="720"/>
              <w:rPr>
                <w:sz w:val="20"/>
                <w:szCs w:val="20"/>
              </w:rPr>
            </w:pPr>
          </w:p>
        </w:tc>
        <w:tc>
          <w:tcPr>
            <w:tcW w:w="512" w:type="dxa"/>
            <w:tcBorders>
              <w:top w:val="nil"/>
              <w:left w:val="nil"/>
              <w:bottom w:val="nil"/>
            </w:tcBorders>
            <w:shd w:val="clear" w:color="auto" w:fill="C5E0B3" w:themeFill="accent6" w:themeFillTint="66"/>
          </w:tcPr>
          <w:p w14:paraId="7D241EC0" w14:textId="697CC8AF" w:rsidR="00ED143A" w:rsidRPr="00ED143A" w:rsidRDefault="00ED143A" w:rsidP="00ED143A">
            <w:pPr>
              <w:spacing w:before="0" w:after="0"/>
              <w:rPr>
                <w:sz w:val="20"/>
                <w:szCs w:val="20"/>
                <w:highlight w:val="yellow"/>
              </w:rPr>
            </w:pPr>
          </w:p>
        </w:tc>
        <w:tc>
          <w:tcPr>
            <w:tcW w:w="704" w:type="dxa"/>
            <w:tcBorders>
              <w:top w:val="nil"/>
              <w:left w:val="nil"/>
              <w:bottom w:val="nil"/>
            </w:tcBorders>
            <w:shd w:val="clear" w:color="auto" w:fill="C5E0B3" w:themeFill="accent6" w:themeFillTint="66"/>
          </w:tcPr>
          <w:p w14:paraId="6DBCB1B8" w14:textId="6D4ACBE4" w:rsidR="00ED143A" w:rsidRPr="00ED143A" w:rsidRDefault="00ED143A" w:rsidP="00ED143A">
            <w:pPr>
              <w:spacing w:before="0" w:after="0"/>
              <w:rPr>
                <w:sz w:val="20"/>
                <w:szCs w:val="20"/>
              </w:rPr>
            </w:pPr>
          </w:p>
        </w:tc>
        <w:tc>
          <w:tcPr>
            <w:tcW w:w="637" w:type="dxa"/>
            <w:tcBorders>
              <w:top w:val="nil"/>
              <w:left w:val="nil"/>
              <w:bottom w:val="nil"/>
            </w:tcBorders>
            <w:shd w:val="clear" w:color="auto" w:fill="C5E0B3" w:themeFill="accent6" w:themeFillTint="66"/>
          </w:tcPr>
          <w:p w14:paraId="4ECB2298" w14:textId="508083BD" w:rsidR="00ED143A" w:rsidRPr="00ED143A" w:rsidRDefault="00ED143A" w:rsidP="00ED143A">
            <w:pPr>
              <w:spacing w:before="0" w:after="0"/>
              <w:rPr>
                <w:sz w:val="20"/>
                <w:szCs w:val="20"/>
              </w:rPr>
            </w:pPr>
          </w:p>
        </w:tc>
      </w:tr>
      <w:tr w:rsidR="00ED143A" w14:paraId="0F7B2FCA" w14:textId="61FB01A6" w:rsidTr="00AB30FB">
        <w:trPr>
          <w:trHeight w:val="113"/>
        </w:trPr>
        <w:tc>
          <w:tcPr>
            <w:tcW w:w="7356" w:type="dxa"/>
            <w:tcBorders>
              <w:top w:val="nil"/>
              <w:bottom w:val="nil"/>
              <w:right w:val="nil"/>
            </w:tcBorders>
            <w:shd w:val="clear" w:color="auto" w:fill="C5E0B3" w:themeFill="accent6" w:themeFillTint="66"/>
          </w:tcPr>
          <w:p w14:paraId="04248D1D" w14:textId="63ABF974" w:rsidR="00ED143A" w:rsidRPr="00ED143A" w:rsidRDefault="00ED143A" w:rsidP="005E08F3">
            <w:pPr>
              <w:pStyle w:val="TableParagraph"/>
              <w:numPr>
                <w:ilvl w:val="0"/>
                <w:numId w:val="3"/>
              </w:numPr>
              <w:spacing w:before="0"/>
              <w:rPr>
                <w:sz w:val="20"/>
                <w:szCs w:val="20"/>
              </w:rPr>
            </w:pPr>
            <w:r w:rsidRPr="00ED143A">
              <w:rPr>
                <w:sz w:val="20"/>
                <w:szCs w:val="20"/>
              </w:rPr>
              <w:t xml:space="preserve">AHV-Zweigstelle bzw. </w:t>
            </w:r>
            <w:r w:rsidR="00AB30FB">
              <w:rPr>
                <w:sz w:val="20"/>
                <w:szCs w:val="20"/>
              </w:rPr>
              <w:t>Ausgleichskasse</w:t>
            </w:r>
          </w:p>
        </w:tc>
        <w:tc>
          <w:tcPr>
            <w:tcW w:w="512" w:type="dxa"/>
            <w:tcBorders>
              <w:top w:val="nil"/>
              <w:left w:val="nil"/>
              <w:bottom w:val="nil"/>
            </w:tcBorders>
            <w:shd w:val="clear" w:color="auto" w:fill="C5E0B3" w:themeFill="accent6" w:themeFillTint="66"/>
          </w:tcPr>
          <w:p w14:paraId="094636EE" w14:textId="5CF4BFAB"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65B5EE13"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57B34BD" w14:textId="3B31B0A3" w:rsidR="00ED143A" w:rsidRPr="00F5559A" w:rsidRDefault="00ED143A" w:rsidP="00ED143A">
            <w:pPr>
              <w:spacing w:before="0" w:after="0"/>
              <w:rPr>
                <w:sz w:val="28"/>
                <w:szCs w:val="28"/>
              </w:rPr>
            </w:pPr>
            <w:r w:rsidRPr="00F5559A">
              <w:rPr>
                <w:sz w:val="28"/>
                <w:szCs w:val="28"/>
              </w:rPr>
              <w:t>□</w:t>
            </w:r>
          </w:p>
        </w:tc>
      </w:tr>
      <w:tr w:rsidR="00ED143A" w14:paraId="07141881" w14:textId="12A32508" w:rsidTr="00AB30FB">
        <w:trPr>
          <w:trHeight w:val="113"/>
        </w:trPr>
        <w:tc>
          <w:tcPr>
            <w:tcW w:w="7356" w:type="dxa"/>
            <w:tcBorders>
              <w:top w:val="nil"/>
              <w:bottom w:val="nil"/>
              <w:right w:val="nil"/>
            </w:tcBorders>
            <w:shd w:val="clear" w:color="auto" w:fill="C5E0B3" w:themeFill="accent6" w:themeFillTint="66"/>
          </w:tcPr>
          <w:p w14:paraId="03E5068B" w14:textId="77777777" w:rsidR="00ED143A" w:rsidRPr="00ED143A" w:rsidRDefault="00ED143A" w:rsidP="005E08F3">
            <w:pPr>
              <w:pStyle w:val="TableParagraph"/>
              <w:numPr>
                <w:ilvl w:val="0"/>
                <w:numId w:val="3"/>
              </w:numPr>
              <w:spacing w:before="0"/>
              <w:rPr>
                <w:sz w:val="20"/>
                <w:szCs w:val="20"/>
              </w:rPr>
            </w:pPr>
            <w:r w:rsidRPr="00ED143A">
              <w:rPr>
                <w:sz w:val="20"/>
                <w:szCs w:val="20"/>
              </w:rPr>
              <w:t>Pensionskasse</w:t>
            </w:r>
          </w:p>
        </w:tc>
        <w:tc>
          <w:tcPr>
            <w:tcW w:w="512" w:type="dxa"/>
            <w:tcBorders>
              <w:top w:val="nil"/>
              <w:left w:val="nil"/>
              <w:bottom w:val="nil"/>
            </w:tcBorders>
            <w:shd w:val="clear" w:color="auto" w:fill="C5E0B3" w:themeFill="accent6" w:themeFillTint="66"/>
          </w:tcPr>
          <w:p w14:paraId="0438B1C8" w14:textId="5DA4ABA6"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0E08EA60"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7D06CD0" w14:textId="7C52230B" w:rsidR="00ED143A" w:rsidRPr="00F5559A" w:rsidRDefault="00ED143A" w:rsidP="00ED143A">
            <w:pPr>
              <w:spacing w:before="0" w:after="0"/>
              <w:rPr>
                <w:sz w:val="28"/>
                <w:szCs w:val="28"/>
              </w:rPr>
            </w:pPr>
            <w:r w:rsidRPr="00F5559A">
              <w:rPr>
                <w:sz w:val="28"/>
                <w:szCs w:val="28"/>
              </w:rPr>
              <w:t>□</w:t>
            </w:r>
          </w:p>
        </w:tc>
      </w:tr>
      <w:tr w:rsidR="00ED143A" w14:paraId="330A14EA" w14:textId="31EB374A" w:rsidTr="00AB30FB">
        <w:trPr>
          <w:trHeight w:val="113"/>
        </w:trPr>
        <w:tc>
          <w:tcPr>
            <w:tcW w:w="7356" w:type="dxa"/>
            <w:tcBorders>
              <w:top w:val="nil"/>
              <w:bottom w:val="nil"/>
              <w:right w:val="nil"/>
            </w:tcBorders>
            <w:shd w:val="clear" w:color="auto" w:fill="C5E0B3" w:themeFill="accent6" w:themeFillTint="66"/>
          </w:tcPr>
          <w:p w14:paraId="28FCC61C" w14:textId="77777777" w:rsidR="00ED143A" w:rsidRPr="00ED143A" w:rsidRDefault="00ED143A" w:rsidP="005E08F3">
            <w:pPr>
              <w:pStyle w:val="TableParagraph"/>
              <w:numPr>
                <w:ilvl w:val="0"/>
                <w:numId w:val="3"/>
              </w:numPr>
              <w:spacing w:before="0"/>
              <w:rPr>
                <w:sz w:val="20"/>
                <w:szCs w:val="20"/>
              </w:rPr>
            </w:pPr>
            <w:r w:rsidRPr="00ED143A">
              <w:rPr>
                <w:sz w:val="20"/>
                <w:szCs w:val="20"/>
              </w:rPr>
              <w:t>Steuerverwaltung</w:t>
            </w:r>
          </w:p>
        </w:tc>
        <w:tc>
          <w:tcPr>
            <w:tcW w:w="512" w:type="dxa"/>
            <w:tcBorders>
              <w:top w:val="nil"/>
              <w:left w:val="nil"/>
              <w:bottom w:val="nil"/>
            </w:tcBorders>
            <w:shd w:val="clear" w:color="auto" w:fill="C5E0B3" w:themeFill="accent6" w:themeFillTint="66"/>
          </w:tcPr>
          <w:p w14:paraId="0448F153" w14:textId="401A0489"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7D5EA5C3"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27B4CF8D" w14:textId="76176849" w:rsidR="00ED143A" w:rsidRPr="00F5559A" w:rsidRDefault="00ED143A" w:rsidP="00ED143A">
            <w:pPr>
              <w:spacing w:before="0" w:after="0"/>
              <w:rPr>
                <w:sz w:val="28"/>
                <w:szCs w:val="28"/>
              </w:rPr>
            </w:pPr>
            <w:r w:rsidRPr="00F5559A">
              <w:rPr>
                <w:sz w:val="28"/>
                <w:szCs w:val="28"/>
              </w:rPr>
              <w:t>□</w:t>
            </w:r>
          </w:p>
        </w:tc>
      </w:tr>
      <w:tr w:rsidR="00ED143A" w14:paraId="678A20D2" w14:textId="5E8B1A81" w:rsidTr="00AB30FB">
        <w:trPr>
          <w:trHeight w:val="113"/>
        </w:trPr>
        <w:tc>
          <w:tcPr>
            <w:tcW w:w="7356" w:type="dxa"/>
            <w:tcBorders>
              <w:top w:val="nil"/>
              <w:bottom w:val="nil"/>
              <w:right w:val="nil"/>
            </w:tcBorders>
            <w:shd w:val="clear" w:color="auto" w:fill="C5E0B3" w:themeFill="accent6" w:themeFillTint="66"/>
          </w:tcPr>
          <w:p w14:paraId="24D11E37" w14:textId="06E2FE00" w:rsidR="00ED143A" w:rsidRPr="00ED143A" w:rsidRDefault="00ED143A" w:rsidP="005E08F3">
            <w:pPr>
              <w:pStyle w:val="TableParagraph"/>
              <w:numPr>
                <w:ilvl w:val="0"/>
                <w:numId w:val="3"/>
              </w:numPr>
              <w:spacing w:before="0"/>
              <w:rPr>
                <w:sz w:val="20"/>
                <w:szCs w:val="20"/>
              </w:rPr>
            </w:pPr>
            <w:r w:rsidRPr="00ED143A">
              <w:rPr>
                <w:sz w:val="20"/>
                <w:szCs w:val="20"/>
              </w:rPr>
              <w:t>Einwohner</w:t>
            </w:r>
            <w:r w:rsidR="00AB30FB">
              <w:rPr>
                <w:sz w:val="20"/>
                <w:szCs w:val="20"/>
              </w:rPr>
              <w:t>dienst</w:t>
            </w:r>
          </w:p>
        </w:tc>
        <w:tc>
          <w:tcPr>
            <w:tcW w:w="512" w:type="dxa"/>
            <w:tcBorders>
              <w:top w:val="nil"/>
              <w:left w:val="nil"/>
              <w:bottom w:val="nil"/>
            </w:tcBorders>
            <w:shd w:val="clear" w:color="auto" w:fill="C5E0B3" w:themeFill="accent6" w:themeFillTint="66"/>
          </w:tcPr>
          <w:p w14:paraId="0580E938" w14:textId="6E5F469C"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3D7FB687"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984AF3E" w14:textId="7B08AC21" w:rsidR="00ED143A" w:rsidRPr="00F5559A" w:rsidRDefault="00ED143A" w:rsidP="00ED143A">
            <w:pPr>
              <w:spacing w:before="0" w:after="0"/>
              <w:rPr>
                <w:sz w:val="28"/>
                <w:szCs w:val="28"/>
              </w:rPr>
            </w:pPr>
            <w:r w:rsidRPr="00F5559A">
              <w:rPr>
                <w:sz w:val="28"/>
                <w:szCs w:val="28"/>
              </w:rPr>
              <w:t>□</w:t>
            </w:r>
          </w:p>
        </w:tc>
      </w:tr>
      <w:tr w:rsidR="00ED143A" w14:paraId="02760748" w14:textId="124391FA" w:rsidTr="00AB30FB">
        <w:trPr>
          <w:trHeight w:val="113"/>
        </w:trPr>
        <w:tc>
          <w:tcPr>
            <w:tcW w:w="7356" w:type="dxa"/>
            <w:tcBorders>
              <w:top w:val="nil"/>
              <w:bottom w:val="nil"/>
              <w:right w:val="nil"/>
            </w:tcBorders>
            <w:shd w:val="clear" w:color="auto" w:fill="C5E0B3" w:themeFill="accent6" w:themeFillTint="66"/>
          </w:tcPr>
          <w:p w14:paraId="391A18F1" w14:textId="77777777" w:rsidR="00ED143A" w:rsidRPr="00ED143A" w:rsidRDefault="00ED143A" w:rsidP="005E08F3">
            <w:pPr>
              <w:pStyle w:val="TableParagraph"/>
              <w:numPr>
                <w:ilvl w:val="0"/>
                <w:numId w:val="3"/>
              </w:numPr>
              <w:spacing w:before="0"/>
              <w:rPr>
                <w:sz w:val="20"/>
                <w:szCs w:val="20"/>
              </w:rPr>
            </w:pPr>
            <w:r w:rsidRPr="00ED143A">
              <w:rPr>
                <w:sz w:val="20"/>
                <w:szCs w:val="20"/>
              </w:rPr>
              <w:t>Krankenkasse</w:t>
            </w:r>
          </w:p>
        </w:tc>
        <w:tc>
          <w:tcPr>
            <w:tcW w:w="512" w:type="dxa"/>
            <w:tcBorders>
              <w:top w:val="nil"/>
              <w:left w:val="nil"/>
              <w:bottom w:val="nil"/>
            </w:tcBorders>
            <w:shd w:val="clear" w:color="auto" w:fill="C5E0B3" w:themeFill="accent6" w:themeFillTint="66"/>
          </w:tcPr>
          <w:p w14:paraId="393BAAAC" w14:textId="17189970"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410F4926"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4543DCFE" w14:textId="16C078AF" w:rsidR="00ED143A" w:rsidRPr="00F5559A" w:rsidRDefault="00ED143A" w:rsidP="00ED143A">
            <w:pPr>
              <w:spacing w:before="0" w:after="0"/>
              <w:rPr>
                <w:sz w:val="28"/>
                <w:szCs w:val="28"/>
              </w:rPr>
            </w:pPr>
            <w:r w:rsidRPr="00F5559A">
              <w:rPr>
                <w:sz w:val="28"/>
                <w:szCs w:val="28"/>
              </w:rPr>
              <w:t>□</w:t>
            </w:r>
          </w:p>
        </w:tc>
      </w:tr>
      <w:tr w:rsidR="00AB30FB" w14:paraId="0CAB043F" w14:textId="77777777" w:rsidTr="00AB30FB">
        <w:trPr>
          <w:trHeight w:val="113"/>
        </w:trPr>
        <w:tc>
          <w:tcPr>
            <w:tcW w:w="7356" w:type="dxa"/>
            <w:tcBorders>
              <w:top w:val="nil"/>
              <w:bottom w:val="nil"/>
              <w:right w:val="nil"/>
            </w:tcBorders>
            <w:shd w:val="clear" w:color="auto" w:fill="C5E0B3" w:themeFill="accent6" w:themeFillTint="66"/>
          </w:tcPr>
          <w:p w14:paraId="621333E4" w14:textId="12518F31" w:rsidR="00AB30FB" w:rsidRPr="00ED143A" w:rsidRDefault="00AB30FB" w:rsidP="005E08F3">
            <w:pPr>
              <w:pStyle w:val="TableParagraph"/>
              <w:numPr>
                <w:ilvl w:val="0"/>
                <w:numId w:val="3"/>
              </w:numPr>
              <w:spacing w:before="0"/>
              <w:rPr>
                <w:sz w:val="20"/>
                <w:szCs w:val="20"/>
              </w:rPr>
            </w:pPr>
            <w:r w:rsidRPr="00ED143A">
              <w:rPr>
                <w:sz w:val="20"/>
                <w:szCs w:val="20"/>
              </w:rPr>
              <w:t>Hausärztin</w:t>
            </w:r>
            <w:r w:rsidR="0089389A">
              <w:rPr>
                <w:sz w:val="20"/>
                <w:szCs w:val="20"/>
              </w:rPr>
              <w:t>/</w:t>
            </w:r>
            <w:r w:rsidRPr="00ED143A">
              <w:rPr>
                <w:sz w:val="20"/>
                <w:szCs w:val="20"/>
              </w:rPr>
              <w:t>Hausarzt, Kliniken, Spitex</w:t>
            </w:r>
            <w:r>
              <w:rPr>
                <w:sz w:val="20"/>
                <w:szCs w:val="20"/>
              </w:rPr>
              <w:t>, andere ambulanten Dienste</w:t>
            </w:r>
          </w:p>
        </w:tc>
        <w:tc>
          <w:tcPr>
            <w:tcW w:w="512" w:type="dxa"/>
            <w:tcBorders>
              <w:top w:val="nil"/>
              <w:left w:val="nil"/>
              <w:bottom w:val="nil"/>
            </w:tcBorders>
            <w:shd w:val="clear" w:color="auto" w:fill="C5E0B3" w:themeFill="accent6" w:themeFillTint="66"/>
          </w:tcPr>
          <w:p w14:paraId="15BA93EA" w14:textId="5E9E73DA"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31C92291" w14:textId="7FCF4C55"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C3FF51D" w14:textId="4EB0466C" w:rsidR="00AB30FB" w:rsidRPr="00F5559A" w:rsidRDefault="00AB30FB" w:rsidP="00AB30FB">
            <w:pPr>
              <w:spacing w:before="0" w:after="0"/>
              <w:rPr>
                <w:sz w:val="28"/>
                <w:szCs w:val="28"/>
              </w:rPr>
            </w:pPr>
            <w:r w:rsidRPr="00F5559A">
              <w:rPr>
                <w:sz w:val="28"/>
                <w:szCs w:val="28"/>
              </w:rPr>
              <w:t>□</w:t>
            </w:r>
          </w:p>
        </w:tc>
      </w:tr>
      <w:tr w:rsidR="00AB30FB" w14:paraId="382137CC" w14:textId="77777777" w:rsidTr="00AB30FB">
        <w:trPr>
          <w:trHeight w:val="113"/>
        </w:trPr>
        <w:tc>
          <w:tcPr>
            <w:tcW w:w="7356" w:type="dxa"/>
            <w:tcBorders>
              <w:top w:val="nil"/>
              <w:bottom w:val="nil"/>
              <w:right w:val="nil"/>
            </w:tcBorders>
            <w:shd w:val="clear" w:color="auto" w:fill="C5E0B3" w:themeFill="accent6" w:themeFillTint="66"/>
          </w:tcPr>
          <w:p w14:paraId="3B1D545A" w14:textId="362A699E" w:rsidR="00AB30FB" w:rsidRPr="00ED143A" w:rsidRDefault="00AB30FB" w:rsidP="005E08F3">
            <w:pPr>
              <w:pStyle w:val="TableParagraph"/>
              <w:numPr>
                <w:ilvl w:val="0"/>
                <w:numId w:val="3"/>
              </w:numPr>
              <w:spacing w:before="0"/>
              <w:rPr>
                <w:sz w:val="20"/>
                <w:szCs w:val="20"/>
              </w:rPr>
            </w:pPr>
            <w:r w:rsidRPr="00ED143A">
              <w:rPr>
                <w:sz w:val="20"/>
                <w:szCs w:val="20"/>
              </w:rPr>
              <w:t>Zahnärztin</w:t>
            </w:r>
            <w:r w:rsidR="0089389A">
              <w:rPr>
                <w:sz w:val="20"/>
                <w:szCs w:val="20"/>
              </w:rPr>
              <w:t>/</w:t>
            </w:r>
            <w:r w:rsidRPr="00ED143A">
              <w:rPr>
                <w:sz w:val="20"/>
                <w:szCs w:val="20"/>
              </w:rPr>
              <w:t>Zahnarzt</w:t>
            </w:r>
          </w:p>
        </w:tc>
        <w:tc>
          <w:tcPr>
            <w:tcW w:w="512" w:type="dxa"/>
            <w:tcBorders>
              <w:top w:val="nil"/>
              <w:left w:val="nil"/>
              <w:bottom w:val="nil"/>
            </w:tcBorders>
            <w:shd w:val="clear" w:color="auto" w:fill="C5E0B3" w:themeFill="accent6" w:themeFillTint="66"/>
          </w:tcPr>
          <w:p w14:paraId="6F39D48A" w14:textId="0A3BB173"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189B95CA" w14:textId="2F132F38"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23CE3057" w14:textId="0E0731CB" w:rsidR="00AB30FB" w:rsidRPr="00F5559A" w:rsidRDefault="00AB30FB" w:rsidP="00AB30FB">
            <w:pPr>
              <w:spacing w:before="0" w:after="0"/>
              <w:rPr>
                <w:sz w:val="28"/>
                <w:szCs w:val="28"/>
              </w:rPr>
            </w:pPr>
            <w:r w:rsidRPr="00F5559A">
              <w:rPr>
                <w:sz w:val="28"/>
                <w:szCs w:val="28"/>
              </w:rPr>
              <w:t>□</w:t>
            </w:r>
          </w:p>
        </w:tc>
      </w:tr>
      <w:tr w:rsidR="00AB30FB" w14:paraId="49733B91" w14:textId="5781C674" w:rsidTr="00AB30FB">
        <w:trPr>
          <w:trHeight w:val="113"/>
        </w:trPr>
        <w:tc>
          <w:tcPr>
            <w:tcW w:w="7356" w:type="dxa"/>
            <w:tcBorders>
              <w:top w:val="nil"/>
              <w:bottom w:val="nil"/>
              <w:right w:val="nil"/>
            </w:tcBorders>
            <w:shd w:val="clear" w:color="auto" w:fill="C5E0B3" w:themeFill="accent6" w:themeFillTint="66"/>
          </w:tcPr>
          <w:p w14:paraId="05020BC8" w14:textId="77777777" w:rsidR="00AB30FB" w:rsidRPr="00ED143A" w:rsidRDefault="00AB30FB" w:rsidP="005E08F3">
            <w:pPr>
              <w:pStyle w:val="TableParagraph"/>
              <w:numPr>
                <w:ilvl w:val="0"/>
                <w:numId w:val="3"/>
              </w:numPr>
              <w:spacing w:before="0"/>
              <w:rPr>
                <w:sz w:val="20"/>
                <w:szCs w:val="20"/>
              </w:rPr>
            </w:pPr>
            <w:r w:rsidRPr="00ED143A">
              <w:rPr>
                <w:sz w:val="20"/>
                <w:szCs w:val="20"/>
              </w:rPr>
              <w:t>Privat- und Sachversicherungen</w:t>
            </w:r>
          </w:p>
        </w:tc>
        <w:tc>
          <w:tcPr>
            <w:tcW w:w="512" w:type="dxa"/>
            <w:tcBorders>
              <w:top w:val="nil"/>
              <w:left w:val="nil"/>
              <w:bottom w:val="nil"/>
            </w:tcBorders>
            <w:shd w:val="clear" w:color="auto" w:fill="C5E0B3" w:themeFill="accent6" w:themeFillTint="66"/>
          </w:tcPr>
          <w:p w14:paraId="3A8ABB18" w14:textId="493F555E"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77386478"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28A7233D" w14:textId="70E28D70" w:rsidR="00AB30FB" w:rsidRPr="00F5559A" w:rsidRDefault="00AB30FB" w:rsidP="00AB30FB">
            <w:pPr>
              <w:spacing w:before="0" w:after="0"/>
              <w:rPr>
                <w:sz w:val="28"/>
                <w:szCs w:val="28"/>
              </w:rPr>
            </w:pPr>
            <w:r w:rsidRPr="00F5559A">
              <w:rPr>
                <w:sz w:val="28"/>
                <w:szCs w:val="28"/>
              </w:rPr>
              <w:t>□</w:t>
            </w:r>
          </w:p>
        </w:tc>
      </w:tr>
      <w:tr w:rsidR="00AB30FB" w14:paraId="01BCB2D3" w14:textId="2EFF9F7F" w:rsidTr="00AB30FB">
        <w:trPr>
          <w:trHeight w:val="113"/>
        </w:trPr>
        <w:tc>
          <w:tcPr>
            <w:tcW w:w="7356" w:type="dxa"/>
            <w:tcBorders>
              <w:top w:val="nil"/>
              <w:bottom w:val="nil"/>
              <w:right w:val="nil"/>
            </w:tcBorders>
            <w:shd w:val="clear" w:color="auto" w:fill="C5E0B3" w:themeFill="accent6" w:themeFillTint="66"/>
          </w:tcPr>
          <w:p w14:paraId="64C0F9C6" w14:textId="77777777" w:rsidR="00AB30FB" w:rsidRPr="00ED143A" w:rsidRDefault="00AB30FB" w:rsidP="005E08F3">
            <w:pPr>
              <w:pStyle w:val="TableParagraph"/>
              <w:numPr>
                <w:ilvl w:val="0"/>
                <w:numId w:val="3"/>
              </w:numPr>
              <w:spacing w:before="0"/>
              <w:rPr>
                <w:sz w:val="20"/>
                <w:szCs w:val="20"/>
              </w:rPr>
            </w:pPr>
            <w:r w:rsidRPr="00ED143A">
              <w:rPr>
                <w:sz w:val="20"/>
                <w:szCs w:val="20"/>
              </w:rPr>
              <w:t>Telefon- und Internetanbieter</w:t>
            </w:r>
          </w:p>
        </w:tc>
        <w:tc>
          <w:tcPr>
            <w:tcW w:w="512" w:type="dxa"/>
            <w:tcBorders>
              <w:top w:val="nil"/>
              <w:left w:val="nil"/>
              <w:bottom w:val="nil"/>
            </w:tcBorders>
            <w:shd w:val="clear" w:color="auto" w:fill="C5E0B3" w:themeFill="accent6" w:themeFillTint="66"/>
          </w:tcPr>
          <w:p w14:paraId="5A3B0170" w14:textId="226931AA"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24B2FDBB"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F9697CA" w14:textId="3E5906E9" w:rsidR="00AB30FB" w:rsidRPr="00F5559A" w:rsidRDefault="00AB30FB" w:rsidP="00AB30FB">
            <w:pPr>
              <w:spacing w:before="0" w:after="0"/>
              <w:rPr>
                <w:sz w:val="28"/>
                <w:szCs w:val="28"/>
              </w:rPr>
            </w:pPr>
            <w:r w:rsidRPr="00F5559A">
              <w:rPr>
                <w:sz w:val="28"/>
                <w:szCs w:val="28"/>
              </w:rPr>
              <w:t>□</w:t>
            </w:r>
          </w:p>
        </w:tc>
      </w:tr>
      <w:tr w:rsidR="00AB30FB" w14:paraId="7957DB86" w14:textId="6F49F340" w:rsidTr="00AB30FB">
        <w:trPr>
          <w:trHeight w:val="113"/>
        </w:trPr>
        <w:tc>
          <w:tcPr>
            <w:tcW w:w="7356" w:type="dxa"/>
            <w:tcBorders>
              <w:top w:val="nil"/>
              <w:bottom w:val="nil"/>
              <w:right w:val="nil"/>
            </w:tcBorders>
            <w:shd w:val="clear" w:color="auto" w:fill="C5E0B3" w:themeFill="accent6" w:themeFillTint="66"/>
          </w:tcPr>
          <w:p w14:paraId="3F24EB7F" w14:textId="77777777" w:rsidR="00AB30FB" w:rsidRPr="00ED143A" w:rsidRDefault="00AB30FB" w:rsidP="005E08F3">
            <w:pPr>
              <w:pStyle w:val="TableParagraph"/>
              <w:numPr>
                <w:ilvl w:val="0"/>
                <w:numId w:val="3"/>
              </w:numPr>
              <w:spacing w:before="0"/>
              <w:rPr>
                <w:sz w:val="20"/>
                <w:szCs w:val="20"/>
              </w:rPr>
            </w:pPr>
            <w:r w:rsidRPr="00ED143A">
              <w:rPr>
                <w:sz w:val="20"/>
                <w:szCs w:val="20"/>
              </w:rPr>
              <w:t>Serafe für Radio- und TV-Empfangskonzession</w:t>
            </w:r>
          </w:p>
        </w:tc>
        <w:tc>
          <w:tcPr>
            <w:tcW w:w="512" w:type="dxa"/>
            <w:tcBorders>
              <w:top w:val="nil"/>
              <w:left w:val="nil"/>
              <w:bottom w:val="nil"/>
            </w:tcBorders>
            <w:shd w:val="clear" w:color="auto" w:fill="C5E0B3" w:themeFill="accent6" w:themeFillTint="66"/>
          </w:tcPr>
          <w:p w14:paraId="066B2C60" w14:textId="5F9D3F03"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5892230F"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305DA69" w14:textId="786AF0FB" w:rsidR="00AB30FB" w:rsidRPr="00F5559A" w:rsidRDefault="00AB30FB" w:rsidP="00AB30FB">
            <w:pPr>
              <w:spacing w:before="0" w:after="0"/>
              <w:rPr>
                <w:sz w:val="28"/>
                <w:szCs w:val="28"/>
              </w:rPr>
            </w:pPr>
            <w:r w:rsidRPr="00F5559A">
              <w:rPr>
                <w:sz w:val="28"/>
                <w:szCs w:val="28"/>
              </w:rPr>
              <w:t>□</w:t>
            </w:r>
          </w:p>
        </w:tc>
      </w:tr>
      <w:tr w:rsidR="00AB30FB" w14:paraId="06515277" w14:textId="1298A0E0" w:rsidTr="00AB30FB">
        <w:trPr>
          <w:trHeight w:val="113"/>
        </w:trPr>
        <w:tc>
          <w:tcPr>
            <w:tcW w:w="7356" w:type="dxa"/>
            <w:tcBorders>
              <w:top w:val="nil"/>
              <w:bottom w:val="nil"/>
              <w:right w:val="nil"/>
            </w:tcBorders>
            <w:shd w:val="clear" w:color="auto" w:fill="C5E0B3" w:themeFill="accent6" w:themeFillTint="66"/>
          </w:tcPr>
          <w:p w14:paraId="3A8DA528" w14:textId="5B1E3FD7" w:rsidR="00AB30FB" w:rsidRPr="00ED143A" w:rsidRDefault="00AB30FB" w:rsidP="005E08F3">
            <w:pPr>
              <w:pStyle w:val="TableParagraph"/>
              <w:numPr>
                <w:ilvl w:val="0"/>
                <w:numId w:val="3"/>
              </w:numPr>
              <w:spacing w:before="0"/>
              <w:rPr>
                <w:sz w:val="20"/>
                <w:szCs w:val="20"/>
              </w:rPr>
            </w:pPr>
            <w:r w:rsidRPr="00ED143A">
              <w:rPr>
                <w:sz w:val="20"/>
                <w:szCs w:val="20"/>
              </w:rPr>
              <w:t>Wohnungsverwaltung</w:t>
            </w:r>
            <w:r>
              <w:rPr>
                <w:sz w:val="20"/>
                <w:szCs w:val="20"/>
              </w:rPr>
              <w:t xml:space="preserve"> oder Heim</w:t>
            </w:r>
          </w:p>
        </w:tc>
        <w:tc>
          <w:tcPr>
            <w:tcW w:w="512" w:type="dxa"/>
            <w:tcBorders>
              <w:top w:val="nil"/>
              <w:left w:val="nil"/>
              <w:bottom w:val="nil"/>
            </w:tcBorders>
            <w:shd w:val="clear" w:color="auto" w:fill="C5E0B3" w:themeFill="accent6" w:themeFillTint="66"/>
          </w:tcPr>
          <w:p w14:paraId="6705C493" w14:textId="12F8F2A1"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63531B75"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46063BC" w14:textId="39ABD34E" w:rsidR="00AB30FB" w:rsidRPr="00F5559A" w:rsidRDefault="00AB30FB" w:rsidP="00AB30FB">
            <w:pPr>
              <w:spacing w:before="0" w:after="0"/>
              <w:rPr>
                <w:sz w:val="28"/>
                <w:szCs w:val="28"/>
              </w:rPr>
            </w:pPr>
            <w:r w:rsidRPr="00F5559A">
              <w:rPr>
                <w:sz w:val="28"/>
                <w:szCs w:val="28"/>
              </w:rPr>
              <w:t>□</w:t>
            </w:r>
          </w:p>
        </w:tc>
      </w:tr>
      <w:tr w:rsidR="00AB30FB" w14:paraId="7C2EB881" w14:textId="00DEC9D0" w:rsidTr="00AB30FB">
        <w:trPr>
          <w:trHeight w:val="113"/>
        </w:trPr>
        <w:tc>
          <w:tcPr>
            <w:tcW w:w="7356" w:type="dxa"/>
            <w:tcBorders>
              <w:top w:val="nil"/>
              <w:bottom w:val="nil"/>
              <w:right w:val="nil"/>
            </w:tcBorders>
            <w:shd w:val="clear" w:color="auto" w:fill="C5E0B3" w:themeFill="accent6" w:themeFillTint="66"/>
          </w:tcPr>
          <w:p w14:paraId="78D5557A" w14:textId="77777777" w:rsidR="00AB30FB" w:rsidRPr="00ED143A" w:rsidRDefault="00AB30FB" w:rsidP="005E08F3">
            <w:pPr>
              <w:pStyle w:val="TableParagraph"/>
              <w:numPr>
                <w:ilvl w:val="0"/>
                <w:numId w:val="3"/>
              </w:numPr>
              <w:spacing w:before="0"/>
              <w:rPr>
                <w:sz w:val="20"/>
                <w:szCs w:val="20"/>
              </w:rPr>
            </w:pPr>
            <w:r w:rsidRPr="00ED143A">
              <w:rPr>
                <w:sz w:val="20"/>
                <w:szCs w:val="20"/>
              </w:rPr>
              <w:lastRenderedPageBreak/>
              <w:t>Abonnementsdienste (Zeitungen, Zeitschriften)</w:t>
            </w:r>
          </w:p>
        </w:tc>
        <w:tc>
          <w:tcPr>
            <w:tcW w:w="512" w:type="dxa"/>
            <w:tcBorders>
              <w:top w:val="nil"/>
              <w:left w:val="nil"/>
              <w:bottom w:val="nil"/>
            </w:tcBorders>
            <w:shd w:val="clear" w:color="auto" w:fill="C5E0B3" w:themeFill="accent6" w:themeFillTint="66"/>
          </w:tcPr>
          <w:p w14:paraId="2B3D16A4" w14:textId="2C60A5C7"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619A6C04"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DF0F1F9" w14:textId="0FD63693" w:rsidR="00AB30FB" w:rsidRPr="00F5559A" w:rsidRDefault="00AB30FB" w:rsidP="00AB30FB">
            <w:pPr>
              <w:spacing w:before="0" w:after="0"/>
              <w:rPr>
                <w:sz w:val="28"/>
                <w:szCs w:val="28"/>
              </w:rPr>
            </w:pPr>
            <w:r w:rsidRPr="00F5559A">
              <w:rPr>
                <w:sz w:val="28"/>
                <w:szCs w:val="28"/>
              </w:rPr>
              <w:t>□</w:t>
            </w:r>
          </w:p>
        </w:tc>
      </w:tr>
      <w:tr w:rsidR="00AB30FB" w14:paraId="7DA547A8" w14:textId="51747198" w:rsidTr="00AB30FB">
        <w:trPr>
          <w:trHeight w:val="113"/>
        </w:trPr>
        <w:tc>
          <w:tcPr>
            <w:tcW w:w="7356" w:type="dxa"/>
            <w:tcBorders>
              <w:top w:val="nil"/>
              <w:bottom w:val="nil"/>
              <w:right w:val="nil"/>
            </w:tcBorders>
            <w:shd w:val="clear" w:color="auto" w:fill="C5E0B3" w:themeFill="accent6" w:themeFillTint="66"/>
          </w:tcPr>
          <w:p w14:paraId="19B7C723" w14:textId="77777777" w:rsidR="00AB30FB" w:rsidRPr="00ED143A" w:rsidRDefault="00AB30FB" w:rsidP="005E08F3">
            <w:pPr>
              <w:pStyle w:val="TableParagraph"/>
              <w:numPr>
                <w:ilvl w:val="0"/>
                <w:numId w:val="3"/>
              </w:numPr>
              <w:spacing w:before="0"/>
              <w:rPr>
                <w:sz w:val="20"/>
                <w:szCs w:val="20"/>
              </w:rPr>
            </w:pPr>
            <w:r w:rsidRPr="00ED143A">
              <w:rPr>
                <w:sz w:val="20"/>
                <w:szCs w:val="20"/>
              </w:rPr>
              <w:t>Banken</w:t>
            </w:r>
          </w:p>
        </w:tc>
        <w:tc>
          <w:tcPr>
            <w:tcW w:w="512" w:type="dxa"/>
            <w:tcBorders>
              <w:top w:val="nil"/>
              <w:left w:val="nil"/>
              <w:bottom w:val="nil"/>
            </w:tcBorders>
            <w:shd w:val="clear" w:color="auto" w:fill="C5E0B3" w:themeFill="accent6" w:themeFillTint="66"/>
          </w:tcPr>
          <w:p w14:paraId="3A5F4116" w14:textId="1076A136"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7350CBBF"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B36AEA7" w14:textId="7CB02A55" w:rsidR="00AB30FB" w:rsidRPr="00F5559A" w:rsidRDefault="00AB30FB" w:rsidP="00AB30FB">
            <w:pPr>
              <w:spacing w:before="0" w:after="0"/>
              <w:rPr>
                <w:sz w:val="28"/>
                <w:szCs w:val="28"/>
              </w:rPr>
            </w:pPr>
            <w:r w:rsidRPr="00F5559A">
              <w:rPr>
                <w:sz w:val="28"/>
                <w:szCs w:val="28"/>
              </w:rPr>
              <w:t>□</w:t>
            </w:r>
          </w:p>
        </w:tc>
      </w:tr>
      <w:tr w:rsidR="00AB30FB" w14:paraId="09169429" w14:textId="7BD74615" w:rsidTr="00AB30FB">
        <w:trPr>
          <w:trHeight w:val="113"/>
        </w:trPr>
        <w:tc>
          <w:tcPr>
            <w:tcW w:w="7356" w:type="dxa"/>
            <w:tcBorders>
              <w:top w:val="nil"/>
              <w:bottom w:val="nil"/>
              <w:right w:val="nil"/>
            </w:tcBorders>
            <w:shd w:val="clear" w:color="auto" w:fill="C5E0B3" w:themeFill="accent6" w:themeFillTint="66"/>
          </w:tcPr>
          <w:p w14:paraId="48BB002D" w14:textId="77777777" w:rsidR="00AB30FB" w:rsidRPr="00ED143A" w:rsidRDefault="00AB30FB" w:rsidP="005E08F3">
            <w:pPr>
              <w:pStyle w:val="TableParagraph"/>
              <w:numPr>
                <w:ilvl w:val="0"/>
                <w:numId w:val="3"/>
              </w:numPr>
              <w:spacing w:before="0"/>
              <w:rPr>
                <w:sz w:val="20"/>
                <w:szCs w:val="20"/>
              </w:rPr>
            </w:pPr>
            <w:r w:rsidRPr="00ED143A">
              <w:rPr>
                <w:sz w:val="20"/>
                <w:szCs w:val="20"/>
              </w:rPr>
              <w:t>PostFinance</w:t>
            </w:r>
          </w:p>
        </w:tc>
        <w:tc>
          <w:tcPr>
            <w:tcW w:w="512" w:type="dxa"/>
            <w:tcBorders>
              <w:top w:val="nil"/>
              <w:left w:val="nil"/>
              <w:bottom w:val="nil"/>
            </w:tcBorders>
            <w:shd w:val="clear" w:color="auto" w:fill="C5E0B3" w:themeFill="accent6" w:themeFillTint="66"/>
          </w:tcPr>
          <w:p w14:paraId="490299D6" w14:textId="2A87BDF5"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03D47845"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CA898EE" w14:textId="0D54E815" w:rsidR="00AB30FB" w:rsidRPr="00F5559A" w:rsidRDefault="00AB30FB" w:rsidP="00AB30FB">
            <w:pPr>
              <w:spacing w:before="0" w:after="0"/>
              <w:rPr>
                <w:sz w:val="28"/>
                <w:szCs w:val="28"/>
              </w:rPr>
            </w:pPr>
            <w:r w:rsidRPr="00F5559A">
              <w:rPr>
                <w:sz w:val="28"/>
                <w:szCs w:val="28"/>
              </w:rPr>
              <w:t>□</w:t>
            </w:r>
          </w:p>
        </w:tc>
      </w:tr>
      <w:tr w:rsidR="00AB30FB" w14:paraId="5012ECA9" w14:textId="6C113E70" w:rsidTr="00AB30FB">
        <w:trPr>
          <w:trHeight w:val="113"/>
        </w:trPr>
        <w:tc>
          <w:tcPr>
            <w:tcW w:w="7356" w:type="dxa"/>
            <w:tcBorders>
              <w:top w:val="nil"/>
              <w:bottom w:val="nil"/>
              <w:right w:val="nil"/>
            </w:tcBorders>
            <w:shd w:val="clear" w:color="auto" w:fill="C5E0B3" w:themeFill="accent6" w:themeFillTint="66"/>
          </w:tcPr>
          <w:p w14:paraId="5F7655A6" w14:textId="77777777" w:rsidR="00AB30FB" w:rsidRPr="00ED143A" w:rsidRDefault="00AB30FB" w:rsidP="005E08F3">
            <w:pPr>
              <w:pStyle w:val="TableParagraph"/>
              <w:numPr>
                <w:ilvl w:val="0"/>
                <w:numId w:val="3"/>
              </w:numPr>
              <w:spacing w:before="0"/>
              <w:rPr>
                <w:sz w:val="20"/>
                <w:szCs w:val="20"/>
              </w:rPr>
            </w:pPr>
            <w:r w:rsidRPr="00ED143A">
              <w:rPr>
                <w:sz w:val="20"/>
                <w:szCs w:val="20"/>
              </w:rPr>
              <w:t>Sozialdienst</w:t>
            </w:r>
          </w:p>
        </w:tc>
        <w:tc>
          <w:tcPr>
            <w:tcW w:w="512" w:type="dxa"/>
            <w:tcBorders>
              <w:top w:val="nil"/>
              <w:left w:val="nil"/>
              <w:bottom w:val="nil"/>
            </w:tcBorders>
            <w:shd w:val="clear" w:color="auto" w:fill="C5E0B3" w:themeFill="accent6" w:themeFillTint="66"/>
          </w:tcPr>
          <w:p w14:paraId="59C0BA2A" w14:textId="29949E85"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51B2B692"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6C9537F6" w14:textId="091D58EF" w:rsidR="00AB30FB" w:rsidRPr="00F5559A" w:rsidRDefault="00AB30FB" w:rsidP="00AB30FB">
            <w:pPr>
              <w:spacing w:before="0" w:after="0"/>
              <w:rPr>
                <w:sz w:val="28"/>
                <w:szCs w:val="28"/>
              </w:rPr>
            </w:pPr>
            <w:r w:rsidRPr="00F5559A">
              <w:rPr>
                <w:sz w:val="28"/>
                <w:szCs w:val="28"/>
              </w:rPr>
              <w:t>□</w:t>
            </w:r>
          </w:p>
        </w:tc>
      </w:tr>
      <w:tr w:rsidR="00AB30FB" w14:paraId="0F780A4F" w14:textId="3390BA26" w:rsidTr="00AB30FB">
        <w:trPr>
          <w:trHeight w:val="113"/>
        </w:trPr>
        <w:tc>
          <w:tcPr>
            <w:tcW w:w="7356" w:type="dxa"/>
            <w:tcBorders>
              <w:top w:val="nil"/>
              <w:bottom w:val="nil"/>
              <w:right w:val="nil"/>
            </w:tcBorders>
            <w:shd w:val="clear" w:color="auto" w:fill="C5E0B3" w:themeFill="accent6" w:themeFillTint="66"/>
          </w:tcPr>
          <w:p w14:paraId="010DDF46" w14:textId="77777777" w:rsidR="00AB30FB" w:rsidRPr="00ED143A" w:rsidRDefault="00AB30FB" w:rsidP="005E08F3">
            <w:pPr>
              <w:pStyle w:val="TableParagraph"/>
              <w:numPr>
                <w:ilvl w:val="0"/>
                <w:numId w:val="3"/>
              </w:numPr>
              <w:spacing w:before="0"/>
              <w:rPr>
                <w:sz w:val="20"/>
                <w:szCs w:val="20"/>
              </w:rPr>
            </w:pPr>
            <w:r w:rsidRPr="00ED143A">
              <w:rPr>
                <w:sz w:val="20"/>
                <w:szCs w:val="20"/>
              </w:rPr>
              <w:t>Betreibungsamt</w:t>
            </w:r>
          </w:p>
        </w:tc>
        <w:tc>
          <w:tcPr>
            <w:tcW w:w="512" w:type="dxa"/>
            <w:tcBorders>
              <w:top w:val="nil"/>
              <w:left w:val="nil"/>
              <w:bottom w:val="nil"/>
            </w:tcBorders>
            <w:shd w:val="clear" w:color="auto" w:fill="C5E0B3" w:themeFill="accent6" w:themeFillTint="66"/>
          </w:tcPr>
          <w:p w14:paraId="0C3B25AC" w14:textId="0EB7A31E"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5420F586"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52421F4B" w14:textId="45E970C3" w:rsidR="00AB30FB" w:rsidRPr="00F5559A" w:rsidRDefault="00AB30FB" w:rsidP="00AB30FB">
            <w:pPr>
              <w:spacing w:before="0" w:after="0"/>
              <w:rPr>
                <w:sz w:val="28"/>
                <w:szCs w:val="28"/>
              </w:rPr>
            </w:pPr>
            <w:r w:rsidRPr="00F5559A">
              <w:rPr>
                <w:sz w:val="28"/>
                <w:szCs w:val="28"/>
              </w:rPr>
              <w:t>□</w:t>
            </w:r>
          </w:p>
        </w:tc>
      </w:tr>
      <w:tr w:rsidR="00AB30FB" w14:paraId="310047CC" w14:textId="4DB751C4" w:rsidTr="00AB30FB">
        <w:trPr>
          <w:trHeight w:val="113"/>
        </w:trPr>
        <w:tc>
          <w:tcPr>
            <w:tcW w:w="7356" w:type="dxa"/>
            <w:tcBorders>
              <w:top w:val="nil"/>
              <w:right w:val="nil"/>
            </w:tcBorders>
            <w:shd w:val="clear" w:color="auto" w:fill="C5E0B3" w:themeFill="accent6" w:themeFillTint="66"/>
          </w:tcPr>
          <w:p w14:paraId="0B3034CC" w14:textId="77777777" w:rsidR="00AB30FB" w:rsidRPr="00ED143A" w:rsidRDefault="00AB30FB" w:rsidP="005E08F3">
            <w:pPr>
              <w:pStyle w:val="TableParagraph"/>
              <w:numPr>
                <w:ilvl w:val="0"/>
                <w:numId w:val="3"/>
              </w:numPr>
              <w:spacing w:before="0"/>
              <w:rPr>
                <w:sz w:val="20"/>
                <w:szCs w:val="20"/>
              </w:rPr>
            </w:pPr>
            <w:r w:rsidRPr="00ED143A">
              <w:rPr>
                <w:sz w:val="20"/>
                <w:szCs w:val="20"/>
              </w:rPr>
              <w:t>Auffangeinrichtung BVG</w:t>
            </w:r>
          </w:p>
        </w:tc>
        <w:tc>
          <w:tcPr>
            <w:tcW w:w="512" w:type="dxa"/>
            <w:tcBorders>
              <w:top w:val="nil"/>
              <w:left w:val="nil"/>
            </w:tcBorders>
            <w:shd w:val="clear" w:color="auto" w:fill="C5E0B3" w:themeFill="accent6" w:themeFillTint="66"/>
          </w:tcPr>
          <w:p w14:paraId="53661D25" w14:textId="3FA7D2E1" w:rsidR="00AB30FB" w:rsidRPr="00F5559A" w:rsidRDefault="00AB30FB" w:rsidP="00AB30FB">
            <w:pPr>
              <w:spacing w:before="0" w:after="0"/>
              <w:rPr>
                <w:sz w:val="28"/>
                <w:szCs w:val="28"/>
              </w:rPr>
            </w:pPr>
            <w:r w:rsidRPr="00F5559A">
              <w:rPr>
                <w:sz w:val="28"/>
                <w:szCs w:val="28"/>
              </w:rPr>
              <w:t>□</w:t>
            </w:r>
          </w:p>
        </w:tc>
        <w:tc>
          <w:tcPr>
            <w:tcW w:w="704" w:type="dxa"/>
            <w:tcBorders>
              <w:top w:val="nil"/>
              <w:left w:val="nil"/>
            </w:tcBorders>
            <w:shd w:val="clear" w:color="auto" w:fill="C5E0B3" w:themeFill="accent6" w:themeFillTint="66"/>
          </w:tcPr>
          <w:p w14:paraId="0F7906A3"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tcBorders>
            <w:shd w:val="clear" w:color="auto" w:fill="C5E0B3" w:themeFill="accent6" w:themeFillTint="66"/>
          </w:tcPr>
          <w:p w14:paraId="0CC8BE06" w14:textId="2797BB90" w:rsidR="00AB30FB" w:rsidRPr="00F5559A" w:rsidRDefault="00AB30FB" w:rsidP="00AB30FB">
            <w:pPr>
              <w:spacing w:before="0" w:after="0"/>
              <w:rPr>
                <w:sz w:val="28"/>
                <w:szCs w:val="28"/>
              </w:rPr>
            </w:pPr>
            <w:r w:rsidRPr="00F5559A">
              <w:rPr>
                <w:sz w:val="28"/>
                <w:szCs w:val="28"/>
              </w:rPr>
              <w:t>□</w:t>
            </w:r>
          </w:p>
        </w:tc>
      </w:tr>
    </w:tbl>
    <w:p w14:paraId="3390869E" w14:textId="53CA3DC3" w:rsidR="00AB30FB" w:rsidRPr="00D25C79" w:rsidRDefault="00CA598D" w:rsidP="00E516F6">
      <w:pPr>
        <w:rPr>
          <w:color w:val="000000" w:themeColor="text1"/>
        </w:rPr>
      </w:pPr>
      <w:r>
        <w:t xml:space="preserve">Wenn klar ist, </w:t>
      </w:r>
      <w:r w:rsidR="00E77C89">
        <w:t xml:space="preserve">wer </w:t>
      </w:r>
      <w:r>
        <w:t xml:space="preserve">welche Stellen informiert und welche Stellen nicht informiert werden, ist noch zu klären, </w:t>
      </w:r>
      <w:r w:rsidRPr="00847743">
        <w:rPr>
          <w:b/>
          <w:bCs/>
        </w:rPr>
        <w:t>welche Informationen</w:t>
      </w:r>
      <w:r>
        <w:t xml:space="preserve"> de</w:t>
      </w:r>
      <w:r w:rsidR="00FB0332">
        <w:t>n</w:t>
      </w:r>
      <w:r>
        <w:t xml:space="preserve"> Stelle</w:t>
      </w:r>
      <w:r w:rsidR="00FB0332">
        <w:t>n</w:t>
      </w:r>
      <w:r>
        <w:t xml:space="preserve"> mitgeteilt werden, bzw. welche Informationen von </w:t>
      </w:r>
      <w:r w:rsidRPr="00D25C79">
        <w:rPr>
          <w:color w:val="000000" w:themeColor="text1"/>
        </w:rPr>
        <w:t>de</w:t>
      </w:r>
      <w:r w:rsidR="00FB0332" w:rsidRPr="00D25C79">
        <w:rPr>
          <w:color w:val="000000" w:themeColor="text1"/>
        </w:rPr>
        <w:t>n</w:t>
      </w:r>
      <w:r w:rsidRPr="00D25C79">
        <w:rPr>
          <w:color w:val="000000" w:themeColor="text1"/>
        </w:rPr>
        <w:t xml:space="preserve"> Stelle</w:t>
      </w:r>
      <w:r w:rsidR="00FB0332" w:rsidRPr="00D25C79">
        <w:rPr>
          <w:color w:val="000000" w:themeColor="text1"/>
        </w:rPr>
        <w:t>n</w:t>
      </w:r>
      <w:r w:rsidRPr="00D25C79">
        <w:rPr>
          <w:color w:val="000000" w:themeColor="text1"/>
        </w:rPr>
        <w:t xml:space="preserve"> benötigt werden. </w:t>
      </w:r>
    </w:p>
    <w:p w14:paraId="72CF39DE" w14:textId="55594B0D" w:rsidR="00E516F6" w:rsidRPr="00D25C79" w:rsidRDefault="00C62EE9" w:rsidP="00E516F6">
      <w:pPr>
        <w:rPr>
          <w:color w:val="000000" w:themeColor="text1"/>
        </w:rPr>
      </w:pPr>
      <w:r w:rsidRPr="00D25C79">
        <w:rPr>
          <w:color w:val="000000" w:themeColor="text1"/>
        </w:rPr>
        <w:t>B</w:t>
      </w:r>
      <w:r w:rsidR="00CA598D" w:rsidRPr="00D25C79">
        <w:rPr>
          <w:color w:val="000000" w:themeColor="text1"/>
        </w:rPr>
        <w:t>ei</w:t>
      </w:r>
      <w:r w:rsidR="00E516F6" w:rsidRPr="00D25C79">
        <w:rPr>
          <w:color w:val="000000" w:themeColor="text1"/>
        </w:rPr>
        <w:t xml:space="preserve"> einer Einkommens- und Vermögensverwaltung muss </w:t>
      </w:r>
      <w:r w:rsidRPr="00D25C79">
        <w:rPr>
          <w:color w:val="000000" w:themeColor="text1"/>
        </w:rPr>
        <w:t xml:space="preserve">zu Beginn </w:t>
      </w:r>
      <w:r w:rsidR="00E516F6" w:rsidRPr="00D25C79">
        <w:rPr>
          <w:color w:val="000000" w:themeColor="text1"/>
        </w:rPr>
        <w:t>ein Inventar aufgenommen werden</w:t>
      </w:r>
      <w:r w:rsidR="00ED1C29" w:rsidRPr="00D25C79">
        <w:rPr>
          <w:color w:val="000000" w:themeColor="text1"/>
        </w:rPr>
        <w:t xml:space="preserve"> (s. </w:t>
      </w:r>
      <w:hyperlink w:anchor="_a)_Inventar" w:history="1">
        <w:r w:rsidR="00ED1C29" w:rsidRPr="00D25C79">
          <w:rPr>
            <w:rStyle w:val="Hyperlink"/>
            <w:color w:val="000000" w:themeColor="text1"/>
          </w:rPr>
          <w:t>Ziff. 4.7.1.</w:t>
        </w:r>
      </w:hyperlink>
      <w:r w:rsidR="00ED1C29" w:rsidRPr="00D25C79">
        <w:rPr>
          <w:color w:val="000000" w:themeColor="text1"/>
        </w:rPr>
        <w:t>)</w:t>
      </w:r>
      <w:r w:rsidR="00E516F6" w:rsidRPr="00D25C79">
        <w:rPr>
          <w:color w:val="000000" w:themeColor="text1"/>
        </w:rPr>
        <w:t xml:space="preserve">. </w:t>
      </w:r>
      <w:r w:rsidR="00CA598D" w:rsidRPr="00D25C79">
        <w:rPr>
          <w:color w:val="000000" w:themeColor="text1"/>
        </w:rPr>
        <w:t xml:space="preserve">Dazu </w:t>
      </w:r>
      <w:r w:rsidR="00E558BC">
        <w:rPr>
          <w:color w:val="000000" w:themeColor="text1"/>
        </w:rPr>
        <w:t>müssen</w:t>
      </w:r>
      <w:r w:rsidR="00CA598D" w:rsidRPr="00D25C79">
        <w:rPr>
          <w:color w:val="000000" w:themeColor="text1"/>
        </w:rPr>
        <w:t xml:space="preserve"> </w:t>
      </w:r>
      <w:r w:rsidRPr="00D25C79">
        <w:rPr>
          <w:color w:val="000000" w:themeColor="text1"/>
        </w:rPr>
        <w:t>verschiedene</w:t>
      </w:r>
      <w:r w:rsidR="00CA598D" w:rsidRPr="00D25C79">
        <w:rPr>
          <w:color w:val="000000" w:themeColor="text1"/>
        </w:rPr>
        <w:t xml:space="preserve"> Unterlagen eingeholt werden. </w:t>
      </w:r>
      <w:r w:rsidRPr="00D25C79">
        <w:rPr>
          <w:color w:val="000000" w:themeColor="text1"/>
        </w:rPr>
        <w:t>Bei Bedarf muss auch</w:t>
      </w:r>
      <w:r w:rsidR="00356675" w:rsidRPr="00D25C79">
        <w:rPr>
          <w:color w:val="000000" w:themeColor="text1"/>
        </w:rPr>
        <w:t xml:space="preserve"> die Unterschriftenregelung mit Banken neu bestimmt werden</w:t>
      </w:r>
      <w:r w:rsidR="00ED1C29" w:rsidRPr="00D25C79">
        <w:rPr>
          <w:color w:val="000000" w:themeColor="text1"/>
        </w:rPr>
        <w:t xml:space="preserve"> (s. </w:t>
      </w:r>
      <w:hyperlink w:anchor="_4.1.4._Legitimation_gegenüber" w:history="1">
        <w:r w:rsidR="00ED1C29" w:rsidRPr="00D25C79">
          <w:rPr>
            <w:rStyle w:val="Hyperlink"/>
            <w:color w:val="000000" w:themeColor="text1"/>
          </w:rPr>
          <w:t>Ziff. 4.1.4</w:t>
        </w:r>
      </w:hyperlink>
      <w:r w:rsidR="00ED1C29" w:rsidRPr="00D25C79">
        <w:rPr>
          <w:color w:val="000000" w:themeColor="text1"/>
        </w:rPr>
        <w:t>)</w:t>
      </w:r>
      <w:r w:rsidR="00356675" w:rsidRPr="00D25C79">
        <w:rPr>
          <w:color w:val="000000" w:themeColor="text1"/>
        </w:rPr>
        <w:t xml:space="preserve">. </w:t>
      </w:r>
    </w:p>
    <w:p w14:paraId="529E25B6" w14:textId="07C0D3EB" w:rsidR="00C62EE9" w:rsidRPr="00C62EE9" w:rsidRDefault="00C62EE9" w:rsidP="00E516F6">
      <w:pPr>
        <w:rPr>
          <w:color w:val="000000" w:themeColor="text1"/>
        </w:rPr>
      </w:pPr>
      <w:r>
        <w:rPr>
          <w:color w:val="000000" w:themeColor="text1"/>
        </w:rPr>
        <w:t>Im Folgenden finde</w:t>
      </w:r>
      <w:r w:rsidR="00E558BC">
        <w:rPr>
          <w:color w:val="000000" w:themeColor="text1"/>
        </w:rPr>
        <w:t>n</w:t>
      </w:r>
      <w:r>
        <w:rPr>
          <w:color w:val="000000" w:themeColor="text1"/>
        </w:rPr>
        <w:t xml:space="preserve"> sich </w:t>
      </w:r>
      <w:r w:rsidRPr="00A04055">
        <w:rPr>
          <w:b/>
          <w:bCs/>
          <w:color w:val="000000" w:themeColor="text1"/>
        </w:rPr>
        <w:t xml:space="preserve">musterhafte </w:t>
      </w:r>
      <w:r w:rsidR="00476877">
        <w:rPr>
          <w:b/>
          <w:bCs/>
          <w:color w:val="000000" w:themeColor="text1"/>
        </w:rPr>
        <w:t>Checklisten</w:t>
      </w:r>
      <w:r>
        <w:rPr>
          <w:color w:val="000000" w:themeColor="text1"/>
        </w:rPr>
        <w:t xml:space="preserve"> </w:t>
      </w:r>
      <w:r w:rsidR="00476877">
        <w:rPr>
          <w:color w:val="000000" w:themeColor="text1"/>
        </w:rPr>
        <w:t>der Themen</w:t>
      </w:r>
      <w:r>
        <w:rPr>
          <w:color w:val="000000" w:themeColor="text1"/>
        </w:rPr>
        <w:t xml:space="preserve">, die je nach </w:t>
      </w:r>
      <w:r w:rsidR="00660AC7">
        <w:rPr>
          <w:color w:val="000000" w:themeColor="text1"/>
        </w:rPr>
        <w:t xml:space="preserve">zugeteiltem </w:t>
      </w:r>
      <w:r>
        <w:rPr>
          <w:color w:val="000000" w:themeColor="text1"/>
        </w:rPr>
        <w:t xml:space="preserve">Aufgabenbereich </w:t>
      </w:r>
      <w:r w:rsidR="004823CB">
        <w:rPr>
          <w:color w:val="000000" w:themeColor="text1"/>
        </w:rPr>
        <w:t xml:space="preserve">als Diskussionsgrundlage </w:t>
      </w:r>
      <w:r w:rsidR="008515D8">
        <w:rPr>
          <w:color w:val="000000" w:themeColor="text1"/>
        </w:rPr>
        <w:t xml:space="preserve">für die Arbeit als Beistandsperson resp. für die Arbeitsteilung zwischen Beistand und verbeiständeter Person </w:t>
      </w:r>
      <w:r w:rsidR="004823CB">
        <w:rPr>
          <w:color w:val="000000" w:themeColor="text1"/>
        </w:rPr>
        <w:t>dienen können</w:t>
      </w:r>
      <w:r w:rsidR="00863E91">
        <w:rPr>
          <w:color w:val="000000" w:themeColor="text1"/>
        </w:rPr>
        <w:t xml:space="preserve"> (die Fragen zur Wohnung müssen </w:t>
      </w:r>
      <w:r w:rsidR="004823CB">
        <w:rPr>
          <w:color w:val="000000" w:themeColor="text1"/>
        </w:rPr>
        <w:t>z.B.</w:t>
      </w:r>
      <w:r w:rsidR="00863E91">
        <w:rPr>
          <w:color w:val="000000" w:themeColor="text1"/>
        </w:rPr>
        <w:t xml:space="preserve"> nur besprochen werden, wenn </w:t>
      </w:r>
      <w:r w:rsidR="004823CB">
        <w:rPr>
          <w:color w:val="000000" w:themeColor="text1"/>
        </w:rPr>
        <w:t xml:space="preserve">der </w:t>
      </w:r>
      <w:r w:rsidR="00863E91">
        <w:rPr>
          <w:color w:val="000000" w:themeColor="text1"/>
        </w:rPr>
        <w:t xml:space="preserve">Aufgabenbereich «Wohnen» </w:t>
      </w:r>
      <w:r w:rsidR="004823CB">
        <w:rPr>
          <w:color w:val="000000" w:themeColor="text1"/>
        </w:rPr>
        <w:t>besteht</w:t>
      </w:r>
      <w:r w:rsidR="00863E91">
        <w:rPr>
          <w:color w:val="000000" w:themeColor="text1"/>
        </w:rPr>
        <w:t>)</w:t>
      </w:r>
      <w:r>
        <w:rPr>
          <w:color w:val="000000" w:themeColor="text1"/>
        </w:rPr>
        <w:t xml:space="preserve">: </w:t>
      </w:r>
    </w:p>
    <w:tbl>
      <w:tblPr>
        <w:tblStyle w:val="Tabellenraster"/>
        <w:tblW w:w="9209" w:type="dxa"/>
        <w:shd w:val="clear" w:color="auto" w:fill="C5E0B3" w:themeFill="accent6" w:themeFillTint="66"/>
        <w:tblLayout w:type="fixed"/>
        <w:tblLook w:val="04A0" w:firstRow="1" w:lastRow="0" w:firstColumn="1" w:lastColumn="0" w:noHBand="0" w:noVBand="1"/>
      </w:tblPr>
      <w:tblGrid>
        <w:gridCol w:w="6835"/>
        <w:gridCol w:w="810"/>
        <w:gridCol w:w="567"/>
        <w:gridCol w:w="997"/>
      </w:tblGrid>
      <w:tr w:rsidR="00F5559A" w14:paraId="011F3A7B" w14:textId="2152CAEC" w:rsidTr="00A04055">
        <w:trPr>
          <w:trHeight w:val="582"/>
        </w:trPr>
        <w:tc>
          <w:tcPr>
            <w:tcW w:w="9209" w:type="dxa"/>
            <w:gridSpan w:val="4"/>
            <w:tcBorders>
              <w:left w:val="nil"/>
              <w:bottom w:val="single" w:sz="4" w:space="0" w:color="auto"/>
              <w:right w:val="nil"/>
            </w:tcBorders>
            <w:shd w:val="clear" w:color="auto" w:fill="A8D08D" w:themeFill="accent6" w:themeFillTint="99"/>
          </w:tcPr>
          <w:p w14:paraId="003F91B6" w14:textId="27B73EA9" w:rsidR="00F5559A" w:rsidRPr="00D82DBC" w:rsidRDefault="00F5559A" w:rsidP="006D0D82">
            <w:pPr>
              <w:rPr>
                <w:b/>
                <w:bCs/>
              </w:rPr>
            </w:pPr>
            <w:r>
              <w:rPr>
                <w:b/>
                <w:bCs/>
              </w:rPr>
              <w:t xml:space="preserve">Was ist zu klären bei einer Einkommens- und Vermögensverwaltung? </w:t>
            </w:r>
          </w:p>
        </w:tc>
      </w:tr>
      <w:tr w:rsidR="00383F92" w14:paraId="18871DF7" w14:textId="77777777" w:rsidTr="00A04055">
        <w:trPr>
          <w:trHeight w:val="229"/>
        </w:trPr>
        <w:tc>
          <w:tcPr>
            <w:tcW w:w="7645" w:type="dxa"/>
            <w:gridSpan w:val="2"/>
            <w:tcBorders>
              <w:left w:val="nil"/>
              <w:bottom w:val="nil"/>
              <w:right w:val="nil"/>
            </w:tcBorders>
            <w:shd w:val="clear" w:color="auto" w:fill="C5E0B3" w:themeFill="accent6" w:themeFillTint="66"/>
          </w:tcPr>
          <w:p w14:paraId="49A7A439" w14:textId="626F68FA" w:rsidR="00383F92" w:rsidRPr="00931B32" w:rsidRDefault="00383F92" w:rsidP="00383F92">
            <w:pPr>
              <w:spacing w:after="0"/>
              <w:jc w:val="left"/>
              <w:rPr>
                <w:b/>
                <w:bCs/>
                <w:sz w:val="16"/>
                <w:szCs w:val="16"/>
              </w:rPr>
            </w:pPr>
            <w:r w:rsidRPr="00383F92">
              <w:rPr>
                <w:color w:val="000000" w:themeColor="text1"/>
                <w:sz w:val="20"/>
                <w:szCs w:val="20"/>
              </w:rPr>
              <w:t xml:space="preserve">Je nach Situation stellen sich </w:t>
            </w:r>
            <w:r>
              <w:rPr>
                <w:color w:val="000000" w:themeColor="text1"/>
                <w:sz w:val="20"/>
                <w:szCs w:val="20"/>
              </w:rPr>
              <w:t xml:space="preserve">Fragen zu </w:t>
            </w:r>
            <w:r w:rsidRPr="00383F92">
              <w:rPr>
                <w:color w:val="000000" w:themeColor="text1"/>
                <w:sz w:val="20"/>
                <w:szCs w:val="20"/>
              </w:rPr>
              <w:t>folgende Themen</w:t>
            </w:r>
            <w:r w:rsidR="008D25BF">
              <w:rPr>
                <w:color w:val="000000" w:themeColor="text1"/>
                <w:sz w:val="20"/>
                <w:szCs w:val="20"/>
              </w:rPr>
              <w:t xml:space="preserve"> (wer macht was?)</w:t>
            </w:r>
            <w:r>
              <w:rPr>
                <w:color w:val="000000" w:themeColor="text1"/>
                <w:sz w:val="20"/>
                <w:szCs w:val="20"/>
              </w:rPr>
              <w:t xml:space="preserve">: </w:t>
            </w:r>
          </w:p>
        </w:tc>
        <w:tc>
          <w:tcPr>
            <w:tcW w:w="567" w:type="dxa"/>
            <w:tcBorders>
              <w:left w:val="nil"/>
              <w:bottom w:val="nil"/>
              <w:right w:val="nil"/>
            </w:tcBorders>
            <w:shd w:val="clear" w:color="auto" w:fill="C5E0B3" w:themeFill="accent6" w:themeFillTint="66"/>
          </w:tcPr>
          <w:p w14:paraId="3F53ECC8" w14:textId="77777777" w:rsidR="00383F92" w:rsidRPr="00931B32" w:rsidRDefault="00383F92" w:rsidP="00A5214D">
            <w:pPr>
              <w:spacing w:before="0" w:after="0"/>
              <w:ind w:right="-117"/>
              <w:rPr>
                <w:b/>
                <w:bCs/>
                <w:sz w:val="16"/>
                <w:szCs w:val="16"/>
              </w:rPr>
            </w:pPr>
          </w:p>
        </w:tc>
        <w:tc>
          <w:tcPr>
            <w:tcW w:w="997" w:type="dxa"/>
            <w:tcBorders>
              <w:left w:val="nil"/>
              <w:bottom w:val="nil"/>
              <w:right w:val="nil"/>
            </w:tcBorders>
            <w:shd w:val="clear" w:color="auto" w:fill="C5E0B3" w:themeFill="accent6" w:themeFillTint="66"/>
          </w:tcPr>
          <w:p w14:paraId="11AF98D7" w14:textId="77777777" w:rsidR="00383F92" w:rsidRDefault="00383F92" w:rsidP="00A5214D">
            <w:pPr>
              <w:spacing w:before="0" w:after="0" w:line="240" w:lineRule="auto"/>
              <w:ind w:right="-105"/>
              <w:rPr>
                <w:b/>
                <w:bCs/>
                <w:sz w:val="16"/>
                <w:szCs w:val="16"/>
              </w:rPr>
            </w:pPr>
          </w:p>
        </w:tc>
      </w:tr>
      <w:tr w:rsidR="00AB30FB" w14:paraId="6A96D506" w14:textId="21C59BA8" w:rsidTr="00383F92">
        <w:trPr>
          <w:trHeight w:val="347"/>
        </w:trPr>
        <w:tc>
          <w:tcPr>
            <w:tcW w:w="7645" w:type="dxa"/>
            <w:gridSpan w:val="2"/>
            <w:tcBorders>
              <w:top w:val="nil"/>
              <w:left w:val="nil"/>
              <w:bottom w:val="nil"/>
            </w:tcBorders>
            <w:shd w:val="clear" w:color="auto" w:fill="C5E0B3" w:themeFill="accent6" w:themeFillTint="66"/>
          </w:tcPr>
          <w:p w14:paraId="26133E20" w14:textId="02440C80" w:rsidR="00AB30FB" w:rsidRPr="00931B32" w:rsidRDefault="00AB30FB" w:rsidP="00F5559A">
            <w:pPr>
              <w:spacing w:before="0" w:after="0"/>
              <w:jc w:val="right"/>
              <w:rPr>
                <w:b/>
                <w:bCs/>
                <w:sz w:val="16"/>
                <w:szCs w:val="16"/>
                <w:highlight w:val="yellow"/>
              </w:rPr>
            </w:pPr>
            <w:r w:rsidRPr="00931B32">
              <w:rPr>
                <w:b/>
                <w:bCs/>
                <w:sz w:val="16"/>
                <w:szCs w:val="16"/>
              </w:rPr>
              <w:t>KL</w:t>
            </w:r>
          </w:p>
        </w:tc>
        <w:tc>
          <w:tcPr>
            <w:tcW w:w="567" w:type="dxa"/>
            <w:tcBorders>
              <w:top w:val="nil"/>
              <w:bottom w:val="nil"/>
            </w:tcBorders>
            <w:shd w:val="clear" w:color="auto" w:fill="C5E0B3" w:themeFill="accent6" w:themeFillTint="66"/>
          </w:tcPr>
          <w:p w14:paraId="4B43295E" w14:textId="77777777" w:rsidR="00AB30FB" w:rsidRPr="00931B32" w:rsidRDefault="00AB30FB" w:rsidP="00A5214D">
            <w:pPr>
              <w:spacing w:before="0" w:after="0"/>
              <w:ind w:right="-117"/>
              <w:rPr>
                <w:b/>
                <w:bCs/>
                <w:sz w:val="16"/>
                <w:szCs w:val="16"/>
                <w:highlight w:val="yellow"/>
              </w:rPr>
            </w:pPr>
            <w:r w:rsidRPr="00931B32">
              <w:rPr>
                <w:b/>
                <w:bCs/>
                <w:sz w:val="16"/>
                <w:szCs w:val="16"/>
              </w:rPr>
              <w:t>priBe</w:t>
            </w:r>
          </w:p>
        </w:tc>
        <w:tc>
          <w:tcPr>
            <w:tcW w:w="997" w:type="dxa"/>
            <w:tcBorders>
              <w:top w:val="nil"/>
              <w:bottom w:val="nil"/>
              <w:right w:val="nil"/>
            </w:tcBorders>
            <w:shd w:val="clear" w:color="auto" w:fill="C5E0B3" w:themeFill="accent6" w:themeFillTint="66"/>
          </w:tcPr>
          <w:p w14:paraId="34F139C6" w14:textId="20E018EA" w:rsidR="00AB30FB" w:rsidRPr="00931B32" w:rsidRDefault="00A5214D" w:rsidP="00A5214D">
            <w:pPr>
              <w:spacing w:before="0" w:after="0" w:line="240" w:lineRule="auto"/>
              <w:ind w:right="-105"/>
              <w:rPr>
                <w:b/>
                <w:bCs/>
                <w:sz w:val="16"/>
                <w:szCs w:val="16"/>
              </w:rPr>
            </w:pPr>
            <w:r>
              <w:rPr>
                <w:b/>
                <w:bCs/>
                <w:sz w:val="16"/>
                <w:szCs w:val="16"/>
              </w:rPr>
              <w:t>n</w:t>
            </w:r>
            <w:r w:rsidR="00F5559A">
              <w:rPr>
                <w:b/>
                <w:bCs/>
                <w:sz w:val="16"/>
                <w:szCs w:val="16"/>
              </w:rPr>
              <w:t xml:space="preserve">icht </w:t>
            </w:r>
            <w:r>
              <w:rPr>
                <w:b/>
                <w:bCs/>
                <w:sz w:val="16"/>
                <w:szCs w:val="16"/>
              </w:rPr>
              <w:t>notwendig</w:t>
            </w:r>
          </w:p>
        </w:tc>
      </w:tr>
      <w:tr w:rsidR="00275945" w14:paraId="6CF43FFB" w14:textId="25423C92" w:rsidTr="00383F92">
        <w:trPr>
          <w:trHeight w:val="113"/>
        </w:trPr>
        <w:tc>
          <w:tcPr>
            <w:tcW w:w="6835" w:type="dxa"/>
            <w:tcBorders>
              <w:top w:val="nil"/>
              <w:left w:val="nil"/>
              <w:bottom w:val="nil"/>
              <w:right w:val="nil"/>
            </w:tcBorders>
            <w:shd w:val="clear" w:color="auto" w:fill="C5E0B3" w:themeFill="accent6" w:themeFillTint="66"/>
          </w:tcPr>
          <w:p w14:paraId="37772F7B" w14:textId="2805CDB1" w:rsidR="00F5559A" w:rsidRPr="00F5559A" w:rsidRDefault="00F5559A" w:rsidP="005E08F3">
            <w:pPr>
              <w:pStyle w:val="TableParagraph"/>
              <w:numPr>
                <w:ilvl w:val="0"/>
                <w:numId w:val="3"/>
              </w:numPr>
              <w:spacing w:before="0"/>
              <w:rPr>
                <w:sz w:val="20"/>
                <w:szCs w:val="20"/>
              </w:rPr>
            </w:pPr>
            <w:r w:rsidRPr="00F5559A">
              <w:rPr>
                <w:sz w:val="20"/>
                <w:szCs w:val="20"/>
                <w:lang w:val="de-CH"/>
              </w:rPr>
              <w:t>Verwaltungs</w:t>
            </w:r>
            <w:r w:rsidRPr="00F5559A">
              <w:rPr>
                <w:sz w:val="20"/>
                <w:szCs w:val="20"/>
              </w:rPr>
              <w:t xml:space="preserve">konto und Bankkonto zur eigenen Verwaltung der verbeiständeten Person bestimmen bzw. </w:t>
            </w:r>
            <w:r w:rsidR="008D25BF">
              <w:rPr>
                <w:sz w:val="20"/>
                <w:szCs w:val="20"/>
              </w:rPr>
              <w:t xml:space="preserve">ggf. </w:t>
            </w:r>
            <w:r w:rsidRPr="00F5559A">
              <w:rPr>
                <w:sz w:val="20"/>
                <w:szCs w:val="20"/>
              </w:rPr>
              <w:t>eröffnen</w:t>
            </w:r>
          </w:p>
        </w:tc>
        <w:tc>
          <w:tcPr>
            <w:tcW w:w="810" w:type="dxa"/>
            <w:tcBorders>
              <w:top w:val="nil"/>
              <w:left w:val="nil"/>
              <w:bottom w:val="nil"/>
            </w:tcBorders>
            <w:shd w:val="clear" w:color="auto" w:fill="C5E0B3" w:themeFill="accent6" w:themeFillTint="66"/>
          </w:tcPr>
          <w:p w14:paraId="72655587" w14:textId="77777777" w:rsidR="00F5559A" w:rsidRDefault="00F5559A" w:rsidP="006633DC">
            <w:pPr>
              <w:spacing w:before="0" w:after="0"/>
              <w:jc w:val="center"/>
              <w:rPr>
                <w:highlight w:val="yellow"/>
              </w:rPr>
            </w:pPr>
            <w:r w:rsidRPr="00931B32">
              <w:rPr>
                <w:sz w:val="28"/>
                <w:szCs w:val="28"/>
              </w:rPr>
              <w:t>□</w:t>
            </w:r>
          </w:p>
        </w:tc>
        <w:tc>
          <w:tcPr>
            <w:tcW w:w="567" w:type="dxa"/>
            <w:tcBorders>
              <w:top w:val="nil"/>
              <w:left w:val="nil"/>
              <w:bottom w:val="nil"/>
            </w:tcBorders>
            <w:shd w:val="clear" w:color="auto" w:fill="C5E0B3" w:themeFill="accent6" w:themeFillTint="66"/>
          </w:tcPr>
          <w:p w14:paraId="348EFFB3" w14:textId="77777777" w:rsidR="00F5559A" w:rsidRPr="009C4F21" w:rsidRDefault="00F5559A" w:rsidP="006633DC">
            <w:pPr>
              <w:spacing w:before="0" w:after="0"/>
              <w:jc w:val="center"/>
              <w:rPr>
                <w:sz w:val="28"/>
                <w:szCs w:val="28"/>
                <w:highlight w:val="yellow"/>
              </w:rPr>
            </w:pPr>
            <w:r w:rsidRPr="00931B32">
              <w:rPr>
                <w:sz w:val="28"/>
                <w:szCs w:val="28"/>
              </w:rPr>
              <w:t>□</w:t>
            </w:r>
          </w:p>
        </w:tc>
        <w:tc>
          <w:tcPr>
            <w:tcW w:w="997" w:type="dxa"/>
            <w:tcBorders>
              <w:top w:val="nil"/>
              <w:left w:val="nil"/>
              <w:bottom w:val="nil"/>
              <w:right w:val="nil"/>
            </w:tcBorders>
            <w:shd w:val="clear" w:color="auto" w:fill="C5E0B3" w:themeFill="accent6" w:themeFillTint="66"/>
          </w:tcPr>
          <w:p w14:paraId="791A6622" w14:textId="5A8B6506" w:rsidR="00F5559A" w:rsidRPr="00931B32" w:rsidRDefault="00F5559A" w:rsidP="006633DC">
            <w:pPr>
              <w:spacing w:before="0" w:after="0"/>
              <w:jc w:val="center"/>
              <w:rPr>
                <w:sz w:val="28"/>
                <w:szCs w:val="28"/>
              </w:rPr>
            </w:pPr>
            <w:r w:rsidRPr="00931B32">
              <w:rPr>
                <w:sz w:val="28"/>
                <w:szCs w:val="28"/>
              </w:rPr>
              <w:t>□</w:t>
            </w:r>
          </w:p>
        </w:tc>
      </w:tr>
      <w:tr w:rsidR="00275945" w14:paraId="7A092E5D" w14:textId="04CD0FEE" w:rsidTr="00383F92">
        <w:trPr>
          <w:trHeight w:val="113"/>
        </w:trPr>
        <w:tc>
          <w:tcPr>
            <w:tcW w:w="6835" w:type="dxa"/>
            <w:tcBorders>
              <w:top w:val="nil"/>
              <w:left w:val="nil"/>
              <w:bottom w:val="nil"/>
              <w:right w:val="nil"/>
            </w:tcBorders>
            <w:shd w:val="clear" w:color="auto" w:fill="C5E0B3" w:themeFill="accent6" w:themeFillTint="66"/>
          </w:tcPr>
          <w:p w14:paraId="714764BC" w14:textId="77777777" w:rsidR="00F5559A" w:rsidRPr="00F5559A" w:rsidRDefault="00F5559A" w:rsidP="005E08F3">
            <w:pPr>
              <w:pStyle w:val="TableParagraph"/>
              <w:numPr>
                <w:ilvl w:val="0"/>
                <w:numId w:val="3"/>
              </w:numPr>
              <w:spacing w:before="0"/>
              <w:rPr>
                <w:sz w:val="20"/>
                <w:szCs w:val="20"/>
              </w:rPr>
            </w:pPr>
            <w:r w:rsidRPr="00F5559A">
              <w:rPr>
                <w:sz w:val="20"/>
                <w:szCs w:val="20"/>
              </w:rPr>
              <w:t>Budget der verbeiständeten Person erstellen</w:t>
            </w:r>
          </w:p>
        </w:tc>
        <w:tc>
          <w:tcPr>
            <w:tcW w:w="810" w:type="dxa"/>
            <w:tcBorders>
              <w:top w:val="nil"/>
              <w:left w:val="nil"/>
              <w:bottom w:val="nil"/>
            </w:tcBorders>
            <w:shd w:val="clear" w:color="auto" w:fill="C5E0B3" w:themeFill="accent6" w:themeFillTint="66"/>
          </w:tcPr>
          <w:p w14:paraId="5AF07782"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56258FC4" w14:textId="77777777" w:rsidR="00F5559A" w:rsidRPr="00D82DBC" w:rsidRDefault="00F5559A" w:rsidP="006633DC">
            <w:pPr>
              <w:spacing w:before="0" w:after="0"/>
              <w:ind w:left="-192" w:firstLine="192"/>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9E8CE64" w14:textId="30AF8F4A" w:rsidR="00F5559A" w:rsidRPr="00D82DBC" w:rsidRDefault="00F5559A" w:rsidP="006633DC">
            <w:pPr>
              <w:spacing w:before="0" w:after="0"/>
              <w:jc w:val="center"/>
              <w:rPr>
                <w:sz w:val="28"/>
                <w:szCs w:val="28"/>
              </w:rPr>
            </w:pPr>
            <w:r w:rsidRPr="00D82DBC">
              <w:rPr>
                <w:sz w:val="28"/>
                <w:szCs w:val="28"/>
              </w:rPr>
              <w:t>□</w:t>
            </w:r>
          </w:p>
        </w:tc>
      </w:tr>
      <w:tr w:rsidR="00275945" w14:paraId="3D2A2F02" w14:textId="03429D43" w:rsidTr="00383F92">
        <w:trPr>
          <w:trHeight w:val="113"/>
        </w:trPr>
        <w:tc>
          <w:tcPr>
            <w:tcW w:w="6835" w:type="dxa"/>
            <w:tcBorders>
              <w:top w:val="nil"/>
              <w:left w:val="nil"/>
              <w:bottom w:val="nil"/>
              <w:right w:val="nil"/>
            </w:tcBorders>
            <w:shd w:val="clear" w:color="auto" w:fill="C5E0B3" w:themeFill="accent6" w:themeFillTint="66"/>
          </w:tcPr>
          <w:p w14:paraId="4D448FA9" w14:textId="77777777" w:rsidR="00F5559A" w:rsidRPr="00F5559A" w:rsidRDefault="00F5559A" w:rsidP="005E08F3">
            <w:pPr>
              <w:pStyle w:val="TableParagraph"/>
              <w:numPr>
                <w:ilvl w:val="0"/>
                <w:numId w:val="3"/>
              </w:numPr>
              <w:spacing w:before="0"/>
              <w:rPr>
                <w:sz w:val="20"/>
                <w:szCs w:val="20"/>
              </w:rPr>
            </w:pPr>
            <w:r w:rsidRPr="00F5559A">
              <w:rPr>
                <w:sz w:val="20"/>
                <w:szCs w:val="20"/>
              </w:rPr>
              <w:t>Verwaltung der Ein- und Ausgänge mit der verbeiständeten Person definieren</w:t>
            </w:r>
          </w:p>
        </w:tc>
        <w:tc>
          <w:tcPr>
            <w:tcW w:w="810" w:type="dxa"/>
            <w:tcBorders>
              <w:top w:val="nil"/>
              <w:left w:val="nil"/>
              <w:bottom w:val="nil"/>
            </w:tcBorders>
            <w:shd w:val="clear" w:color="auto" w:fill="C5E0B3" w:themeFill="accent6" w:themeFillTint="66"/>
          </w:tcPr>
          <w:p w14:paraId="5A481332"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1A1545F9"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D97B908" w14:textId="5A18EA3D" w:rsidR="00F5559A" w:rsidRPr="00D82DBC" w:rsidRDefault="00F5559A" w:rsidP="006633DC">
            <w:pPr>
              <w:spacing w:before="0" w:after="0"/>
              <w:jc w:val="center"/>
              <w:rPr>
                <w:sz w:val="28"/>
                <w:szCs w:val="28"/>
              </w:rPr>
            </w:pPr>
            <w:r w:rsidRPr="00D82DBC">
              <w:rPr>
                <w:sz w:val="28"/>
                <w:szCs w:val="28"/>
              </w:rPr>
              <w:t>□</w:t>
            </w:r>
          </w:p>
        </w:tc>
      </w:tr>
      <w:tr w:rsidR="00275945" w14:paraId="7E20533A" w14:textId="30A22966" w:rsidTr="00383F92">
        <w:trPr>
          <w:trHeight w:val="703"/>
        </w:trPr>
        <w:tc>
          <w:tcPr>
            <w:tcW w:w="6835" w:type="dxa"/>
            <w:tcBorders>
              <w:top w:val="nil"/>
              <w:left w:val="nil"/>
              <w:bottom w:val="nil"/>
              <w:right w:val="nil"/>
            </w:tcBorders>
            <w:shd w:val="clear" w:color="auto" w:fill="C5E0B3" w:themeFill="accent6" w:themeFillTint="66"/>
          </w:tcPr>
          <w:p w14:paraId="165A397E" w14:textId="79EA70ED" w:rsidR="00F5559A" w:rsidRPr="00F5559A" w:rsidRDefault="00F5559A" w:rsidP="005E08F3">
            <w:pPr>
              <w:pStyle w:val="TableParagraph"/>
              <w:numPr>
                <w:ilvl w:val="0"/>
                <w:numId w:val="3"/>
              </w:numPr>
              <w:spacing w:before="0"/>
              <w:rPr>
                <w:sz w:val="20"/>
                <w:szCs w:val="20"/>
              </w:rPr>
            </w:pPr>
            <w:r w:rsidRPr="00F5559A">
              <w:rPr>
                <w:sz w:val="20"/>
                <w:szCs w:val="20"/>
              </w:rPr>
              <w:t>Gemäss Abmachung mit der verbeiständeten Person Renten (AHV/IV/BVG/EL usw.) und andere Einkünfte auf das Betriebskonto überweisen lassen.</w:t>
            </w:r>
          </w:p>
        </w:tc>
        <w:tc>
          <w:tcPr>
            <w:tcW w:w="810" w:type="dxa"/>
            <w:tcBorders>
              <w:top w:val="nil"/>
              <w:left w:val="nil"/>
              <w:bottom w:val="nil"/>
            </w:tcBorders>
            <w:shd w:val="clear" w:color="auto" w:fill="C5E0B3" w:themeFill="accent6" w:themeFillTint="66"/>
          </w:tcPr>
          <w:p w14:paraId="1E5C617B"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591462D4"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81AEF17" w14:textId="08DF16A2" w:rsidR="00F5559A" w:rsidRPr="00D82DBC" w:rsidRDefault="00F5559A" w:rsidP="006633DC">
            <w:pPr>
              <w:spacing w:before="0" w:after="0"/>
              <w:jc w:val="center"/>
              <w:rPr>
                <w:sz w:val="28"/>
                <w:szCs w:val="28"/>
              </w:rPr>
            </w:pPr>
            <w:r w:rsidRPr="00D82DBC">
              <w:rPr>
                <w:sz w:val="28"/>
                <w:szCs w:val="28"/>
              </w:rPr>
              <w:t>□</w:t>
            </w:r>
          </w:p>
        </w:tc>
      </w:tr>
      <w:tr w:rsidR="00275945" w14:paraId="71935785" w14:textId="26F297F5" w:rsidTr="00383F92">
        <w:trPr>
          <w:trHeight w:val="113"/>
        </w:trPr>
        <w:tc>
          <w:tcPr>
            <w:tcW w:w="6835" w:type="dxa"/>
            <w:tcBorders>
              <w:top w:val="nil"/>
              <w:left w:val="nil"/>
              <w:bottom w:val="nil"/>
              <w:right w:val="nil"/>
            </w:tcBorders>
            <w:shd w:val="clear" w:color="auto" w:fill="C5E0B3" w:themeFill="accent6" w:themeFillTint="66"/>
          </w:tcPr>
          <w:p w14:paraId="1A17CC50" w14:textId="33642C5A" w:rsidR="00F5559A" w:rsidRPr="00F5559A" w:rsidRDefault="00F5559A" w:rsidP="005E08F3">
            <w:pPr>
              <w:pStyle w:val="TableParagraph"/>
              <w:numPr>
                <w:ilvl w:val="0"/>
                <w:numId w:val="3"/>
              </w:numPr>
              <w:spacing w:before="0"/>
              <w:rPr>
                <w:sz w:val="20"/>
                <w:szCs w:val="20"/>
              </w:rPr>
            </w:pPr>
            <w:r w:rsidRPr="00F5559A">
              <w:rPr>
                <w:sz w:val="20"/>
                <w:szCs w:val="20"/>
              </w:rPr>
              <w:t>Verfügungsrecht über Konten ändern (sofern nötig und allenfalls zusammen mit KESB)</w:t>
            </w:r>
          </w:p>
        </w:tc>
        <w:tc>
          <w:tcPr>
            <w:tcW w:w="810" w:type="dxa"/>
            <w:tcBorders>
              <w:top w:val="nil"/>
              <w:left w:val="nil"/>
              <w:bottom w:val="nil"/>
            </w:tcBorders>
            <w:shd w:val="clear" w:color="auto" w:fill="C5E0B3" w:themeFill="accent6" w:themeFillTint="66"/>
          </w:tcPr>
          <w:p w14:paraId="1E05CAF8"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5F483E85"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3BC6C84" w14:textId="07FE2B74" w:rsidR="00F5559A" w:rsidRPr="00D82DBC" w:rsidRDefault="00F5559A" w:rsidP="006633DC">
            <w:pPr>
              <w:spacing w:before="0" w:after="0"/>
              <w:jc w:val="center"/>
              <w:rPr>
                <w:sz w:val="28"/>
                <w:szCs w:val="28"/>
              </w:rPr>
            </w:pPr>
            <w:r w:rsidRPr="00D82DBC">
              <w:rPr>
                <w:sz w:val="28"/>
                <w:szCs w:val="28"/>
              </w:rPr>
              <w:t>□</w:t>
            </w:r>
          </w:p>
        </w:tc>
      </w:tr>
      <w:tr w:rsidR="00275945" w14:paraId="61D8C85E" w14:textId="2E9BEDFA" w:rsidTr="00383F92">
        <w:trPr>
          <w:trHeight w:val="113"/>
        </w:trPr>
        <w:tc>
          <w:tcPr>
            <w:tcW w:w="6835" w:type="dxa"/>
            <w:tcBorders>
              <w:top w:val="nil"/>
              <w:left w:val="nil"/>
              <w:bottom w:val="nil"/>
              <w:right w:val="nil"/>
            </w:tcBorders>
            <w:shd w:val="clear" w:color="auto" w:fill="C5E0B3" w:themeFill="accent6" w:themeFillTint="66"/>
          </w:tcPr>
          <w:p w14:paraId="3C91760A" w14:textId="19EEEAA2" w:rsidR="00F5559A" w:rsidRPr="00F5559A" w:rsidRDefault="00F5559A" w:rsidP="005E08F3">
            <w:pPr>
              <w:pStyle w:val="TableParagraph"/>
              <w:numPr>
                <w:ilvl w:val="0"/>
                <w:numId w:val="3"/>
              </w:numPr>
              <w:spacing w:before="0"/>
              <w:rPr>
                <w:sz w:val="20"/>
                <w:szCs w:val="20"/>
              </w:rPr>
            </w:pPr>
            <w:r w:rsidRPr="00F5559A">
              <w:rPr>
                <w:sz w:val="20"/>
                <w:szCs w:val="20"/>
              </w:rPr>
              <w:t>Saldomeldung</w:t>
            </w:r>
            <w:r>
              <w:rPr>
                <w:sz w:val="20"/>
                <w:szCs w:val="20"/>
              </w:rPr>
              <w:t xml:space="preserve">/Auszüge </w:t>
            </w:r>
            <w:r w:rsidRPr="00F5559A">
              <w:rPr>
                <w:sz w:val="20"/>
                <w:szCs w:val="20"/>
              </w:rPr>
              <w:t xml:space="preserve">per Datum </w:t>
            </w:r>
            <w:r>
              <w:rPr>
                <w:sz w:val="20"/>
                <w:szCs w:val="20"/>
              </w:rPr>
              <w:t xml:space="preserve">Inventaraufnahme </w:t>
            </w:r>
            <w:r w:rsidRPr="00F5559A">
              <w:rPr>
                <w:sz w:val="20"/>
                <w:szCs w:val="20"/>
              </w:rPr>
              <w:t>verlangen</w:t>
            </w:r>
          </w:p>
        </w:tc>
        <w:tc>
          <w:tcPr>
            <w:tcW w:w="810" w:type="dxa"/>
            <w:tcBorders>
              <w:top w:val="nil"/>
              <w:left w:val="nil"/>
              <w:bottom w:val="nil"/>
            </w:tcBorders>
            <w:shd w:val="clear" w:color="auto" w:fill="C5E0B3" w:themeFill="accent6" w:themeFillTint="66"/>
          </w:tcPr>
          <w:p w14:paraId="336A26B0"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0A5B0B9A"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F056A7C" w14:textId="3CD5C34E" w:rsidR="00F5559A" w:rsidRPr="00D82DBC" w:rsidRDefault="00F5559A" w:rsidP="006633DC">
            <w:pPr>
              <w:spacing w:before="0" w:after="0"/>
              <w:jc w:val="center"/>
              <w:rPr>
                <w:sz w:val="28"/>
                <w:szCs w:val="28"/>
              </w:rPr>
            </w:pPr>
            <w:r w:rsidRPr="00D82DBC">
              <w:rPr>
                <w:sz w:val="28"/>
                <w:szCs w:val="28"/>
              </w:rPr>
              <w:t>□</w:t>
            </w:r>
          </w:p>
        </w:tc>
      </w:tr>
      <w:tr w:rsidR="00275945" w14:paraId="09F9A078" w14:textId="7DD2E8A4" w:rsidTr="00383F92">
        <w:trPr>
          <w:trHeight w:val="113"/>
        </w:trPr>
        <w:tc>
          <w:tcPr>
            <w:tcW w:w="6835" w:type="dxa"/>
            <w:tcBorders>
              <w:top w:val="nil"/>
              <w:left w:val="nil"/>
              <w:bottom w:val="nil"/>
              <w:right w:val="nil"/>
            </w:tcBorders>
            <w:shd w:val="clear" w:color="auto" w:fill="C5E0B3" w:themeFill="accent6" w:themeFillTint="66"/>
          </w:tcPr>
          <w:p w14:paraId="548BAB8B" w14:textId="02F62591" w:rsidR="00F5559A" w:rsidRPr="00F5559A" w:rsidRDefault="00F5559A" w:rsidP="005E08F3">
            <w:pPr>
              <w:pStyle w:val="TableParagraph"/>
              <w:numPr>
                <w:ilvl w:val="0"/>
                <w:numId w:val="3"/>
              </w:numPr>
              <w:spacing w:before="0"/>
              <w:rPr>
                <w:sz w:val="20"/>
                <w:szCs w:val="20"/>
              </w:rPr>
            </w:pPr>
            <w:r w:rsidRPr="00F5559A">
              <w:rPr>
                <w:sz w:val="20"/>
                <w:szCs w:val="20"/>
              </w:rPr>
              <w:t xml:space="preserve">Eventuell bereits Saldierungen </w:t>
            </w:r>
            <w:r>
              <w:rPr>
                <w:sz w:val="20"/>
                <w:szCs w:val="20"/>
              </w:rPr>
              <w:t xml:space="preserve">von Konten </w:t>
            </w:r>
            <w:r w:rsidRPr="00F5559A">
              <w:rPr>
                <w:sz w:val="20"/>
                <w:szCs w:val="20"/>
              </w:rPr>
              <w:t xml:space="preserve">vornehmen und Saldo nach Rücksprache mit </w:t>
            </w:r>
            <w:r w:rsidR="008D25BF">
              <w:rPr>
                <w:sz w:val="20"/>
                <w:szCs w:val="20"/>
              </w:rPr>
              <w:t>priBe-Fachstelle</w:t>
            </w:r>
            <w:r w:rsidRPr="00F5559A">
              <w:rPr>
                <w:sz w:val="20"/>
                <w:szCs w:val="20"/>
              </w:rPr>
              <w:t xml:space="preserve"> auf das Betriebs- oder Kapital-Konto überweisen (Kontozusammenführung)</w:t>
            </w:r>
          </w:p>
        </w:tc>
        <w:tc>
          <w:tcPr>
            <w:tcW w:w="810" w:type="dxa"/>
            <w:tcBorders>
              <w:top w:val="nil"/>
              <w:left w:val="nil"/>
              <w:bottom w:val="nil"/>
            </w:tcBorders>
            <w:shd w:val="clear" w:color="auto" w:fill="C5E0B3" w:themeFill="accent6" w:themeFillTint="66"/>
          </w:tcPr>
          <w:p w14:paraId="0D40D4D5"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0B31A0FC"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F33D45D" w14:textId="6FB249B8" w:rsidR="00F5559A" w:rsidRPr="00D82DBC" w:rsidRDefault="00F5559A" w:rsidP="006633DC">
            <w:pPr>
              <w:spacing w:before="0" w:after="0"/>
              <w:jc w:val="center"/>
              <w:rPr>
                <w:sz w:val="28"/>
                <w:szCs w:val="28"/>
              </w:rPr>
            </w:pPr>
            <w:r w:rsidRPr="00D82DBC">
              <w:rPr>
                <w:sz w:val="28"/>
                <w:szCs w:val="28"/>
              </w:rPr>
              <w:t>□</w:t>
            </w:r>
          </w:p>
        </w:tc>
      </w:tr>
      <w:tr w:rsidR="006633DC" w14:paraId="32BE273C" w14:textId="2266C622" w:rsidTr="00383F92">
        <w:trPr>
          <w:trHeight w:val="113"/>
        </w:trPr>
        <w:tc>
          <w:tcPr>
            <w:tcW w:w="6835" w:type="dxa"/>
            <w:tcBorders>
              <w:top w:val="nil"/>
              <w:left w:val="nil"/>
              <w:bottom w:val="nil"/>
              <w:right w:val="nil"/>
            </w:tcBorders>
            <w:shd w:val="clear" w:color="auto" w:fill="C5E0B3" w:themeFill="accent6" w:themeFillTint="66"/>
          </w:tcPr>
          <w:p w14:paraId="19C89C87" w14:textId="724AEA51" w:rsidR="006633DC" w:rsidRDefault="006633DC" w:rsidP="005E08F3">
            <w:pPr>
              <w:pStyle w:val="TableParagraph"/>
              <w:numPr>
                <w:ilvl w:val="0"/>
                <w:numId w:val="3"/>
              </w:numPr>
              <w:spacing w:before="0"/>
              <w:rPr>
                <w:sz w:val="20"/>
                <w:szCs w:val="20"/>
              </w:rPr>
            </w:pPr>
            <w:r w:rsidRPr="00F5559A">
              <w:rPr>
                <w:sz w:val="20"/>
                <w:szCs w:val="20"/>
              </w:rPr>
              <w:t xml:space="preserve">Bereinigung Wertschriftendepot (Anträge </w:t>
            </w:r>
            <w:r w:rsidR="00FB0332">
              <w:rPr>
                <w:sz w:val="20"/>
                <w:szCs w:val="20"/>
              </w:rPr>
              <w:t>bei KESB</w:t>
            </w:r>
            <w:r w:rsidRPr="00F5559A">
              <w:rPr>
                <w:sz w:val="20"/>
                <w:szCs w:val="20"/>
              </w:rPr>
              <w:t xml:space="preserve"> stellen)</w:t>
            </w:r>
          </w:p>
          <w:p w14:paraId="0458A083" w14:textId="380BD004" w:rsidR="006633DC" w:rsidRDefault="006633DC" w:rsidP="005E08F3">
            <w:pPr>
              <w:pStyle w:val="TableParagraph"/>
              <w:numPr>
                <w:ilvl w:val="0"/>
                <w:numId w:val="3"/>
              </w:numPr>
              <w:spacing w:before="0"/>
              <w:rPr>
                <w:sz w:val="20"/>
                <w:szCs w:val="20"/>
              </w:rPr>
            </w:pPr>
            <w:r w:rsidRPr="006633DC">
              <w:rPr>
                <w:sz w:val="20"/>
                <w:szCs w:val="20"/>
              </w:rPr>
              <w:t>Schrankf</w:t>
            </w:r>
            <w:r w:rsidR="00E30341">
              <w:rPr>
                <w:sz w:val="20"/>
                <w:szCs w:val="20"/>
              </w:rPr>
              <w:t>ach/</w:t>
            </w:r>
            <w:r w:rsidRPr="006633DC">
              <w:rPr>
                <w:sz w:val="20"/>
                <w:szCs w:val="20"/>
              </w:rPr>
              <w:t>Safe</w:t>
            </w:r>
            <w:r>
              <w:rPr>
                <w:sz w:val="20"/>
                <w:szCs w:val="20"/>
              </w:rPr>
              <w:t>:</w:t>
            </w:r>
            <w:r w:rsidRPr="006633DC">
              <w:rPr>
                <w:sz w:val="20"/>
                <w:szCs w:val="20"/>
              </w:rPr>
              <w:t xml:space="preserve"> Verfügungsrecht und Schlüsselverwahrung klären sowie Inhalt feststellen (zusammen mit einer Person der priBe-Fachstelle)</w:t>
            </w:r>
          </w:p>
          <w:p w14:paraId="016DACD0" w14:textId="58701695" w:rsidR="006633DC" w:rsidRPr="006633DC" w:rsidRDefault="006633DC" w:rsidP="005E08F3">
            <w:pPr>
              <w:pStyle w:val="TableParagraph"/>
              <w:numPr>
                <w:ilvl w:val="0"/>
                <w:numId w:val="3"/>
              </w:numPr>
              <w:spacing w:before="0"/>
              <w:rPr>
                <w:sz w:val="20"/>
                <w:szCs w:val="20"/>
              </w:rPr>
            </w:pPr>
            <w:r w:rsidRPr="00FB0332">
              <w:rPr>
                <w:sz w:val="20"/>
                <w:szCs w:val="20"/>
              </w:rPr>
              <w:t>Bei unverteilten Erbschaften Beteiligungen abklären</w:t>
            </w:r>
            <w:r w:rsidR="00FB0332" w:rsidRPr="00FB0332">
              <w:rPr>
                <w:sz w:val="20"/>
                <w:szCs w:val="20"/>
              </w:rPr>
              <w:t>.</w:t>
            </w:r>
          </w:p>
        </w:tc>
        <w:tc>
          <w:tcPr>
            <w:tcW w:w="810" w:type="dxa"/>
            <w:tcBorders>
              <w:top w:val="nil"/>
              <w:left w:val="nil"/>
              <w:bottom w:val="nil"/>
            </w:tcBorders>
            <w:shd w:val="clear" w:color="auto" w:fill="C5E0B3" w:themeFill="accent6" w:themeFillTint="66"/>
          </w:tcPr>
          <w:p w14:paraId="3209121D" w14:textId="77777777" w:rsidR="006633DC" w:rsidRDefault="006633DC" w:rsidP="006633DC">
            <w:pPr>
              <w:spacing w:before="0" w:after="0"/>
              <w:jc w:val="center"/>
              <w:rPr>
                <w:sz w:val="28"/>
                <w:szCs w:val="28"/>
              </w:rPr>
            </w:pPr>
            <w:r w:rsidRPr="00D82DBC">
              <w:rPr>
                <w:sz w:val="28"/>
                <w:szCs w:val="28"/>
              </w:rPr>
              <w:t>□</w:t>
            </w:r>
          </w:p>
          <w:p w14:paraId="6FB08441" w14:textId="77777777" w:rsidR="006633DC" w:rsidRDefault="006633DC" w:rsidP="006633DC">
            <w:pPr>
              <w:spacing w:before="0" w:after="0"/>
              <w:jc w:val="center"/>
              <w:rPr>
                <w:sz w:val="28"/>
                <w:szCs w:val="28"/>
              </w:rPr>
            </w:pPr>
            <w:r w:rsidRPr="00D82DBC">
              <w:rPr>
                <w:sz w:val="28"/>
                <w:szCs w:val="28"/>
              </w:rPr>
              <w:t>□</w:t>
            </w:r>
          </w:p>
          <w:p w14:paraId="03C2C7F8" w14:textId="77777777" w:rsidR="006633DC" w:rsidRDefault="006633DC" w:rsidP="006633DC">
            <w:pPr>
              <w:spacing w:before="0" w:after="0"/>
              <w:jc w:val="center"/>
              <w:rPr>
                <w:sz w:val="28"/>
                <w:szCs w:val="28"/>
              </w:rPr>
            </w:pPr>
          </w:p>
          <w:p w14:paraId="678B5844" w14:textId="407793FB" w:rsidR="006633DC" w:rsidRDefault="006633DC" w:rsidP="00FB0332">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2850397C" w14:textId="77777777" w:rsidR="006633DC" w:rsidRDefault="006633DC" w:rsidP="006633DC">
            <w:pPr>
              <w:spacing w:before="0" w:after="0"/>
              <w:jc w:val="center"/>
              <w:rPr>
                <w:sz w:val="28"/>
                <w:szCs w:val="28"/>
              </w:rPr>
            </w:pPr>
            <w:r w:rsidRPr="00D82DBC">
              <w:rPr>
                <w:sz w:val="28"/>
                <w:szCs w:val="28"/>
              </w:rPr>
              <w:t>□</w:t>
            </w:r>
          </w:p>
          <w:p w14:paraId="3FC534B0" w14:textId="77777777" w:rsidR="006633DC" w:rsidRDefault="006633DC" w:rsidP="006633DC">
            <w:pPr>
              <w:spacing w:before="0" w:after="0"/>
              <w:jc w:val="center"/>
              <w:rPr>
                <w:sz w:val="28"/>
                <w:szCs w:val="28"/>
              </w:rPr>
            </w:pPr>
            <w:r w:rsidRPr="00D82DBC">
              <w:rPr>
                <w:sz w:val="28"/>
                <w:szCs w:val="28"/>
              </w:rPr>
              <w:t>□</w:t>
            </w:r>
          </w:p>
          <w:p w14:paraId="3E795FB8" w14:textId="77777777" w:rsidR="006633DC" w:rsidRDefault="006633DC" w:rsidP="006633DC">
            <w:pPr>
              <w:spacing w:before="0" w:after="0"/>
              <w:jc w:val="center"/>
              <w:rPr>
                <w:sz w:val="28"/>
                <w:szCs w:val="28"/>
              </w:rPr>
            </w:pPr>
          </w:p>
          <w:p w14:paraId="67C60517" w14:textId="4674CC1D" w:rsidR="006633DC" w:rsidRPr="00D82DBC" w:rsidRDefault="006633DC" w:rsidP="00FB0332">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0D4AE3A" w14:textId="77777777" w:rsidR="006633DC" w:rsidRDefault="006633DC" w:rsidP="006633DC">
            <w:pPr>
              <w:spacing w:before="0" w:after="0"/>
              <w:jc w:val="center"/>
              <w:rPr>
                <w:sz w:val="28"/>
                <w:szCs w:val="28"/>
              </w:rPr>
            </w:pPr>
            <w:r w:rsidRPr="00D82DBC">
              <w:rPr>
                <w:sz w:val="28"/>
                <w:szCs w:val="28"/>
              </w:rPr>
              <w:t>□</w:t>
            </w:r>
          </w:p>
          <w:p w14:paraId="4AA0B2A8" w14:textId="77777777" w:rsidR="006633DC" w:rsidRDefault="006633DC" w:rsidP="006633DC">
            <w:pPr>
              <w:spacing w:before="0" w:after="0"/>
              <w:jc w:val="center"/>
              <w:rPr>
                <w:sz w:val="28"/>
                <w:szCs w:val="28"/>
              </w:rPr>
            </w:pPr>
            <w:r w:rsidRPr="00D82DBC">
              <w:rPr>
                <w:sz w:val="28"/>
                <w:szCs w:val="28"/>
              </w:rPr>
              <w:t>□</w:t>
            </w:r>
          </w:p>
          <w:p w14:paraId="297A8A07" w14:textId="77777777" w:rsidR="006633DC" w:rsidRDefault="006633DC" w:rsidP="006633DC">
            <w:pPr>
              <w:spacing w:before="0" w:after="0"/>
              <w:jc w:val="center"/>
              <w:rPr>
                <w:sz w:val="28"/>
                <w:szCs w:val="28"/>
              </w:rPr>
            </w:pPr>
          </w:p>
          <w:p w14:paraId="5BCBD1BA" w14:textId="09C75CC4" w:rsidR="006633DC" w:rsidRPr="00D82DBC" w:rsidRDefault="006633DC" w:rsidP="00FB0332">
            <w:pPr>
              <w:spacing w:before="0" w:after="0"/>
              <w:jc w:val="center"/>
              <w:rPr>
                <w:sz w:val="28"/>
                <w:szCs w:val="28"/>
              </w:rPr>
            </w:pPr>
            <w:r w:rsidRPr="00D82DBC">
              <w:rPr>
                <w:sz w:val="28"/>
                <w:szCs w:val="28"/>
              </w:rPr>
              <w:t>□</w:t>
            </w:r>
          </w:p>
        </w:tc>
      </w:tr>
      <w:tr w:rsidR="006633DC" w14:paraId="72B9FDF6" w14:textId="3539C26F" w:rsidTr="00383F92">
        <w:trPr>
          <w:trHeight w:val="113"/>
        </w:trPr>
        <w:tc>
          <w:tcPr>
            <w:tcW w:w="6835" w:type="dxa"/>
            <w:tcBorders>
              <w:top w:val="nil"/>
              <w:left w:val="nil"/>
              <w:bottom w:val="nil"/>
              <w:right w:val="nil"/>
            </w:tcBorders>
            <w:shd w:val="clear" w:color="auto" w:fill="C5E0B3" w:themeFill="accent6" w:themeFillTint="66"/>
          </w:tcPr>
          <w:p w14:paraId="43F40782" w14:textId="77777777" w:rsidR="006633DC" w:rsidRPr="00F5559A" w:rsidRDefault="006633DC" w:rsidP="005E08F3">
            <w:pPr>
              <w:pStyle w:val="TableParagraph"/>
              <w:numPr>
                <w:ilvl w:val="0"/>
                <w:numId w:val="3"/>
              </w:numPr>
              <w:spacing w:before="0"/>
              <w:rPr>
                <w:sz w:val="20"/>
                <w:szCs w:val="20"/>
              </w:rPr>
            </w:pPr>
            <w:r w:rsidRPr="00F5559A">
              <w:rPr>
                <w:sz w:val="20"/>
                <w:szCs w:val="20"/>
              </w:rPr>
              <w:t>Bei Liegenschaften:</w:t>
            </w:r>
          </w:p>
        </w:tc>
        <w:tc>
          <w:tcPr>
            <w:tcW w:w="810" w:type="dxa"/>
            <w:tcBorders>
              <w:top w:val="nil"/>
              <w:left w:val="nil"/>
              <w:bottom w:val="nil"/>
            </w:tcBorders>
            <w:shd w:val="clear" w:color="auto" w:fill="C5E0B3" w:themeFill="accent6" w:themeFillTint="66"/>
          </w:tcPr>
          <w:p w14:paraId="03D0D07C" w14:textId="1A300E3B" w:rsidR="006633DC" w:rsidRDefault="006633DC" w:rsidP="006633DC">
            <w:pPr>
              <w:spacing w:before="0" w:after="0"/>
              <w:jc w:val="center"/>
              <w:rPr>
                <w:highlight w:val="yellow"/>
              </w:rPr>
            </w:pPr>
          </w:p>
        </w:tc>
        <w:tc>
          <w:tcPr>
            <w:tcW w:w="567" w:type="dxa"/>
            <w:tcBorders>
              <w:top w:val="nil"/>
              <w:left w:val="nil"/>
              <w:bottom w:val="nil"/>
            </w:tcBorders>
            <w:shd w:val="clear" w:color="auto" w:fill="C5E0B3" w:themeFill="accent6" w:themeFillTint="66"/>
          </w:tcPr>
          <w:p w14:paraId="7CDAD8BE" w14:textId="20167FC3" w:rsidR="006633DC" w:rsidRPr="00D82DBC" w:rsidRDefault="006633DC" w:rsidP="006633DC">
            <w:pPr>
              <w:spacing w:before="0" w:after="0"/>
              <w:rPr>
                <w:sz w:val="28"/>
                <w:szCs w:val="28"/>
              </w:rPr>
            </w:pPr>
          </w:p>
        </w:tc>
        <w:tc>
          <w:tcPr>
            <w:tcW w:w="997" w:type="dxa"/>
            <w:tcBorders>
              <w:top w:val="nil"/>
              <w:left w:val="nil"/>
              <w:bottom w:val="nil"/>
              <w:right w:val="nil"/>
            </w:tcBorders>
            <w:shd w:val="clear" w:color="auto" w:fill="C5E0B3" w:themeFill="accent6" w:themeFillTint="66"/>
          </w:tcPr>
          <w:p w14:paraId="03E4EB74" w14:textId="105821D4" w:rsidR="006633DC" w:rsidRPr="00D82DBC" w:rsidRDefault="006633DC" w:rsidP="006633DC">
            <w:pPr>
              <w:spacing w:before="0" w:after="0"/>
              <w:rPr>
                <w:sz w:val="28"/>
                <w:szCs w:val="28"/>
              </w:rPr>
            </w:pPr>
          </w:p>
        </w:tc>
      </w:tr>
      <w:tr w:rsidR="006633DC" w14:paraId="26D253E0" w14:textId="00296D6D" w:rsidTr="00383F92">
        <w:trPr>
          <w:trHeight w:val="113"/>
        </w:trPr>
        <w:tc>
          <w:tcPr>
            <w:tcW w:w="6835" w:type="dxa"/>
            <w:tcBorders>
              <w:top w:val="nil"/>
              <w:left w:val="nil"/>
              <w:bottom w:val="nil"/>
              <w:right w:val="nil"/>
            </w:tcBorders>
            <w:shd w:val="clear" w:color="auto" w:fill="C5E0B3" w:themeFill="accent6" w:themeFillTint="66"/>
          </w:tcPr>
          <w:p w14:paraId="6450B9D4" w14:textId="77777777" w:rsidR="006633DC" w:rsidRPr="00F5559A" w:rsidRDefault="006633DC" w:rsidP="005E08F3">
            <w:pPr>
              <w:pStyle w:val="TableParagraph"/>
              <w:numPr>
                <w:ilvl w:val="0"/>
                <w:numId w:val="19"/>
              </w:numPr>
              <w:spacing w:before="0"/>
              <w:rPr>
                <w:sz w:val="20"/>
                <w:szCs w:val="20"/>
              </w:rPr>
            </w:pPr>
            <w:r w:rsidRPr="00F5559A">
              <w:rPr>
                <w:sz w:val="20"/>
                <w:szCs w:val="20"/>
              </w:rPr>
              <w:t>Hypothekarschuld festhalten (von Bank; etc.)</w:t>
            </w:r>
          </w:p>
        </w:tc>
        <w:tc>
          <w:tcPr>
            <w:tcW w:w="810" w:type="dxa"/>
            <w:tcBorders>
              <w:top w:val="nil"/>
              <w:left w:val="nil"/>
              <w:bottom w:val="nil"/>
            </w:tcBorders>
            <w:shd w:val="clear" w:color="auto" w:fill="C5E0B3" w:themeFill="accent6" w:themeFillTint="66"/>
          </w:tcPr>
          <w:p w14:paraId="07F5F6C6"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0208CDF8"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057AF7C" w14:textId="0C6019E3" w:rsidR="006633DC" w:rsidRPr="00D82DBC" w:rsidRDefault="006633DC" w:rsidP="006633DC">
            <w:pPr>
              <w:spacing w:before="0" w:after="0"/>
              <w:jc w:val="center"/>
              <w:rPr>
                <w:sz w:val="28"/>
                <w:szCs w:val="28"/>
              </w:rPr>
            </w:pPr>
            <w:r w:rsidRPr="00D82DBC">
              <w:rPr>
                <w:sz w:val="28"/>
                <w:szCs w:val="28"/>
              </w:rPr>
              <w:t>□</w:t>
            </w:r>
          </w:p>
        </w:tc>
      </w:tr>
      <w:tr w:rsidR="006633DC" w14:paraId="0DF46D0C" w14:textId="4EF40D6D" w:rsidTr="00383F92">
        <w:trPr>
          <w:trHeight w:val="113"/>
        </w:trPr>
        <w:tc>
          <w:tcPr>
            <w:tcW w:w="6835" w:type="dxa"/>
            <w:tcBorders>
              <w:top w:val="nil"/>
              <w:left w:val="nil"/>
              <w:bottom w:val="nil"/>
              <w:right w:val="nil"/>
            </w:tcBorders>
            <w:shd w:val="clear" w:color="auto" w:fill="C5E0B3" w:themeFill="accent6" w:themeFillTint="66"/>
          </w:tcPr>
          <w:p w14:paraId="6DE8755E" w14:textId="77777777" w:rsidR="006633DC" w:rsidRPr="00F5559A" w:rsidRDefault="006633DC" w:rsidP="005E08F3">
            <w:pPr>
              <w:pStyle w:val="TableParagraph"/>
              <w:numPr>
                <w:ilvl w:val="0"/>
                <w:numId w:val="19"/>
              </w:numPr>
              <w:spacing w:before="0"/>
              <w:rPr>
                <w:sz w:val="20"/>
                <w:szCs w:val="20"/>
              </w:rPr>
            </w:pPr>
            <w:r w:rsidRPr="00F5559A">
              <w:rPr>
                <w:sz w:val="20"/>
                <w:szCs w:val="20"/>
              </w:rPr>
              <w:t>Grundbuchauszug bestellen; Nutzniessungs- und Wohnrechtsansprüche klären</w:t>
            </w:r>
          </w:p>
        </w:tc>
        <w:tc>
          <w:tcPr>
            <w:tcW w:w="810" w:type="dxa"/>
            <w:tcBorders>
              <w:top w:val="nil"/>
              <w:left w:val="nil"/>
              <w:bottom w:val="nil"/>
            </w:tcBorders>
            <w:shd w:val="clear" w:color="auto" w:fill="C5E0B3" w:themeFill="accent6" w:themeFillTint="66"/>
          </w:tcPr>
          <w:p w14:paraId="09EB8273"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2AF82D7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3B3ED9C" w14:textId="5DCDD6D4" w:rsidR="006633DC" w:rsidRPr="00D82DBC" w:rsidRDefault="006633DC" w:rsidP="006633DC">
            <w:pPr>
              <w:spacing w:before="0" w:after="0"/>
              <w:jc w:val="center"/>
              <w:rPr>
                <w:sz w:val="28"/>
                <w:szCs w:val="28"/>
              </w:rPr>
            </w:pPr>
            <w:r w:rsidRPr="00D82DBC">
              <w:rPr>
                <w:sz w:val="28"/>
                <w:szCs w:val="28"/>
              </w:rPr>
              <w:t>□</w:t>
            </w:r>
          </w:p>
        </w:tc>
      </w:tr>
      <w:tr w:rsidR="006633DC" w14:paraId="44F284F1" w14:textId="28AF3970" w:rsidTr="00383F92">
        <w:trPr>
          <w:trHeight w:val="113"/>
        </w:trPr>
        <w:tc>
          <w:tcPr>
            <w:tcW w:w="6835" w:type="dxa"/>
            <w:tcBorders>
              <w:top w:val="nil"/>
              <w:left w:val="nil"/>
              <w:bottom w:val="nil"/>
              <w:right w:val="nil"/>
            </w:tcBorders>
            <w:shd w:val="clear" w:color="auto" w:fill="C5E0B3" w:themeFill="accent6" w:themeFillTint="66"/>
          </w:tcPr>
          <w:p w14:paraId="750817C9" w14:textId="77777777" w:rsidR="006633DC" w:rsidRPr="00F5559A" w:rsidRDefault="006633DC" w:rsidP="005E08F3">
            <w:pPr>
              <w:pStyle w:val="TableParagraph"/>
              <w:numPr>
                <w:ilvl w:val="0"/>
                <w:numId w:val="19"/>
              </w:numPr>
              <w:spacing w:before="0"/>
              <w:rPr>
                <w:sz w:val="20"/>
                <w:szCs w:val="20"/>
              </w:rPr>
            </w:pPr>
            <w:r w:rsidRPr="00F5559A">
              <w:rPr>
                <w:sz w:val="20"/>
                <w:szCs w:val="20"/>
              </w:rPr>
              <w:t>Abklären, ob Schuldbriefe deponiert sind</w:t>
            </w:r>
          </w:p>
        </w:tc>
        <w:tc>
          <w:tcPr>
            <w:tcW w:w="810" w:type="dxa"/>
            <w:tcBorders>
              <w:top w:val="nil"/>
              <w:left w:val="nil"/>
              <w:bottom w:val="nil"/>
            </w:tcBorders>
            <w:shd w:val="clear" w:color="auto" w:fill="C5E0B3" w:themeFill="accent6" w:themeFillTint="66"/>
          </w:tcPr>
          <w:p w14:paraId="52855D39"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6156406D"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53B4744" w14:textId="3CB77A27" w:rsidR="006633DC" w:rsidRPr="00D82DBC" w:rsidRDefault="006633DC" w:rsidP="006633DC">
            <w:pPr>
              <w:spacing w:before="0" w:after="0"/>
              <w:jc w:val="center"/>
              <w:rPr>
                <w:sz w:val="28"/>
                <w:szCs w:val="28"/>
              </w:rPr>
            </w:pPr>
            <w:r w:rsidRPr="00D82DBC">
              <w:rPr>
                <w:sz w:val="28"/>
                <w:szCs w:val="28"/>
              </w:rPr>
              <w:t>□</w:t>
            </w:r>
          </w:p>
        </w:tc>
      </w:tr>
      <w:tr w:rsidR="006633DC" w14:paraId="0968CC0A" w14:textId="2E29E3C8" w:rsidTr="00383F92">
        <w:trPr>
          <w:trHeight w:val="113"/>
        </w:trPr>
        <w:tc>
          <w:tcPr>
            <w:tcW w:w="6835" w:type="dxa"/>
            <w:tcBorders>
              <w:top w:val="nil"/>
              <w:left w:val="nil"/>
              <w:bottom w:val="nil"/>
              <w:right w:val="nil"/>
            </w:tcBorders>
            <w:shd w:val="clear" w:color="auto" w:fill="C5E0B3" w:themeFill="accent6" w:themeFillTint="66"/>
          </w:tcPr>
          <w:p w14:paraId="15E62283" w14:textId="77777777" w:rsidR="006633DC" w:rsidRDefault="006633DC" w:rsidP="005E08F3">
            <w:pPr>
              <w:pStyle w:val="TableParagraph"/>
              <w:numPr>
                <w:ilvl w:val="0"/>
                <w:numId w:val="19"/>
              </w:numPr>
              <w:spacing w:before="0"/>
              <w:rPr>
                <w:sz w:val="20"/>
                <w:szCs w:val="20"/>
              </w:rPr>
            </w:pPr>
            <w:r w:rsidRPr="00F5559A">
              <w:rPr>
                <w:sz w:val="20"/>
                <w:szCs w:val="20"/>
              </w:rPr>
              <w:t>Bei vermieteten Wohnungen: Mietverträge beschaffen, Mietparteien informieren</w:t>
            </w:r>
          </w:p>
          <w:p w14:paraId="26E2E83F" w14:textId="77777777" w:rsidR="006633DC" w:rsidRPr="00F5559A" w:rsidRDefault="006633DC" w:rsidP="008D25BF">
            <w:pPr>
              <w:pStyle w:val="TableParagraph"/>
              <w:spacing w:before="0"/>
              <w:rPr>
                <w:sz w:val="20"/>
                <w:szCs w:val="20"/>
              </w:rPr>
            </w:pPr>
          </w:p>
        </w:tc>
        <w:tc>
          <w:tcPr>
            <w:tcW w:w="810" w:type="dxa"/>
            <w:tcBorders>
              <w:top w:val="nil"/>
              <w:left w:val="nil"/>
              <w:bottom w:val="nil"/>
            </w:tcBorders>
            <w:shd w:val="clear" w:color="auto" w:fill="C5E0B3" w:themeFill="accent6" w:themeFillTint="66"/>
          </w:tcPr>
          <w:p w14:paraId="69F4726E"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61D6D2FB"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8142E99" w14:textId="65D5FCA9" w:rsidR="006633DC" w:rsidRPr="00D82DBC" w:rsidRDefault="006633DC" w:rsidP="006633DC">
            <w:pPr>
              <w:spacing w:before="0" w:after="0"/>
              <w:jc w:val="center"/>
              <w:rPr>
                <w:sz w:val="28"/>
                <w:szCs w:val="28"/>
              </w:rPr>
            </w:pPr>
            <w:r w:rsidRPr="00D82DBC">
              <w:rPr>
                <w:sz w:val="28"/>
                <w:szCs w:val="28"/>
              </w:rPr>
              <w:t>□</w:t>
            </w:r>
          </w:p>
        </w:tc>
      </w:tr>
    </w:tbl>
    <w:p w14:paraId="1677804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6906"/>
        <w:gridCol w:w="561"/>
        <w:gridCol w:w="745"/>
        <w:gridCol w:w="997"/>
      </w:tblGrid>
      <w:tr w:rsidR="006633DC" w14:paraId="20C9BE87" w14:textId="04175548" w:rsidTr="00A04055">
        <w:trPr>
          <w:trHeight w:val="582"/>
        </w:trPr>
        <w:tc>
          <w:tcPr>
            <w:tcW w:w="9209" w:type="dxa"/>
            <w:gridSpan w:val="4"/>
            <w:tcBorders>
              <w:left w:val="nil"/>
              <w:bottom w:val="single" w:sz="4" w:space="0" w:color="auto"/>
              <w:right w:val="nil"/>
            </w:tcBorders>
            <w:shd w:val="clear" w:color="auto" w:fill="A8D08D" w:themeFill="accent6" w:themeFillTint="99"/>
          </w:tcPr>
          <w:p w14:paraId="0E2F6BBF" w14:textId="6C1EB31F" w:rsidR="006633DC" w:rsidRDefault="006633DC" w:rsidP="006633DC">
            <w:pPr>
              <w:rPr>
                <w:b/>
                <w:bCs/>
              </w:rPr>
            </w:pPr>
            <w:r>
              <w:rPr>
                <w:b/>
                <w:bCs/>
              </w:rPr>
              <w:lastRenderedPageBreak/>
              <w:t>Welche Aufgaben stehen im Bereich Krankenkasse an?</w:t>
            </w:r>
          </w:p>
        </w:tc>
      </w:tr>
      <w:tr w:rsidR="006633DC" w14:paraId="70EB189C" w14:textId="4C4547E4" w:rsidTr="00A04055">
        <w:trPr>
          <w:trHeight w:val="113"/>
        </w:trPr>
        <w:tc>
          <w:tcPr>
            <w:tcW w:w="7467" w:type="dxa"/>
            <w:gridSpan w:val="2"/>
            <w:tcBorders>
              <w:top w:val="nil"/>
              <w:left w:val="nil"/>
              <w:bottom w:val="nil"/>
            </w:tcBorders>
            <w:shd w:val="clear" w:color="auto" w:fill="C5E0B3" w:themeFill="accent6" w:themeFillTint="66"/>
          </w:tcPr>
          <w:p w14:paraId="769EF9D6" w14:textId="491915E3" w:rsidR="006633DC" w:rsidRPr="00D82DBC" w:rsidRDefault="006F349D" w:rsidP="006F349D">
            <w:pPr>
              <w:spacing w:before="0" w:after="0"/>
              <w:jc w:val="left"/>
              <w:rPr>
                <w:sz w:val="28"/>
                <w:szCs w:val="28"/>
                <w:highlight w:val="yellow"/>
              </w:rPr>
            </w:pPr>
            <w:r>
              <w:rPr>
                <w:color w:val="000000" w:themeColor="text1"/>
                <w:sz w:val="20"/>
                <w:szCs w:val="20"/>
              </w:rPr>
              <w:t xml:space="preserve">Wer macht was?                                                                                                   </w:t>
            </w:r>
            <w:r w:rsidR="006633DC" w:rsidRPr="00931B32">
              <w:rPr>
                <w:b/>
                <w:bCs/>
                <w:sz w:val="16"/>
                <w:szCs w:val="16"/>
              </w:rPr>
              <w:t>KL</w:t>
            </w:r>
          </w:p>
        </w:tc>
        <w:tc>
          <w:tcPr>
            <w:tcW w:w="745" w:type="dxa"/>
            <w:tcBorders>
              <w:top w:val="nil"/>
              <w:bottom w:val="nil"/>
            </w:tcBorders>
            <w:shd w:val="clear" w:color="auto" w:fill="C5E0B3" w:themeFill="accent6" w:themeFillTint="66"/>
          </w:tcPr>
          <w:p w14:paraId="4BE37ACE" w14:textId="77777777" w:rsidR="006633DC" w:rsidRPr="00D82DBC" w:rsidRDefault="006633DC" w:rsidP="006633DC">
            <w:pPr>
              <w:spacing w:before="0" w:after="0"/>
              <w:rPr>
                <w:sz w:val="28"/>
                <w:szCs w:val="28"/>
                <w:highlight w:val="yellow"/>
              </w:rPr>
            </w:pPr>
            <w:r w:rsidRPr="00931B32">
              <w:rPr>
                <w:b/>
                <w:bCs/>
                <w:sz w:val="16"/>
                <w:szCs w:val="16"/>
              </w:rPr>
              <w:t>priBe</w:t>
            </w:r>
          </w:p>
        </w:tc>
        <w:tc>
          <w:tcPr>
            <w:tcW w:w="997" w:type="dxa"/>
            <w:tcBorders>
              <w:top w:val="nil"/>
              <w:bottom w:val="nil"/>
              <w:right w:val="nil"/>
            </w:tcBorders>
            <w:shd w:val="clear" w:color="auto" w:fill="C5E0B3" w:themeFill="accent6" w:themeFillTint="66"/>
          </w:tcPr>
          <w:p w14:paraId="18E3D6F0" w14:textId="11C938DD"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6633DC" w14:paraId="16801BB9" w14:textId="77B9783F" w:rsidTr="00383F92">
        <w:trPr>
          <w:trHeight w:val="113"/>
        </w:trPr>
        <w:tc>
          <w:tcPr>
            <w:tcW w:w="6906" w:type="dxa"/>
            <w:tcBorders>
              <w:top w:val="nil"/>
              <w:left w:val="nil"/>
              <w:bottom w:val="nil"/>
              <w:right w:val="nil"/>
            </w:tcBorders>
            <w:shd w:val="clear" w:color="auto" w:fill="C5E0B3" w:themeFill="accent6" w:themeFillTint="66"/>
          </w:tcPr>
          <w:p w14:paraId="061C0878" w14:textId="7664502D" w:rsidR="006633DC" w:rsidRPr="00CA598D" w:rsidRDefault="006633DC" w:rsidP="005E08F3">
            <w:pPr>
              <w:pStyle w:val="TableParagraph"/>
              <w:numPr>
                <w:ilvl w:val="0"/>
                <w:numId w:val="3"/>
              </w:numPr>
              <w:spacing w:before="0"/>
              <w:rPr>
                <w:sz w:val="20"/>
                <w:szCs w:val="20"/>
              </w:rPr>
            </w:pPr>
            <w:r w:rsidRPr="00CA598D">
              <w:rPr>
                <w:sz w:val="20"/>
                <w:szCs w:val="20"/>
              </w:rPr>
              <w:t>Aktuelle</w:t>
            </w:r>
            <w:r w:rsidR="00E558BC">
              <w:rPr>
                <w:sz w:val="20"/>
                <w:szCs w:val="20"/>
              </w:rPr>
              <w:t>n</w:t>
            </w:r>
            <w:r w:rsidRPr="00CA598D">
              <w:rPr>
                <w:sz w:val="20"/>
                <w:szCs w:val="20"/>
              </w:rPr>
              <w:t xml:space="preserve"> Versicherungsausweis verlangen </w:t>
            </w:r>
          </w:p>
        </w:tc>
        <w:tc>
          <w:tcPr>
            <w:tcW w:w="561" w:type="dxa"/>
            <w:tcBorders>
              <w:top w:val="nil"/>
              <w:left w:val="nil"/>
              <w:bottom w:val="nil"/>
            </w:tcBorders>
            <w:shd w:val="clear" w:color="auto" w:fill="C5E0B3" w:themeFill="accent6" w:themeFillTint="66"/>
          </w:tcPr>
          <w:p w14:paraId="7C7D975E"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7924DEB1"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146F888" w14:textId="1FE398ED" w:rsidR="006633DC" w:rsidRPr="00D82DBC" w:rsidRDefault="006633DC" w:rsidP="006633DC">
            <w:pPr>
              <w:spacing w:before="0" w:after="0"/>
              <w:jc w:val="center"/>
              <w:rPr>
                <w:sz w:val="28"/>
                <w:szCs w:val="28"/>
              </w:rPr>
            </w:pPr>
            <w:r w:rsidRPr="00D82DBC">
              <w:rPr>
                <w:sz w:val="28"/>
                <w:szCs w:val="28"/>
              </w:rPr>
              <w:t>□</w:t>
            </w:r>
          </w:p>
        </w:tc>
      </w:tr>
      <w:tr w:rsidR="006633DC" w14:paraId="30106890" w14:textId="3AB945C2" w:rsidTr="00383F92">
        <w:trPr>
          <w:trHeight w:val="113"/>
        </w:trPr>
        <w:tc>
          <w:tcPr>
            <w:tcW w:w="6906" w:type="dxa"/>
            <w:tcBorders>
              <w:top w:val="nil"/>
              <w:left w:val="nil"/>
              <w:bottom w:val="nil"/>
              <w:right w:val="nil"/>
            </w:tcBorders>
            <w:shd w:val="clear" w:color="auto" w:fill="C5E0B3" w:themeFill="accent6" w:themeFillTint="66"/>
          </w:tcPr>
          <w:p w14:paraId="4BB43F94" w14:textId="77777777" w:rsidR="006633DC" w:rsidRPr="00CA598D" w:rsidRDefault="006633DC" w:rsidP="005E08F3">
            <w:pPr>
              <w:pStyle w:val="TableParagraph"/>
              <w:numPr>
                <w:ilvl w:val="0"/>
                <w:numId w:val="3"/>
              </w:numPr>
              <w:spacing w:before="0"/>
              <w:rPr>
                <w:sz w:val="20"/>
                <w:szCs w:val="20"/>
              </w:rPr>
            </w:pPr>
            <w:r w:rsidRPr="00CA598D">
              <w:rPr>
                <w:sz w:val="20"/>
                <w:szCs w:val="20"/>
              </w:rPr>
              <w:t>Rückerstattungen auf das Betriebskonto verlangen</w:t>
            </w:r>
          </w:p>
        </w:tc>
        <w:tc>
          <w:tcPr>
            <w:tcW w:w="561" w:type="dxa"/>
            <w:tcBorders>
              <w:top w:val="nil"/>
              <w:left w:val="nil"/>
              <w:bottom w:val="nil"/>
            </w:tcBorders>
            <w:shd w:val="clear" w:color="auto" w:fill="C5E0B3" w:themeFill="accent6" w:themeFillTint="66"/>
          </w:tcPr>
          <w:p w14:paraId="5CF7F385"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2F461E98"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0B600D6" w14:textId="796E8753" w:rsidR="006633DC" w:rsidRPr="00D82DBC" w:rsidRDefault="006633DC" w:rsidP="006633DC">
            <w:pPr>
              <w:spacing w:before="0" w:after="0"/>
              <w:jc w:val="center"/>
              <w:rPr>
                <w:sz w:val="28"/>
                <w:szCs w:val="28"/>
              </w:rPr>
            </w:pPr>
            <w:r w:rsidRPr="00D82DBC">
              <w:rPr>
                <w:sz w:val="28"/>
                <w:szCs w:val="28"/>
              </w:rPr>
              <w:t>□</w:t>
            </w:r>
          </w:p>
        </w:tc>
      </w:tr>
      <w:tr w:rsidR="006633DC" w14:paraId="4BD33F42" w14:textId="114AF806" w:rsidTr="00383F92">
        <w:trPr>
          <w:trHeight w:val="113"/>
        </w:trPr>
        <w:tc>
          <w:tcPr>
            <w:tcW w:w="6906" w:type="dxa"/>
            <w:tcBorders>
              <w:top w:val="nil"/>
              <w:left w:val="nil"/>
              <w:bottom w:val="nil"/>
              <w:right w:val="nil"/>
            </w:tcBorders>
            <w:shd w:val="clear" w:color="auto" w:fill="C5E0B3" w:themeFill="accent6" w:themeFillTint="66"/>
          </w:tcPr>
          <w:p w14:paraId="008830C3" w14:textId="32B5D479" w:rsidR="006633DC" w:rsidRPr="00CA598D" w:rsidRDefault="006633DC" w:rsidP="005E08F3">
            <w:pPr>
              <w:pStyle w:val="TableParagraph"/>
              <w:numPr>
                <w:ilvl w:val="0"/>
                <w:numId w:val="3"/>
              </w:numPr>
              <w:spacing w:before="0"/>
              <w:rPr>
                <w:sz w:val="20"/>
                <w:szCs w:val="20"/>
              </w:rPr>
            </w:pPr>
            <w:r w:rsidRPr="00CA598D">
              <w:rPr>
                <w:sz w:val="20"/>
                <w:szCs w:val="20"/>
              </w:rPr>
              <w:t xml:space="preserve">Zusatzversicherungen klären und </w:t>
            </w:r>
            <w:r w:rsidR="00A04055">
              <w:rPr>
                <w:sz w:val="20"/>
                <w:szCs w:val="20"/>
              </w:rPr>
              <w:t xml:space="preserve">ggf. </w:t>
            </w:r>
            <w:r w:rsidRPr="00CA598D">
              <w:rPr>
                <w:sz w:val="20"/>
                <w:szCs w:val="20"/>
              </w:rPr>
              <w:t>Anpassungen besprechen</w:t>
            </w:r>
          </w:p>
        </w:tc>
        <w:tc>
          <w:tcPr>
            <w:tcW w:w="561" w:type="dxa"/>
            <w:tcBorders>
              <w:top w:val="nil"/>
              <w:left w:val="nil"/>
              <w:bottom w:val="nil"/>
            </w:tcBorders>
            <w:shd w:val="clear" w:color="auto" w:fill="C5E0B3" w:themeFill="accent6" w:themeFillTint="66"/>
          </w:tcPr>
          <w:p w14:paraId="03C35128"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770D145E"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419AF69" w14:textId="204A6315" w:rsidR="006633DC" w:rsidRPr="00D82DBC" w:rsidRDefault="006633DC" w:rsidP="006633DC">
            <w:pPr>
              <w:spacing w:before="0" w:after="0"/>
              <w:jc w:val="center"/>
              <w:rPr>
                <w:sz w:val="28"/>
                <w:szCs w:val="28"/>
              </w:rPr>
            </w:pPr>
            <w:r w:rsidRPr="00D82DBC">
              <w:rPr>
                <w:sz w:val="28"/>
                <w:szCs w:val="28"/>
              </w:rPr>
              <w:t>□</w:t>
            </w:r>
          </w:p>
        </w:tc>
      </w:tr>
      <w:tr w:rsidR="006633DC" w14:paraId="75F90AE3" w14:textId="686B0F95" w:rsidTr="00383F92">
        <w:trPr>
          <w:trHeight w:val="113"/>
        </w:trPr>
        <w:tc>
          <w:tcPr>
            <w:tcW w:w="6906" w:type="dxa"/>
            <w:tcBorders>
              <w:top w:val="nil"/>
              <w:left w:val="nil"/>
              <w:bottom w:val="nil"/>
              <w:right w:val="nil"/>
            </w:tcBorders>
            <w:shd w:val="clear" w:color="auto" w:fill="C5E0B3" w:themeFill="accent6" w:themeFillTint="66"/>
          </w:tcPr>
          <w:p w14:paraId="022EB127" w14:textId="59FB5DF8" w:rsidR="006633DC" w:rsidRPr="00CA598D" w:rsidRDefault="006633DC" w:rsidP="005E08F3">
            <w:pPr>
              <w:pStyle w:val="TableParagraph"/>
              <w:numPr>
                <w:ilvl w:val="0"/>
                <w:numId w:val="3"/>
              </w:numPr>
              <w:spacing w:before="0"/>
              <w:rPr>
                <w:sz w:val="20"/>
                <w:szCs w:val="20"/>
              </w:rPr>
            </w:pPr>
            <w:r w:rsidRPr="00CA598D">
              <w:rPr>
                <w:sz w:val="20"/>
                <w:szCs w:val="20"/>
              </w:rPr>
              <w:t>Franchisen</w:t>
            </w:r>
            <w:r w:rsidR="00A04055">
              <w:rPr>
                <w:sz w:val="20"/>
                <w:szCs w:val="20"/>
              </w:rPr>
              <w:t>-W</w:t>
            </w:r>
            <w:r w:rsidRPr="00CA598D">
              <w:rPr>
                <w:sz w:val="20"/>
                <w:szCs w:val="20"/>
              </w:rPr>
              <w:t xml:space="preserve">ahl klären und </w:t>
            </w:r>
            <w:r w:rsidR="00A04055">
              <w:rPr>
                <w:sz w:val="20"/>
                <w:szCs w:val="20"/>
              </w:rPr>
              <w:t xml:space="preserve">ggf. </w:t>
            </w:r>
            <w:r w:rsidRPr="00CA598D">
              <w:rPr>
                <w:sz w:val="20"/>
                <w:szCs w:val="20"/>
              </w:rPr>
              <w:t>Anpassungen besprechen</w:t>
            </w:r>
          </w:p>
        </w:tc>
        <w:tc>
          <w:tcPr>
            <w:tcW w:w="561" w:type="dxa"/>
            <w:tcBorders>
              <w:top w:val="nil"/>
              <w:left w:val="nil"/>
              <w:bottom w:val="nil"/>
            </w:tcBorders>
            <w:shd w:val="clear" w:color="auto" w:fill="C5E0B3" w:themeFill="accent6" w:themeFillTint="66"/>
          </w:tcPr>
          <w:p w14:paraId="544EE767"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72104A2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E41A90F" w14:textId="60C7CDB5" w:rsidR="006633DC" w:rsidRPr="00D82DBC" w:rsidRDefault="006633DC" w:rsidP="006633DC">
            <w:pPr>
              <w:spacing w:before="0" w:after="0"/>
              <w:jc w:val="center"/>
              <w:rPr>
                <w:sz w:val="28"/>
                <w:szCs w:val="28"/>
              </w:rPr>
            </w:pPr>
            <w:r w:rsidRPr="00D82DBC">
              <w:rPr>
                <w:sz w:val="28"/>
                <w:szCs w:val="28"/>
              </w:rPr>
              <w:t>□</w:t>
            </w:r>
          </w:p>
        </w:tc>
      </w:tr>
      <w:tr w:rsidR="006633DC" w14:paraId="1CB4FF09" w14:textId="67FF8DCC" w:rsidTr="00383F92">
        <w:trPr>
          <w:trHeight w:val="113"/>
        </w:trPr>
        <w:tc>
          <w:tcPr>
            <w:tcW w:w="6906" w:type="dxa"/>
            <w:tcBorders>
              <w:top w:val="nil"/>
              <w:left w:val="nil"/>
              <w:bottom w:val="nil"/>
              <w:right w:val="nil"/>
            </w:tcBorders>
            <w:shd w:val="clear" w:color="auto" w:fill="C5E0B3" w:themeFill="accent6" w:themeFillTint="66"/>
          </w:tcPr>
          <w:p w14:paraId="6E238F23" w14:textId="66EFBADA" w:rsidR="006633DC" w:rsidRPr="00CA598D" w:rsidRDefault="006633DC" w:rsidP="005E08F3">
            <w:pPr>
              <w:pStyle w:val="TableParagraph"/>
              <w:numPr>
                <w:ilvl w:val="0"/>
                <w:numId w:val="3"/>
              </w:numPr>
              <w:spacing w:before="0"/>
              <w:rPr>
                <w:sz w:val="20"/>
                <w:szCs w:val="20"/>
              </w:rPr>
            </w:pPr>
            <w:r w:rsidRPr="00CA598D">
              <w:rPr>
                <w:sz w:val="20"/>
                <w:szCs w:val="20"/>
              </w:rPr>
              <w:t xml:space="preserve">Unfallversicherung überprüfen und </w:t>
            </w:r>
            <w:r w:rsidR="00A04055">
              <w:rPr>
                <w:sz w:val="20"/>
                <w:szCs w:val="20"/>
              </w:rPr>
              <w:t xml:space="preserve">ggf. </w:t>
            </w:r>
            <w:r w:rsidRPr="00CA598D">
              <w:rPr>
                <w:sz w:val="20"/>
                <w:szCs w:val="20"/>
              </w:rPr>
              <w:t>Anpassungen besprechen</w:t>
            </w:r>
          </w:p>
        </w:tc>
        <w:tc>
          <w:tcPr>
            <w:tcW w:w="561" w:type="dxa"/>
            <w:tcBorders>
              <w:top w:val="nil"/>
              <w:left w:val="nil"/>
              <w:bottom w:val="nil"/>
            </w:tcBorders>
            <w:shd w:val="clear" w:color="auto" w:fill="C5E0B3" w:themeFill="accent6" w:themeFillTint="66"/>
          </w:tcPr>
          <w:p w14:paraId="65372879"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1018A66B"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1EFB3EF" w14:textId="6C2B719E" w:rsidR="006633DC" w:rsidRPr="00D82DBC" w:rsidRDefault="006633DC" w:rsidP="006633DC">
            <w:pPr>
              <w:spacing w:before="0" w:after="0"/>
              <w:jc w:val="center"/>
              <w:rPr>
                <w:sz w:val="28"/>
                <w:szCs w:val="28"/>
              </w:rPr>
            </w:pPr>
            <w:r w:rsidRPr="00D82DBC">
              <w:rPr>
                <w:sz w:val="28"/>
                <w:szCs w:val="28"/>
              </w:rPr>
              <w:t>□</w:t>
            </w:r>
          </w:p>
        </w:tc>
      </w:tr>
      <w:tr w:rsidR="006633DC" w14:paraId="4E0C87B7" w14:textId="73D6B615" w:rsidTr="00383F92">
        <w:trPr>
          <w:trHeight w:val="113"/>
        </w:trPr>
        <w:tc>
          <w:tcPr>
            <w:tcW w:w="6906" w:type="dxa"/>
            <w:tcBorders>
              <w:top w:val="nil"/>
              <w:left w:val="nil"/>
              <w:bottom w:val="nil"/>
              <w:right w:val="nil"/>
            </w:tcBorders>
            <w:shd w:val="clear" w:color="auto" w:fill="C5E0B3" w:themeFill="accent6" w:themeFillTint="66"/>
          </w:tcPr>
          <w:p w14:paraId="66A8BD88" w14:textId="0794CADA" w:rsidR="006633DC" w:rsidRPr="00CA598D" w:rsidRDefault="006633DC" w:rsidP="005E08F3">
            <w:pPr>
              <w:pStyle w:val="TableParagraph"/>
              <w:numPr>
                <w:ilvl w:val="0"/>
                <w:numId w:val="3"/>
              </w:numPr>
              <w:spacing w:before="0"/>
              <w:rPr>
                <w:sz w:val="20"/>
                <w:szCs w:val="20"/>
              </w:rPr>
            </w:pPr>
            <w:r w:rsidRPr="00CA598D">
              <w:rPr>
                <w:sz w:val="20"/>
                <w:szCs w:val="20"/>
              </w:rPr>
              <w:t>All</w:t>
            </w:r>
            <w:r w:rsidR="00A04055">
              <w:rPr>
                <w:sz w:val="20"/>
                <w:szCs w:val="20"/>
              </w:rPr>
              <w:t xml:space="preserve">fällige </w:t>
            </w:r>
            <w:r w:rsidRPr="00CA598D">
              <w:rPr>
                <w:sz w:val="20"/>
                <w:szCs w:val="20"/>
              </w:rPr>
              <w:t>Ausstände klären</w:t>
            </w:r>
          </w:p>
        </w:tc>
        <w:tc>
          <w:tcPr>
            <w:tcW w:w="561" w:type="dxa"/>
            <w:tcBorders>
              <w:top w:val="nil"/>
              <w:left w:val="nil"/>
              <w:bottom w:val="nil"/>
            </w:tcBorders>
            <w:shd w:val="clear" w:color="auto" w:fill="C5E0B3" w:themeFill="accent6" w:themeFillTint="66"/>
          </w:tcPr>
          <w:p w14:paraId="727BEC43"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1723A8B9"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F1430CE" w14:textId="59B2A492" w:rsidR="006633DC" w:rsidRPr="00D82DBC" w:rsidRDefault="006633DC" w:rsidP="006633DC">
            <w:pPr>
              <w:spacing w:before="0" w:after="0"/>
              <w:jc w:val="center"/>
              <w:rPr>
                <w:sz w:val="28"/>
                <w:szCs w:val="28"/>
              </w:rPr>
            </w:pPr>
            <w:r w:rsidRPr="00D82DBC">
              <w:rPr>
                <w:sz w:val="28"/>
                <w:szCs w:val="28"/>
              </w:rPr>
              <w:t>□</w:t>
            </w:r>
          </w:p>
        </w:tc>
      </w:tr>
    </w:tbl>
    <w:p w14:paraId="33ADD2DB"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6633DC" w14:paraId="3D88CE85" w14:textId="47F91B74" w:rsidTr="00A04055">
        <w:trPr>
          <w:trHeight w:val="582"/>
        </w:trPr>
        <w:tc>
          <w:tcPr>
            <w:tcW w:w="9209" w:type="dxa"/>
            <w:gridSpan w:val="4"/>
            <w:tcBorders>
              <w:left w:val="nil"/>
              <w:bottom w:val="single" w:sz="4" w:space="0" w:color="auto"/>
              <w:right w:val="nil"/>
            </w:tcBorders>
            <w:shd w:val="clear" w:color="auto" w:fill="A8D08D" w:themeFill="accent6" w:themeFillTint="99"/>
          </w:tcPr>
          <w:p w14:paraId="3A9F0D74" w14:textId="15E3AB86" w:rsidR="006633DC" w:rsidRDefault="006633DC" w:rsidP="00A5214D">
            <w:pPr>
              <w:jc w:val="left"/>
              <w:rPr>
                <w:b/>
                <w:bCs/>
              </w:rPr>
            </w:pPr>
            <w:r>
              <w:rPr>
                <w:b/>
                <w:bCs/>
              </w:rPr>
              <w:t xml:space="preserve">Was ist zu klären </w:t>
            </w:r>
            <w:r w:rsidR="00A04055">
              <w:rPr>
                <w:b/>
                <w:bCs/>
              </w:rPr>
              <w:t>bei</w:t>
            </w:r>
            <w:r>
              <w:rPr>
                <w:b/>
                <w:bCs/>
              </w:rPr>
              <w:t xml:space="preserve"> Versicherungen (Privathaftpflicht- und Hausratversicherung)?</w:t>
            </w:r>
          </w:p>
        </w:tc>
      </w:tr>
      <w:tr w:rsidR="006633DC" w14:paraId="1B5A4492" w14:textId="02D3EC97" w:rsidTr="00A04055">
        <w:trPr>
          <w:trHeight w:val="113"/>
        </w:trPr>
        <w:tc>
          <w:tcPr>
            <w:tcW w:w="7508" w:type="dxa"/>
            <w:gridSpan w:val="2"/>
            <w:tcBorders>
              <w:top w:val="nil"/>
              <w:left w:val="nil"/>
              <w:bottom w:val="nil"/>
            </w:tcBorders>
            <w:shd w:val="clear" w:color="auto" w:fill="C5E0B3" w:themeFill="accent6" w:themeFillTint="66"/>
          </w:tcPr>
          <w:p w14:paraId="4467AA4B" w14:textId="2BAB8FEF" w:rsidR="006633DC" w:rsidRPr="00D82DBC" w:rsidRDefault="006F349D" w:rsidP="006F349D">
            <w:pPr>
              <w:spacing w:before="0" w:after="0"/>
              <w:jc w:val="left"/>
              <w:rPr>
                <w:sz w:val="28"/>
                <w:szCs w:val="28"/>
                <w:highlight w:val="yellow"/>
              </w:rPr>
            </w:pPr>
            <w:r w:rsidRPr="00A04055">
              <w:rPr>
                <w:color w:val="000000" w:themeColor="text1"/>
                <w:sz w:val="20"/>
                <w:szCs w:val="20"/>
              </w:rPr>
              <w:t>Wer macht was?</w:t>
            </w:r>
            <w:r>
              <w:rPr>
                <w:color w:val="000000" w:themeColor="text1"/>
                <w:sz w:val="20"/>
                <w:szCs w:val="20"/>
              </w:rPr>
              <w:t xml:space="preserve">                                                                                                    </w:t>
            </w:r>
            <w:r w:rsidR="006633DC" w:rsidRPr="00931B32">
              <w:rPr>
                <w:b/>
                <w:bCs/>
                <w:sz w:val="16"/>
                <w:szCs w:val="16"/>
              </w:rPr>
              <w:t>KL</w:t>
            </w:r>
          </w:p>
        </w:tc>
        <w:tc>
          <w:tcPr>
            <w:tcW w:w="704" w:type="dxa"/>
            <w:tcBorders>
              <w:top w:val="nil"/>
              <w:bottom w:val="nil"/>
            </w:tcBorders>
            <w:shd w:val="clear" w:color="auto" w:fill="C5E0B3" w:themeFill="accent6" w:themeFillTint="66"/>
          </w:tcPr>
          <w:p w14:paraId="57FCE140" w14:textId="77777777" w:rsidR="006633DC" w:rsidRPr="00D82DBC" w:rsidRDefault="006633DC" w:rsidP="006633DC">
            <w:pPr>
              <w:spacing w:before="0" w:after="0"/>
              <w:rPr>
                <w:sz w:val="28"/>
                <w:szCs w:val="28"/>
                <w:highlight w:val="yellow"/>
              </w:rPr>
            </w:pPr>
            <w:r w:rsidRPr="00931B32">
              <w:rPr>
                <w:b/>
                <w:bCs/>
                <w:sz w:val="16"/>
                <w:szCs w:val="16"/>
              </w:rPr>
              <w:t>priBe</w:t>
            </w:r>
          </w:p>
        </w:tc>
        <w:tc>
          <w:tcPr>
            <w:tcW w:w="997" w:type="dxa"/>
            <w:tcBorders>
              <w:top w:val="nil"/>
              <w:bottom w:val="nil"/>
              <w:right w:val="nil"/>
            </w:tcBorders>
            <w:shd w:val="clear" w:color="auto" w:fill="C5E0B3" w:themeFill="accent6" w:themeFillTint="66"/>
          </w:tcPr>
          <w:p w14:paraId="17282158" w14:textId="151010AE" w:rsidR="006633DC" w:rsidRPr="00931B32" w:rsidRDefault="00A5214D" w:rsidP="00A5214D">
            <w:pPr>
              <w:spacing w:before="0" w:after="0" w:line="240" w:lineRule="auto"/>
              <w:ind w:right="-247"/>
              <w:rPr>
                <w:b/>
                <w:bCs/>
                <w:sz w:val="16"/>
                <w:szCs w:val="16"/>
              </w:rPr>
            </w:pPr>
            <w:r>
              <w:rPr>
                <w:b/>
                <w:bCs/>
                <w:sz w:val="16"/>
                <w:szCs w:val="16"/>
              </w:rPr>
              <w:t>n</w:t>
            </w:r>
            <w:r w:rsidR="006633DC">
              <w:rPr>
                <w:b/>
                <w:bCs/>
                <w:sz w:val="16"/>
                <w:szCs w:val="16"/>
              </w:rPr>
              <w:t>icht notwendig</w:t>
            </w:r>
          </w:p>
        </w:tc>
      </w:tr>
      <w:tr w:rsidR="006633DC" w14:paraId="785E731E" w14:textId="7993E131" w:rsidTr="00383F92">
        <w:trPr>
          <w:trHeight w:val="113"/>
        </w:trPr>
        <w:tc>
          <w:tcPr>
            <w:tcW w:w="7068" w:type="dxa"/>
            <w:tcBorders>
              <w:top w:val="nil"/>
              <w:left w:val="nil"/>
              <w:bottom w:val="nil"/>
              <w:right w:val="nil"/>
            </w:tcBorders>
            <w:shd w:val="clear" w:color="auto" w:fill="C5E0B3" w:themeFill="accent6" w:themeFillTint="66"/>
          </w:tcPr>
          <w:p w14:paraId="7105533A" w14:textId="77777777" w:rsidR="006633DC" w:rsidRPr="00755AD7" w:rsidRDefault="006633DC" w:rsidP="005E08F3">
            <w:pPr>
              <w:pStyle w:val="TableParagraph"/>
              <w:numPr>
                <w:ilvl w:val="0"/>
                <w:numId w:val="3"/>
              </w:numPr>
              <w:spacing w:before="0"/>
              <w:rPr>
                <w:sz w:val="20"/>
                <w:szCs w:val="20"/>
              </w:rPr>
            </w:pPr>
            <w:r w:rsidRPr="00755AD7">
              <w:rPr>
                <w:sz w:val="20"/>
                <w:szCs w:val="20"/>
              </w:rPr>
              <w:t xml:space="preserve">Policen anfordern und allenfalls Ausstandsliste verlangen </w:t>
            </w:r>
          </w:p>
        </w:tc>
        <w:tc>
          <w:tcPr>
            <w:tcW w:w="440" w:type="dxa"/>
            <w:tcBorders>
              <w:top w:val="nil"/>
              <w:left w:val="nil"/>
              <w:bottom w:val="nil"/>
            </w:tcBorders>
            <w:shd w:val="clear" w:color="auto" w:fill="C5E0B3" w:themeFill="accent6" w:themeFillTint="66"/>
          </w:tcPr>
          <w:p w14:paraId="7456CF21"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415516F4"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9331CCC" w14:textId="58E845A3" w:rsidR="006633DC" w:rsidRPr="00D82DBC" w:rsidRDefault="006633DC" w:rsidP="006633DC">
            <w:pPr>
              <w:spacing w:before="0" w:after="0"/>
              <w:jc w:val="center"/>
              <w:rPr>
                <w:sz w:val="28"/>
                <w:szCs w:val="28"/>
              </w:rPr>
            </w:pPr>
            <w:r w:rsidRPr="00D82DBC">
              <w:rPr>
                <w:sz w:val="28"/>
                <w:szCs w:val="28"/>
              </w:rPr>
              <w:t>□</w:t>
            </w:r>
          </w:p>
        </w:tc>
      </w:tr>
      <w:tr w:rsidR="006633DC" w14:paraId="63888E83" w14:textId="78E48BA8" w:rsidTr="00383F92">
        <w:trPr>
          <w:trHeight w:val="113"/>
        </w:trPr>
        <w:tc>
          <w:tcPr>
            <w:tcW w:w="7068" w:type="dxa"/>
            <w:tcBorders>
              <w:top w:val="nil"/>
              <w:left w:val="nil"/>
              <w:bottom w:val="nil"/>
              <w:right w:val="nil"/>
            </w:tcBorders>
            <w:shd w:val="clear" w:color="auto" w:fill="C5E0B3" w:themeFill="accent6" w:themeFillTint="66"/>
          </w:tcPr>
          <w:p w14:paraId="5A7335FD" w14:textId="77777777" w:rsidR="006633DC" w:rsidRPr="00755AD7" w:rsidRDefault="006633DC" w:rsidP="005E08F3">
            <w:pPr>
              <w:pStyle w:val="TableParagraph"/>
              <w:numPr>
                <w:ilvl w:val="0"/>
                <w:numId w:val="3"/>
              </w:numPr>
              <w:spacing w:before="0"/>
              <w:rPr>
                <w:sz w:val="20"/>
                <w:szCs w:val="20"/>
              </w:rPr>
            </w:pPr>
            <w:r w:rsidRPr="00755AD7">
              <w:rPr>
                <w:sz w:val="20"/>
                <w:szCs w:val="20"/>
              </w:rPr>
              <w:t>Police kontrollieren (Über-/Unterversicherung prüfen)</w:t>
            </w:r>
          </w:p>
        </w:tc>
        <w:tc>
          <w:tcPr>
            <w:tcW w:w="440" w:type="dxa"/>
            <w:tcBorders>
              <w:top w:val="nil"/>
              <w:left w:val="nil"/>
              <w:bottom w:val="nil"/>
            </w:tcBorders>
            <w:shd w:val="clear" w:color="auto" w:fill="C5E0B3" w:themeFill="accent6" w:themeFillTint="66"/>
          </w:tcPr>
          <w:p w14:paraId="10EB20ED"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275ADACC"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2CEAC28" w14:textId="61C457C1" w:rsidR="006633DC" w:rsidRPr="00D82DBC" w:rsidRDefault="006633DC" w:rsidP="006633DC">
            <w:pPr>
              <w:spacing w:before="0" w:after="0"/>
              <w:jc w:val="center"/>
              <w:rPr>
                <w:sz w:val="28"/>
                <w:szCs w:val="28"/>
              </w:rPr>
            </w:pPr>
            <w:r w:rsidRPr="00D82DBC">
              <w:rPr>
                <w:sz w:val="28"/>
                <w:szCs w:val="28"/>
              </w:rPr>
              <w:t>□</w:t>
            </w:r>
          </w:p>
        </w:tc>
      </w:tr>
      <w:tr w:rsidR="006633DC" w14:paraId="04DCB913" w14:textId="7DAF6BBF" w:rsidTr="00383F92">
        <w:trPr>
          <w:trHeight w:val="113"/>
        </w:trPr>
        <w:tc>
          <w:tcPr>
            <w:tcW w:w="7068" w:type="dxa"/>
            <w:tcBorders>
              <w:top w:val="nil"/>
              <w:left w:val="nil"/>
              <w:bottom w:val="nil"/>
              <w:right w:val="nil"/>
            </w:tcBorders>
            <w:shd w:val="clear" w:color="auto" w:fill="C5E0B3" w:themeFill="accent6" w:themeFillTint="66"/>
          </w:tcPr>
          <w:p w14:paraId="08D01F98" w14:textId="77777777" w:rsidR="006633DC" w:rsidRPr="00755AD7" w:rsidRDefault="006633DC" w:rsidP="005E08F3">
            <w:pPr>
              <w:pStyle w:val="TableParagraph"/>
              <w:numPr>
                <w:ilvl w:val="0"/>
                <w:numId w:val="3"/>
              </w:numPr>
              <w:spacing w:before="0"/>
              <w:rPr>
                <w:sz w:val="20"/>
                <w:szCs w:val="20"/>
              </w:rPr>
            </w:pPr>
            <w:r w:rsidRPr="00755AD7">
              <w:rPr>
                <w:sz w:val="20"/>
                <w:szCs w:val="20"/>
              </w:rPr>
              <w:t>Sofern die verbeiständete Person in einem Heim lebt, ist zu klären, ob eine Hausratsversicherung noch notwendig ist</w:t>
            </w:r>
          </w:p>
        </w:tc>
        <w:tc>
          <w:tcPr>
            <w:tcW w:w="440" w:type="dxa"/>
            <w:tcBorders>
              <w:top w:val="nil"/>
              <w:left w:val="nil"/>
              <w:bottom w:val="nil"/>
            </w:tcBorders>
            <w:shd w:val="clear" w:color="auto" w:fill="C5E0B3" w:themeFill="accent6" w:themeFillTint="66"/>
          </w:tcPr>
          <w:p w14:paraId="3358C231"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6F1E9F9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DC569E9" w14:textId="44676346" w:rsidR="006633DC" w:rsidRPr="00D82DBC" w:rsidRDefault="006633DC" w:rsidP="006633DC">
            <w:pPr>
              <w:spacing w:before="0" w:after="0"/>
              <w:jc w:val="center"/>
              <w:rPr>
                <w:sz w:val="28"/>
                <w:szCs w:val="28"/>
              </w:rPr>
            </w:pPr>
            <w:r w:rsidRPr="00D82DBC">
              <w:rPr>
                <w:sz w:val="28"/>
                <w:szCs w:val="28"/>
              </w:rPr>
              <w:t>□</w:t>
            </w:r>
          </w:p>
        </w:tc>
      </w:tr>
      <w:tr w:rsidR="006633DC" w14:paraId="0B41881A" w14:textId="297CDC4C" w:rsidTr="00383F92">
        <w:trPr>
          <w:trHeight w:val="113"/>
        </w:trPr>
        <w:tc>
          <w:tcPr>
            <w:tcW w:w="7068" w:type="dxa"/>
            <w:tcBorders>
              <w:top w:val="nil"/>
              <w:left w:val="nil"/>
              <w:bottom w:val="nil"/>
              <w:right w:val="nil"/>
            </w:tcBorders>
            <w:shd w:val="clear" w:color="auto" w:fill="C5E0B3" w:themeFill="accent6" w:themeFillTint="66"/>
          </w:tcPr>
          <w:p w14:paraId="22B4CC52" w14:textId="77777777" w:rsidR="006633DC" w:rsidRPr="00755AD7" w:rsidRDefault="006633DC" w:rsidP="005E08F3">
            <w:pPr>
              <w:pStyle w:val="TableParagraph"/>
              <w:numPr>
                <w:ilvl w:val="0"/>
                <w:numId w:val="3"/>
              </w:numPr>
              <w:spacing w:before="0"/>
              <w:rPr>
                <w:sz w:val="20"/>
                <w:szCs w:val="20"/>
              </w:rPr>
            </w:pPr>
            <w:r w:rsidRPr="00755AD7">
              <w:rPr>
                <w:sz w:val="20"/>
                <w:szCs w:val="20"/>
              </w:rPr>
              <w:t>Allenfalls Ausstände klären</w:t>
            </w:r>
          </w:p>
        </w:tc>
        <w:tc>
          <w:tcPr>
            <w:tcW w:w="440" w:type="dxa"/>
            <w:tcBorders>
              <w:top w:val="nil"/>
              <w:left w:val="nil"/>
              <w:bottom w:val="nil"/>
            </w:tcBorders>
            <w:shd w:val="clear" w:color="auto" w:fill="C5E0B3" w:themeFill="accent6" w:themeFillTint="66"/>
          </w:tcPr>
          <w:p w14:paraId="0D0F2508" w14:textId="77777777" w:rsidR="006633DC" w:rsidRPr="00D82DBC" w:rsidRDefault="006633DC" w:rsidP="006633DC">
            <w:pPr>
              <w:spacing w:before="0" w:after="0"/>
              <w:jc w:val="center"/>
              <w:rPr>
                <w:sz w:val="28"/>
                <w:szCs w:val="28"/>
              </w:rPr>
            </w:pPr>
            <w:r w:rsidRPr="00D82DBC">
              <w:rPr>
                <w:sz w:val="28"/>
                <w:szCs w:val="28"/>
              </w:rPr>
              <w:t>□</w:t>
            </w:r>
          </w:p>
        </w:tc>
        <w:tc>
          <w:tcPr>
            <w:tcW w:w="704" w:type="dxa"/>
            <w:tcBorders>
              <w:top w:val="nil"/>
              <w:left w:val="nil"/>
              <w:bottom w:val="nil"/>
            </w:tcBorders>
            <w:shd w:val="clear" w:color="auto" w:fill="C5E0B3" w:themeFill="accent6" w:themeFillTint="66"/>
          </w:tcPr>
          <w:p w14:paraId="190C631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61C227B" w14:textId="4D585E4E" w:rsidR="006633DC" w:rsidRPr="00D82DBC" w:rsidRDefault="006633DC" w:rsidP="006633DC">
            <w:pPr>
              <w:spacing w:before="0" w:after="0"/>
              <w:jc w:val="center"/>
              <w:rPr>
                <w:sz w:val="28"/>
                <w:szCs w:val="28"/>
              </w:rPr>
            </w:pPr>
            <w:r w:rsidRPr="00D82DBC">
              <w:rPr>
                <w:sz w:val="28"/>
                <w:szCs w:val="28"/>
              </w:rPr>
              <w:t>□</w:t>
            </w:r>
          </w:p>
        </w:tc>
      </w:tr>
    </w:tbl>
    <w:p w14:paraId="39F82035"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A83F7D" w14:paraId="61D35144" w14:textId="626B2417" w:rsidTr="00A83F7D">
        <w:trPr>
          <w:trHeight w:val="582"/>
        </w:trPr>
        <w:tc>
          <w:tcPr>
            <w:tcW w:w="9209" w:type="dxa"/>
            <w:gridSpan w:val="4"/>
            <w:tcBorders>
              <w:left w:val="nil"/>
              <w:bottom w:val="single" w:sz="4" w:space="0" w:color="auto"/>
              <w:right w:val="nil"/>
            </w:tcBorders>
            <w:shd w:val="clear" w:color="auto" w:fill="A8D08D" w:themeFill="accent6" w:themeFillTint="99"/>
          </w:tcPr>
          <w:p w14:paraId="435478C5" w14:textId="2D869BA8" w:rsidR="00A83F7D" w:rsidRDefault="00A83F7D" w:rsidP="00A83F7D">
            <w:pPr>
              <w:jc w:val="left"/>
              <w:rPr>
                <w:b/>
                <w:bCs/>
              </w:rPr>
            </w:pPr>
            <w:r>
              <w:rPr>
                <w:b/>
                <w:bCs/>
              </w:rPr>
              <w:t>Was ist zu klären, wenn jemand in einer eigenen Wohnung wohnt?</w:t>
            </w:r>
          </w:p>
        </w:tc>
      </w:tr>
      <w:tr w:rsidR="006633DC" w14:paraId="5777F673" w14:textId="1AAA056B" w:rsidTr="00A04055">
        <w:trPr>
          <w:trHeight w:val="113"/>
        </w:trPr>
        <w:tc>
          <w:tcPr>
            <w:tcW w:w="7508" w:type="dxa"/>
            <w:gridSpan w:val="2"/>
            <w:tcBorders>
              <w:top w:val="nil"/>
              <w:left w:val="nil"/>
              <w:bottom w:val="nil"/>
            </w:tcBorders>
            <w:shd w:val="clear" w:color="auto" w:fill="C5E0B3" w:themeFill="accent6" w:themeFillTint="66"/>
          </w:tcPr>
          <w:p w14:paraId="02E19824" w14:textId="6C136F8B" w:rsidR="006633DC" w:rsidRPr="00D82DBC" w:rsidRDefault="006F349D" w:rsidP="006F349D">
            <w:pPr>
              <w:spacing w:before="0" w:after="0"/>
              <w:jc w:val="left"/>
              <w:rPr>
                <w:sz w:val="28"/>
                <w:szCs w:val="28"/>
                <w:highlight w:val="yellow"/>
              </w:rPr>
            </w:pPr>
            <w:r w:rsidRPr="00A04055">
              <w:rPr>
                <w:color w:val="000000" w:themeColor="text1"/>
                <w:sz w:val="20"/>
                <w:szCs w:val="20"/>
              </w:rPr>
              <w:t>Wer macht was?</w:t>
            </w:r>
            <w:r>
              <w:rPr>
                <w:color w:val="000000" w:themeColor="text1"/>
                <w:sz w:val="20"/>
                <w:szCs w:val="20"/>
              </w:rPr>
              <w:t xml:space="preserve">                                                                                                    </w:t>
            </w:r>
            <w:r w:rsidR="006633DC" w:rsidRPr="00931B32">
              <w:rPr>
                <w:b/>
                <w:bCs/>
                <w:sz w:val="16"/>
                <w:szCs w:val="16"/>
              </w:rPr>
              <w:t>KL</w:t>
            </w:r>
          </w:p>
        </w:tc>
        <w:tc>
          <w:tcPr>
            <w:tcW w:w="704" w:type="dxa"/>
            <w:tcBorders>
              <w:top w:val="nil"/>
              <w:bottom w:val="nil"/>
            </w:tcBorders>
            <w:shd w:val="clear" w:color="auto" w:fill="C5E0B3" w:themeFill="accent6" w:themeFillTint="66"/>
          </w:tcPr>
          <w:p w14:paraId="239648EA" w14:textId="77777777" w:rsidR="006633DC" w:rsidRPr="00D82DBC" w:rsidRDefault="006633DC" w:rsidP="006633DC">
            <w:pPr>
              <w:spacing w:before="0" w:after="0"/>
              <w:rPr>
                <w:sz w:val="28"/>
                <w:szCs w:val="28"/>
                <w:highlight w:val="yellow"/>
              </w:rPr>
            </w:pPr>
            <w:r w:rsidRPr="00931B32">
              <w:rPr>
                <w:b/>
                <w:bCs/>
                <w:sz w:val="16"/>
                <w:szCs w:val="16"/>
              </w:rPr>
              <w:t>priBe</w:t>
            </w:r>
          </w:p>
        </w:tc>
        <w:tc>
          <w:tcPr>
            <w:tcW w:w="997" w:type="dxa"/>
            <w:tcBorders>
              <w:top w:val="nil"/>
              <w:bottom w:val="nil"/>
              <w:right w:val="nil"/>
            </w:tcBorders>
            <w:shd w:val="clear" w:color="auto" w:fill="C5E0B3" w:themeFill="accent6" w:themeFillTint="66"/>
          </w:tcPr>
          <w:p w14:paraId="079EAA46" w14:textId="36314EED"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6633DC" w14:paraId="0A77311E" w14:textId="001F74AF" w:rsidTr="00383F92">
        <w:trPr>
          <w:trHeight w:val="113"/>
        </w:trPr>
        <w:tc>
          <w:tcPr>
            <w:tcW w:w="7068" w:type="dxa"/>
            <w:tcBorders>
              <w:top w:val="nil"/>
              <w:left w:val="nil"/>
              <w:bottom w:val="nil"/>
              <w:right w:val="nil"/>
            </w:tcBorders>
            <w:shd w:val="clear" w:color="auto" w:fill="C5E0B3" w:themeFill="accent6" w:themeFillTint="66"/>
          </w:tcPr>
          <w:p w14:paraId="3157FCB7" w14:textId="6D80D023" w:rsidR="006633DC" w:rsidRPr="00755AD7" w:rsidRDefault="006633DC" w:rsidP="005E08F3">
            <w:pPr>
              <w:pStyle w:val="TableParagraph"/>
              <w:numPr>
                <w:ilvl w:val="0"/>
                <w:numId w:val="3"/>
              </w:numPr>
              <w:spacing w:before="0"/>
              <w:rPr>
                <w:sz w:val="20"/>
                <w:szCs w:val="20"/>
              </w:rPr>
            </w:pPr>
            <w:r w:rsidRPr="00755AD7">
              <w:rPr>
                <w:sz w:val="20"/>
                <w:szCs w:val="20"/>
              </w:rPr>
              <w:t>Aktuelle</w:t>
            </w:r>
            <w:r w:rsidR="005E313F">
              <w:rPr>
                <w:sz w:val="20"/>
                <w:szCs w:val="20"/>
              </w:rPr>
              <w:t>n</w:t>
            </w:r>
            <w:r w:rsidRPr="00755AD7">
              <w:rPr>
                <w:sz w:val="20"/>
                <w:szCs w:val="20"/>
              </w:rPr>
              <w:t xml:space="preserve"> Mietzins klären</w:t>
            </w:r>
            <w:r>
              <w:rPr>
                <w:sz w:val="20"/>
                <w:szCs w:val="20"/>
              </w:rPr>
              <w:t>, allenfalls aktuelle</w:t>
            </w:r>
            <w:r w:rsidR="005E313F">
              <w:rPr>
                <w:sz w:val="20"/>
                <w:szCs w:val="20"/>
              </w:rPr>
              <w:t>n</w:t>
            </w:r>
            <w:r>
              <w:rPr>
                <w:sz w:val="20"/>
                <w:szCs w:val="20"/>
              </w:rPr>
              <w:t xml:space="preserve"> </w:t>
            </w:r>
            <w:r w:rsidRPr="00755AD7">
              <w:rPr>
                <w:sz w:val="20"/>
                <w:szCs w:val="20"/>
              </w:rPr>
              <w:t xml:space="preserve">Mietvertrag anfordern </w:t>
            </w:r>
            <w:r>
              <w:rPr>
                <w:sz w:val="20"/>
                <w:szCs w:val="20"/>
              </w:rPr>
              <w:t xml:space="preserve">(wenn nicht vorhanden) </w:t>
            </w:r>
            <w:r w:rsidRPr="00755AD7">
              <w:rPr>
                <w:sz w:val="20"/>
                <w:szCs w:val="20"/>
              </w:rPr>
              <w:t>und prüfen</w:t>
            </w:r>
          </w:p>
        </w:tc>
        <w:tc>
          <w:tcPr>
            <w:tcW w:w="440" w:type="dxa"/>
            <w:tcBorders>
              <w:top w:val="nil"/>
              <w:left w:val="nil"/>
              <w:bottom w:val="nil"/>
            </w:tcBorders>
            <w:shd w:val="clear" w:color="auto" w:fill="C5E0B3" w:themeFill="accent6" w:themeFillTint="66"/>
          </w:tcPr>
          <w:p w14:paraId="1786D10C" w14:textId="40D5B200"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2A0E87A9" w14:textId="50CDA5F3"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1CC1FA9" w14:textId="2CFA3EB1" w:rsidR="006633DC" w:rsidRPr="00D82DBC" w:rsidRDefault="006633DC" w:rsidP="006633DC">
            <w:pPr>
              <w:spacing w:before="0" w:after="0"/>
              <w:jc w:val="center"/>
              <w:rPr>
                <w:sz w:val="28"/>
                <w:szCs w:val="28"/>
              </w:rPr>
            </w:pPr>
            <w:r w:rsidRPr="00D82DBC">
              <w:rPr>
                <w:sz w:val="28"/>
                <w:szCs w:val="28"/>
              </w:rPr>
              <w:t>□</w:t>
            </w:r>
          </w:p>
        </w:tc>
      </w:tr>
      <w:tr w:rsidR="006633DC" w14:paraId="3C07D903" w14:textId="0B7BB791" w:rsidTr="00383F92">
        <w:trPr>
          <w:trHeight w:val="113"/>
        </w:trPr>
        <w:tc>
          <w:tcPr>
            <w:tcW w:w="7068" w:type="dxa"/>
            <w:tcBorders>
              <w:top w:val="nil"/>
              <w:left w:val="nil"/>
              <w:bottom w:val="nil"/>
              <w:right w:val="nil"/>
            </w:tcBorders>
            <w:shd w:val="clear" w:color="auto" w:fill="C5E0B3" w:themeFill="accent6" w:themeFillTint="66"/>
          </w:tcPr>
          <w:p w14:paraId="69A0F781" w14:textId="77777777" w:rsidR="006633DC" w:rsidRPr="00755AD7" w:rsidRDefault="006633DC" w:rsidP="005E08F3">
            <w:pPr>
              <w:pStyle w:val="TableParagraph"/>
              <w:numPr>
                <w:ilvl w:val="0"/>
                <w:numId w:val="3"/>
              </w:numPr>
              <w:spacing w:before="0"/>
              <w:rPr>
                <w:sz w:val="20"/>
                <w:szCs w:val="20"/>
              </w:rPr>
            </w:pPr>
            <w:r w:rsidRPr="00755AD7">
              <w:rPr>
                <w:sz w:val="20"/>
                <w:szCs w:val="20"/>
              </w:rPr>
              <w:t>Mietzinsdepot klären</w:t>
            </w:r>
          </w:p>
        </w:tc>
        <w:tc>
          <w:tcPr>
            <w:tcW w:w="440" w:type="dxa"/>
            <w:tcBorders>
              <w:top w:val="nil"/>
              <w:left w:val="nil"/>
              <w:bottom w:val="nil"/>
            </w:tcBorders>
            <w:shd w:val="clear" w:color="auto" w:fill="C5E0B3" w:themeFill="accent6" w:themeFillTint="66"/>
          </w:tcPr>
          <w:p w14:paraId="5F440281" w14:textId="77777777" w:rsidR="006633DC" w:rsidRPr="00D82DBC" w:rsidRDefault="006633DC" w:rsidP="006633DC">
            <w:pPr>
              <w:spacing w:before="0" w:after="0"/>
              <w:jc w:val="center"/>
              <w:rPr>
                <w:sz w:val="28"/>
                <w:szCs w:val="28"/>
              </w:rPr>
            </w:pPr>
            <w:r w:rsidRPr="00D82DBC">
              <w:rPr>
                <w:sz w:val="28"/>
                <w:szCs w:val="28"/>
              </w:rPr>
              <w:t>□</w:t>
            </w:r>
          </w:p>
        </w:tc>
        <w:tc>
          <w:tcPr>
            <w:tcW w:w="704" w:type="dxa"/>
            <w:tcBorders>
              <w:top w:val="nil"/>
              <w:left w:val="nil"/>
              <w:bottom w:val="nil"/>
            </w:tcBorders>
            <w:shd w:val="clear" w:color="auto" w:fill="C5E0B3" w:themeFill="accent6" w:themeFillTint="66"/>
          </w:tcPr>
          <w:p w14:paraId="4F20E541"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43DED46" w14:textId="420BE46D" w:rsidR="006633DC" w:rsidRPr="00D82DBC" w:rsidRDefault="006633DC" w:rsidP="006633DC">
            <w:pPr>
              <w:spacing w:before="0" w:after="0"/>
              <w:jc w:val="center"/>
              <w:rPr>
                <w:sz w:val="28"/>
                <w:szCs w:val="28"/>
              </w:rPr>
            </w:pPr>
            <w:r w:rsidRPr="00D82DBC">
              <w:rPr>
                <w:sz w:val="28"/>
                <w:szCs w:val="28"/>
              </w:rPr>
              <w:t>□</w:t>
            </w:r>
          </w:p>
        </w:tc>
      </w:tr>
      <w:tr w:rsidR="006633DC" w14:paraId="25AF8DF3" w14:textId="76C467B9" w:rsidTr="00383F92">
        <w:trPr>
          <w:trHeight w:val="113"/>
        </w:trPr>
        <w:tc>
          <w:tcPr>
            <w:tcW w:w="7068" w:type="dxa"/>
            <w:tcBorders>
              <w:top w:val="nil"/>
              <w:left w:val="nil"/>
              <w:bottom w:val="nil"/>
              <w:right w:val="nil"/>
            </w:tcBorders>
            <w:shd w:val="clear" w:color="auto" w:fill="C5E0B3" w:themeFill="accent6" w:themeFillTint="66"/>
          </w:tcPr>
          <w:p w14:paraId="6ECE23B0" w14:textId="77777777" w:rsidR="006633DC" w:rsidRDefault="006633DC" w:rsidP="005E08F3">
            <w:pPr>
              <w:pStyle w:val="TableParagraph"/>
              <w:numPr>
                <w:ilvl w:val="0"/>
                <w:numId w:val="3"/>
              </w:numPr>
              <w:spacing w:before="0"/>
              <w:rPr>
                <w:sz w:val="20"/>
                <w:szCs w:val="20"/>
              </w:rPr>
            </w:pPr>
            <w:r w:rsidRPr="00755AD7">
              <w:rPr>
                <w:sz w:val="20"/>
                <w:szCs w:val="20"/>
              </w:rPr>
              <w:t>Allenfalls Ausstände klären</w:t>
            </w:r>
          </w:p>
          <w:p w14:paraId="7CE9C3AF" w14:textId="57A964D6" w:rsidR="00FB0332" w:rsidRDefault="00FB0332" w:rsidP="005E08F3">
            <w:pPr>
              <w:pStyle w:val="TableParagraph"/>
              <w:numPr>
                <w:ilvl w:val="0"/>
                <w:numId w:val="3"/>
              </w:numPr>
              <w:spacing w:before="0"/>
              <w:rPr>
                <w:sz w:val="20"/>
                <w:szCs w:val="20"/>
              </w:rPr>
            </w:pPr>
            <w:r>
              <w:rPr>
                <w:sz w:val="20"/>
                <w:szCs w:val="20"/>
              </w:rPr>
              <w:t>Wohnung:</w:t>
            </w:r>
          </w:p>
          <w:p w14:paraId="251085A1" w14:textId="796D8C8C" w:rsidR="00FB0332" w:rsidRDefault="00FB0332" w:rsidP="005E08F3">
            <w:pPr>
              <w:pStyle w:val="TableParagraph"/>
              <w:numPr>
                <w:ilvl w:val="0"/>
                <w:numId w:val="28"/>
              </w:numPr>
              <w:tabs>
                <w:tab w:val="right" w:pos="1034"/>
              </w:tabs>
              <w:spacing w:before="0"/>
              <w:ind w:left="1176" w:hanging="425"/>
              <w:jc w:val="left"/>
              <w:rPr>
                <w:sz w:val="20"/>
                <w:szCs w:val="20"/>
              </w:rPr>
            </w:pPr>
            <w:r>
              <w:rPr>
                <w:sz w:val="20"/>
                <w:szCs w:val="20"/>
              </w:rPr>
              <w:t xml:space="preserve">Sind </w:t>
            </w:r>
            <w:r w:rsidRPr="006633DC">
              <w:rPr>
                <w:sz w:val="20"/>
                <w:szCs w:val="20"/>
              </w:rPr>
              <w:t>wertvolle Gegenstände vorhanden (Bilder, Schmuck, Möbel)</w:t>
            </w:r>
          </w:p>
          <w:p w14:paraId="45897BB6" w14:textId="6F9F5E89" w:rsidR="00FB0332" w:rsidRDefault="00FB0332" w:rsidP="005E08F3">
            <w:pPr>
              <w:pStyle w:val="TableParagraph"/>
              <w:numPr>
                <w:ilvl w:val="0"/>
                <w:numId w:val="28"/>
              </w:numPr>
              <w:tabs>
                <w:tab w:val="right" w:pos="1034"/>
              </w:tabs>
              <w:spacing w:before="0"/>
              <w:ind w:left="1176" w:hanging="425"/>
              <w:jc w:val="left"/>
              <w:rPr>
                <w:sz w:val="20"/>
                <w:szCs w:val="20"/>
              </w:rPr>
            </w:pPr>
            <w:r>
              <w:rPr>
                <w:sz w:val="20"/>
                <w:szCs w:val="20"/>
              </w:rPr>
              <w:t xml:space="preserve">Muss </w:t>
            </w:r>
            <w:r w:rsidRPr="006633DC">
              <w:rPr>
                <w:sz w:val="20"/>
                <w:szCs w:val="20"/>
              </w:rPr>
              <w:t>die Wohnung aufgelöst werden (Beizug priBe-Fachstelle</w:t>
            </w:r>
            <w:r>
              <w:rPr>
                <w:sz w:val="20"/>
                <w:szCs w:val="20"/>
              </w:rPr>
              <w:t>)?</w:t>
            </w:r>
          </w:p>
          <w:p w14:paraId="7F9FDADF" w14:textId="44A49432" w:rsidR="00FB0332" w:rsidRDefault="00FB0332" w:rsidP="005E08F3">
            <w:pPr>
              <w:pStyle w:val="TableParagraph"/>
              <w:numPr>
                <w:ilvl w:val="0"/>
                <w:numId w:val="28"/>
              </w:numPr>
              <w:tabs>
                <w:tab w:val="right" w:pos="1034"/>
              </w:tabs>
              <w:spacing w:before="0"/>
              <w:ind w:left="1176" w:hanging="425"/>
              <w:jc w:val="left"/>
              <w:rPr>
                <w:sz w:val="20"/>
                <w:szCs w:val="20"/>
              </w:rPr>
            </w:pPr>
            <w:r>
              <w:rPr>
                <w:sz w:val="20"/>
                <w:szCs w:val="20"/>
              </w:rPr>
              <w:t xml:space="preserve">Was </w:t>
            </w:r>
            <w:r w:rsidR="00140EC9">
              <w:rPr>
                <w:sz w:val="20"/>
                <w:szCs w:val="20"/>
              </w:rPr>
              <w:t>geschieht</w:t>
            </w:r>
            <w:r w:rsidRPr="006633DC">
              <w:rPr>
                <w:sz w:val="20"/>
                <w:szCs w:val="20"/>
              </w:rPr>
              <w:t xml:space="preserve"> mit dem Mobiliar (Beizug priBe-Fachstelle)</w:t>
            </w:r>
            <w:r>
              <w:rPr>
                <w:sz w:val="20"/>
                <w:szCs w:val="20"/>
              </w:rPr>
              <w:t>?</w:t>
            </w:r>
          </w:p>
          <w:p w14:paraId="141D1F3C" w14:textId="081F87A9" w:rsidR="00FB0332" w:rsidRPr="00755AD7" w:rsidRDefault="00FB0332" w:rsidP="005E08F3">
            <w:pPr>
              <w:pStyle w:val="TableParagraph"/>
              <w:numPr>
                <w:ilvl w:val="0"/>
                <w:numId w:val="28"/>
              </w:numPr>
              <w:tabs>
                <w:tab w:val="right" w:pos="1034"/>
              </w:tabs>
              <w:spacing w:before="0"/>
              <w:ind w:left="1176" w:hanging="425"/>
              <w:jc w:val="left"/>
              <w:rPr>
                <w:sz w:val="20"/>
                <w:szCs w:val="20"/>
              </w:rPr>
            </w:pPr>
            <w:r>
              <w:rPr>
                <w:sz w:val="20"/>
                <w:szCs w:val="20"/>
              </w:rPr>
              <w:t>Befindet sich ein</w:t>
            </w:r>
            <w:r w:rsidRPr="006633DC">
              <w:rPr>
                <w:sz w:val="20"/>
                <w:szCs w:val="20"/>
              </w:rPr>
              <w:t xml:space="preserve"> Testament/Erb-</w:t>
            </w:r>
            <w:r w:rsidR="00E30341">
              <w:rPr>
                <w:sz w:val="20"/>
                <w:szCs w:val="20"/>
              </w:rPr>
              <w:t>/</w:t>
            </w:r>
            <w:r w:rsidRPr="006633DC">
              <w:rPr>
                <w:sz w:val="20"/>
                <w:szCs w:val="20"/>
              </w:rPr>
              <w:t>Ehevertr</w:t>
            </w:r>
            <w:r w:rsidR="00E30341">
              <w:rPr>
                <w:sz w:val="20"/>
                <w:szCs w:val="20"/>
              </w:rPr>
              <w:t>ag</w:t>
            </w:r>
            <w:r>
              <w:rPr>
                <w:sz w:val="20"/>
                <w:szCs w:val="20"/>
              </w:rPr>
              <w:t xml:space="preserve"> in der Wohnung</w:t>
            </w:r>
            <w:r w:rsidRPr="006633DC">
              <w:rPr>
                <w:sz w:val="20"/>
                <w:szCs w:val="20"/>
              </w:rPr>
              <w:t xml:space="preserve">: </w:t>
            </w:r>
            <w:r>
              <w:rPr>
                <w:sz w:val="20"/>
                <w:szCs w:val="20"/>
              </w:rPr>
              <w:t>Sollen sie</w:t>
            </w:r>
            <w:r w:rsidRPr="006633DC">
              <w:rPr>
                <w:sz w:val="20"/>
                <w:szCs w:val="20"/>
              </w:rPr>
              <w:t xml:space="preserve"> bei der Gemeinde oder kantonal spezifische</w:t>
            </w:r>
            <w:r w:rsidR="00435601">
              <w:rPr>
                <w:sz w:val="20"/>
                <w:szCs w:val="20"/>
              </w:rPr>
              <w:t>n</w:t>
            </w:r>
            <w:r w:rsidRPr="006633DC">
              <w:rPr>
                <w:sz w:val="20"/>
                <w:szCs w:val="20"/>
              </w:rPr>
              <w:t xml:space="preserve"> Stelle</w:t>
            </w:r>
            <w:r>
              <w:rPr>
                <w:sz w:val="20"/>
                <w:szCs w:val="20"/>
              </w:rPr>
              <w:t xml:space="preserve"> hinterlegt werden?</w:t>
            </w:r>
          </w:p>
        </w:tc>
        <w:tc>
          <w:tcPr>
            <w:tcW w:w="440" w:type="dxa"/>
            <w:tcBorders>
              <w:top w:val="nil"/>
              <w:left w:val="nil"/>
              <w:bottom w:val="nil"/>
            </w:tcBorders>
            <w:shd w:val="clear" w:color="auto" w:fill="C5E0B3" w:themeFill="accent6" w:themeFillTint="66"/>
          </w:tcPr>
          <w:p w14:paraId="24103D9F" w14:textId="77777777" w:rsidR="006633DC" w:rsidRDefault="006633DC" w:rsidP="006633DC">
            <w:pPr>
              <w:spacing w:before="0" w:after="0"/>
              <w:jc w:val="center"/>
              <w:rPr>
                <w:sz w:val="28"/>
                <w:szCs w:val="28"/>
              </w:rPr>
            </w:pPr>
            <w:r w:rsidRPr="00D82DBC">
              <w:rPr>
                <w:sz w:val="28"/>
                <w:szCs w:val="28"/>
              </w:rPr>
              <w:t>□</w:t>
            </w:r>
          </w:p>
          <w:p w14:paraId="6F2890AE" w14:textId="78D60A18" w:rsidR="00FB0332" w:rsidRDefault="00FB0332" w:rsidP="00FB0332">
            <w:pPr>
              <w:spacing w:before="0" w:after="0"/>
              <w:jc w:val="center"/>
              <w:rPr>
                <w:sz w:val="28"/>
                <w:szCs w:val="28"/>
              </w:rPr>
            </w:pPr>
            <w:r w:rsidRPr="00D82DBC">
              <w:rPr>
                <w:sz w:val="28"/>
                <w:szCs w:val="28"/>
              </w:rPr>
              <w:t>□</w:t>
            </w:r>
          </w:p>
          <w:p w14:paraId="0BCB15CF" w14:textId="77777777" w:rsidR="00FB0332" w:rsidRDefault="00FB0332" w:rsidP="00FB0332">
            <w:pPr>
              <w:spacing w:before="0" w:after="0"/>
              <w:jc w:val="center"/>
              <w:rPr>
                <w:sz w:val="28"/>
                <w:szCs w:val="28"/>
              </w:rPr>
            </w:pPr>
            <w:r w:rsidRPr="00D82DBC">
              <w:rPr>
                <w:sz w:val="28"/>
                <w:szCs w:val="28"/>
              </w:rPr>
              <w:t>□</w:t>
            </w:r>
          </w:p>
          <w:p w14:paraId="0910642B" w14:textId="77777777" w:rsidR="00FB0332" w:rsidRDefault="00FB0332" w:rsidP="00FB0332">
            <w:pPr>
              <w:spacing w:before="0" w:after="0"/>
              <w:jc w:val="center"/>
              <w:rPr>
                <w:sz w:val="28"/>
                <w:szCs w:val="28"/>
              </w:rPr>
            </w:pPr>
            <w:r w:rsidRPr="00D82DBC">
              <w:rPr>
                <w:sz w:val="28"/>
                <w:szCs w:val="28"/>
              </w:rPr>
              <w:t>□</w:t>
            </w:r>
          </w:p>
          <w:p w14:paraId="1CE1005E" w14:textId="77777777" w:rsidR="00FB0332" w:rsidRDefault="00FB0332" w:rsidP="00FB0332">
            <w:pPr>
              <w:spacing w:before="0" w:after="0"/>
              <w:jc w:val="center"/>
              <w:rPr>
                <w:sz w:val="28"/>
                <w:szCs w:val="28"/>
              </w:rPr>
            </w:pPr>
            <w:r w:rsidRPr="00D82DBC">
              <w:rPr>
                <w:sz w:val="28"/>
                <w:szCs w:val="28"/>
              </w:rPr>
              <w:t>□</w:t>
            </w:r>
          </w:p>
          <w:p w14:paraId="3C43FDCA" w14:textId="34429648" w:rsidR="00FB0332" w:rsidRPr="00D82DBC" w:rsidRDefault="00FB0332" w:rsidP="00FB0332">
            <w:pPr>
              <w:spacing w:before="0" w:after="0"/>
              <w:jc w:val="center"/>
              <w:rPr>
                <w:sz w:val="28"/>
                <w:szCs w:val="28"/>
              </w:rPr>
            </w:pPr>
          </w:p>
        </w:tc>
        <w:tc>
          <w:tcPr>
            <w:tcW w:w="704" w:type="dxa"/>
            <w:tcBorders>
              <w:top w:val="nil"/>
              <w:left w:val="nil"/>
              <w:bottom w:val="nil"/>
            </w:tcBorders>
            <w:shd w:val="clear" w:color="auto" w:fill="C5E0B3" w:themeFill="accent6" w:themeFillTint="66"/>
          </w:tcPr>
          <w:p w14:paraId="3BDC9D11" w14:textId="77777777" w:rsidR="006633DC" w:rsidRDefault="006633DC" w:rsidP="006633DC">
            <w:pPr>
              <w:spacing w:before="0" w:after="0"/>
              <w:jc w:val="center"/>
              <w:rPr>
                <w:sz w:val="28"/>
                <w:szCs w:val="28"/>
              </w:rPr>
            </w:pPr>
            <w:r w:rsidRPr="00D82DBC">
              <w:rPr>
                <w:sz w:val="28"/>
                <w:szCs w:val="28"/>
              </w:rPr>
              <w:t>□</w:t>
            </w:r>
          </w:p>
          <w:p w14:paraId="3C7CA1B4" w14:textId="77777777" w:rsidR="00FB0332" w:rsidRDefault="00FB0332" w:rsidP="00FB0332">
            <w:pPr>
              <w:spacing w:before="0" w:after="0"/>
              <w:jc w:val="center"/>
              <w:rPr>
                <w:sz w:val="28"/>
                <w:szCs w:val="28"/>
              </w:rPr>
            </w:pPr>
            <w:r w:rsidRPr="00D82DBC">
              <w:rPr>
                <w:sz w:val="28"/>
                <w:szCs w:val="28"/>
              </w:rPr>
              <w:t>□</w:t>
            </w:r>
          </w:p>
          <w:p w14:paraId="2226CE96" w14:textId="77777777" w:rsidR="00FB0332" w:rsidRDefault="00FB0332" w:rsidP="00FB0332">
            <w:pPr>
              <w:spacing w:before="0" w:after="0"/>
              <w:jc w:val="center"/>
              <w:rPr>
                <w:sz w:val="28"/>
                <w:szCs w:val="28"/>
              </w:rPr>
            </w:pPr>
            <w:r w:rsidRPr="00D82DBC">
              <w:rPr>
                <w:sz w:val="28"/>
                <w:szCs w:val="28"/>
              </w:rPr>
              <w:t>□</w:t>
            </w:r>
          </w:p>
          <w:p w14:paraId="426AADBB" w14:textId="77777777" w:rsidR="00FB0332" w:rsidRDefault="00FB0332" w:rsidP="00FB0332">
            <w:pPr>
              <w:spacing w:before="0" w:after="0"/>
              <w:jc w:val="center"/>
              <w:rPr>
                <w:sz w:val="28"/>
                <w:szCs w:val="28"/>
              </w:rPr>
            </w:pPr>
            <w:r w:rsidRPr="00D82DBC">
              <w:rPr>
                <w:sz w:val="28"/>
                <w:szCs w:val="28"/>
              </w:rPr>
              <w:t>□</w:t>
            </w:r>
          </w:p>
          <w:p w14:paraId="176C02AE" w14:textId="6FA0EC2B" w:rsidR="00FB0332" w:rsidRPr="00D82DBC" w:rsidRDefault="00FB0332" w:rsidP="00FB0332">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B282B97" w14:textId="77777777" w:rsidR="006633DC" w:rsidRDefault="006633DC" w:rsidP="006633DC">
            <w:pPr>
              <w:spacing w:before="0" w:after="0"/>
              <w:jc w:val="center"/>
              <w:rPr>
                <w:sz w:val="28"/>
                <w:szCs w:val="28"/>
              </w:rPr>
            </w:pPr>
            <w:r w:rsidRPr="00D82DBC">
              <w:rPr>
                <w:sz w:val="28"/>
                <w:szCs w:val="28"/>
              </w:rPr>
              <w:t>□</w:t>
            </w:r>
          </w:p>
          <w:p w14:paraId="7BF46AB8" w14:textId="77777777" w:rsidR="00FB0332" w:rsidRDefault="00FB0332" w:rsidP="00FB0332">
            <w:pPr>
              <w:spacing w:before="0" w:after="0"/>
              <w:jc w:val="center"/>
              <w:rPr>
                <w:sz w:val="28"/>
                <w:szCs w:val="28"/>
              </w:rPr>
            </w:pPr>
            <w:r w:rsidRPr="00D82DBC">
              <w:rPr>
                <w:sz w:val="28"/>
                <w:szCs w:val="28"/>
              </w:rPr>
              <w:t>□</w:t>
            </w:r>
          </w:p>
          <w:p w14:paraId="37CEFDAC" w14:textId="77777777" w:rsidR="00FB0332" w:rsidRDefault="00FB0332" w:rsidP="00FB0332">
            <w:pPr>
              <w:spacing w:before="0" w:after="0"/>
              <w:jc w:val="center"/>
              <w:rPr>
                <w:sz w:val="28"/>
                <w:szCs w:val="28"/>
              </w:rPr>
            </w:pPr>
            <w:r w:rsidRPr="00D82DBC">
              <w:rPr>
                <w:sz w:val="28"/>
                <w:szCs w:val="28"/>
              </w:rPr>
              <w:t>□</w:t>
            </w:r>
          </w:p>
          <w:p w14:paraId="78AC6F3D" w14:textId="77777777" w:rsidR="00FB0332" w:rsidRDefault="00FB0332" w:rsidP="00FB0332">
            <w:pPr>
              <w:spacing w:before="0" w:after="0"/>
              <w:jc w:val="center"/>
              <w:rPr>
                <w:sz w:val="28"/>
                <w:szCs w:val="28"/>
              </w:rPr>
            </w:pPr>
            <w:r w:rsidRPr="00D82DBC">
              <w:rPr>
                <w:sz w:val="28"/>
                <w:szCs w:val="28"/>
              </w:rPr>
              <w:t>□</w:t>
            </w:r>
          </w:p>
          <w:p w14:paraId="67CC277B" w14:textId="563342C0" w:rsidR="00FB0332" w:rsidRPr="00D82DBC" w:rsidRDefault="00FB0332" w:rsidP="00FB0332">
            <w:pPr>
              <w:spacing w:before="0" w:after="0"/>
              <w:jc w:val="center"/>
              <w:rPr>
                <w:sz w:val="28"/>
                <w:szCs w:val="28"/>
              </w:rPr>
            </w:pPr>
            <w:r w:rsidRPr="00D82DBC">
              <w:rPr>
                <w:sz w:val="28"/>
                <w:szCs w:val="28"/>
              </w:rPr>
              <w:t>□</w:t>
            </w:r>
          </w:p>
        </w:tc>
      </w:tr>
    </w:tbl>
    <w:p w14:paraId="7EF86D9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6633DC" w14:paraId="47F7B2ED" w14:textId="292497F0" w:rsidTr="00383F92">
        <w:trPr>
          <w:trHeight w:val="582"/>
        </w:trPr>
        <w:tc>
          <w:tcPr>
            <w:tcW w:w="9209" w:type="dxa"/>
            <w:gridSpan w:val="4"/>
            <w:tcBorders>
              <w:left w:val="nil"/>
              <w:bottom w:val="single" w:sz="4" w:space="0" w:color="auto"/>
              <w:right w:val="nil"/>
            </w:tcBorders>
            <w:shd w:val="clear" w:color="auto" w:fill="A8D08D" w:themeFill="accent6" w:themeFillTint="99"/>
          </w:tcPr>
          <w:p w14:paraId="7BE59864" w14:textId="6309B4E7" w:rsidR="006633DC" w:rsidRDefault="006633DC" w:rsidP="006633DC">
            <w:pPr>
              <w:rPr>
                <w:b/>
                <w:bCs/>
              </w:rPr>
            </w:pPr>
            <w:r>
              <w:rPr>
                <w:b/>
                <w:bCs/>
              </w:rPr>
              <w:t>Welche Aufgaben stehen an, wenn Dienste im Einsatz sind (z. B. Spitex)?</w:t>
            </w:r>
          </w:p>
        </w:tc>
      </w:tr>
      <w:tr w:rsidR="006633DC" w14:paraId="274E74C6" w14:textId="32143C19" w:rsidTr="00383F92">
        <w:trPr>
          <w:trHeight w:val="113"/>
        </w:trPr>
        <w:tc>
          <w:tcPr>
            <w:tcW w:w="7508" w:type="dxa"/>
            <w:gridSpan w:val="2"/>
            <w:tcBorders>
              <w:left w:val="nil"/>
              <w:bottom w:val="nil"/>
            </w:tcBorders>
            <w:shd w:val="clear" w:color="auto" w:fill="C5E0B3" w:themeFill="accent6" w:themeFillTint="66"/>
          </w:tcPr>
          <w:p w14:paraId="049816B4" w14:textId="47EFF7FD" w:rsidR="006633DC" w:rsidRPr="00D82DBC" w:rsidRDefault="00A04055" w:rsidP="006F349D">
            <w:pPr>
              <w:tabs>
                <w:tab w:val="right" w:pos="7100"/>
              </w:tabs>
              <w:spacing w:before="0" w:after="0"/>
              <w:jc w:val="left"/>
              <w:rPr>
                <w:sz w:val="28"/>
                <w:szCs w:val="28"/>
                <w:highlight w:val="yellow"/>
              </w:rPr>
            </w:pPr>
            <w:r w:rsidRPr="00A04055">
              <w:rPr>
                <w:color w:val="000000" w:themeColor="text1"/>
                <w:sz w:val="20"/>
                <w:szCs w:val="20"/>
              </w:rPr>
              <w:t>Wer macht was?</w:t>
            </w:r>
            <w:r w:rsidR="006F349D">
              <w:rPr>
                <w:color w:val="000000" w:themeColor="text1"/>
                <w:sz w:val="20"/>
                <w:szCs w:val="20"/>
              </w:rPr>
              <w:t xml:space="preserve">                                                                                                   </w:t>
            </w:r>
            <w:r>
              <w:rPr>
                <w:b/>
                <w:bCs/>
                <w:sz w:val="16"/>
                <w:szCs w:val="16"/>
              </w:rPr>
              <w:t xml:space="preserve"> </w:t>
            </w:r>
            <w:r w:rsidR="006633DC" w:rsidRPr="00931B32">
              <w:rPr>
                <w:b/>
                <w:bCs/>
                <w:sz w:val="16"/>
                <w:szCs w:val="16"/>
              </w:rPr>
              <w:t>KL</w:t>
            </w:r>
          </w:p>
        </w:tc>
        <w:tc>
          <w:tcPr>
            <w:tcW w:w="704" w:type="dxa"/>
            <w:tcBorders>
              <w:bottom w:val="nil"/>
            </w:tcBorders>
            <w:shd w:val="clear" w:color="auto" w:fill="C5E0B3" w:themeFill="accent6" w:themeFillTint="66"/>
          </w:tcPr>
          <w:p w14:paraId="59AB9A62" w14:textId="77777777" w:rsidR="006633DC" w:rsidRPr="00D82DBC" w:rsidRDefault="006633DC" w:rsidP="006633DC">
            <w:pPr>
              <w:spacing w:before="0" w:after="0"/>
              <w:rPr>
                <w:sz w:val="28"/>
                <w:szCs w:val="28"/>
                <w:highlight w:val="yellow"/>
              </w:rPr>
            </w:pPr>
            <w:r w:rsidRPr="00931B32">
              <w:rPr>
                <w:b/>
                <w:bCs/>
                <w:sz w:val="16"/>
                <w:szCs w:val="16"/>
              </w:rPr>
              <w:t>priBe</w:t>
            </w:r>
          </w:p>
        </w:tc>
        <w:tc>
          <w:tcPr>
            <w:tcW w:w="997" w:type="dxa"/>
            <w:tcBorders>
              <w:bottom w:val="nil"/>
              <w:right w:val="nil"/>
            </w:tcBorders>
            <w:shd w:val="clear" w:color="auto" w:fill="C5E0B3" w:themeFill="accent6" w:themeFillTint="66"/>
          </w:tcPr>
          <w:p w14:paraId="4D526A04" w14:textId="05E33DE8"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6633DC" w14:paraId="7F8ADA7B" w14:textId="566AE212" w:rsidTr="00383F92">
        <w:trPr>
          <w:trHeight w:val="113"/>
        </w:trPr>
        <w:tc>
          <w:tcPr>
            <w:tcW w:w="7068" w:type="dxa"/>
            <w:tcBorders>
              <w:top w:val="nil"/>
              <w:left w:val="nil"/>
              <w:bottom w:val="nil"/>
              <w:right w:val="nil"/>
            </w:tcBorders>
            <w:shd w:val="clear" w:color="auto" w:fill="C5E0B3" w:themeFill="accent6" w:themeFillTint="66"/>
          </w:tcPr>
          <w:p w14:paraId="4FEBF5F2" w14:textId="77777777" w:rsidR="006633DC" w:rsidRPr="00295CAD" w:rsidRDefault="006633DC" w:rsidP="005E08F3">
            <w:pPr>
              <w:pStyle w:val="TableParagraph"/>
              <w:numPr>
                <w:ilvl w:val="0"/>
                <w:numId w:val="3"/>
              </w:numPr>
              <w:spacing w:before="0"/>
              <w:jc w:val="left"/>
              <w:rPr>
                <w:sz w:val="20"/>
                <w:szCs w:val="20"/>
              </w:rPr>
            </w:pPr>
            <w:r w:rsidRPr="00295CAD">
              <w:rPr>
                <w:sz w:val="20"/>
                <w:szCs w:val="20"/>
              </w:rPr>
              <w:t>Rechnungsstellung klären und allenfalls umleiten lassen an Beistandsperson</w:t>
            </w:r>
          </w:p>
        </w:tc>
        <w:tc>
          <w:tcPr>
            <w:tcW w:w="440" w:type="dxa"/>
            <w:tcBorders>
              <w:top w:val="nil"/>
              <w:left w:val="nil"/>
              <w:bottom w:val="nil"/>
            </w:tcBorders>
            <w:shd w:val="clear" w:color="auto" w:fill="C5E0B3" w:themeFill="accent6" w:themeFillTint="66"/>
          </w:tcPr>
          <w:p w14:paraId="2A471889"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04850E86"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D6FBC55" w14:textId="064E8DFE" w:rsidR="006633DC" w:rsidRPr="00D82DBC" w:rsidRDefault="006633DC" w:rsidP="006633DC">
            <w:pPr>
              <w:spacing w:before="0" w:after="0"/>
              <w:jc w:val="center"/>
              <w:rPr>
                <w:sz w:val="28"/>
                <w:szCs w:val="28"/>
              </w:rPr>
            </w:pPr>
            <w:r w:rsidRPr="00D82DBC">
              <w:rPr>
                <w:sz w:val="28"/>
                <w:szCs w:val="28"/>
              </w:rPr>
              <w:t>□</w:t>
            </w:r>
          </w:p>
        </w:tc>
      </w:tr>
      <w:tr w:rsidR="006633DC" w14:paraId="6292F62A" w14:textId="2298E305" w:rsidTr="00383F92">
        <w:trPr>
          <w:trHeight w:val="113"/>
        </w:trPr>
        <w:tc>
          <w:tcPr>
            <w:tcW w:w="7068" w:type="dxa"/>
            <w:tcBorders>
              <w:top w:val="nil"/>
              <w:left w:val="nil"/>
              <w:bottom w:val="nil"/>
              <w:right w:val="nil"/>
            </w:tcBorders>
            <w:shd w:val="clear" w:color="auto" w:fill="C5E0B3" w:themeFill="accent6" w:themeFillTint="66"/>
          </w:tcPr>
          <w:p w14:paraId="0CEC9C8B" w14:textId="3660BBDB" w:rsidR="006633DC" w:rsidRPr="00295CAD" w:rsidRDefault="006633DC" w:rsidP="005E08F3">
            <w:pPr>
              <w:pStyle w:val="TableParagraph"/>
              <w:numPr>
                <w:ilvl w:val="0"/>
                <w:numId w:val="3"/>
              </w:numPr>
              <w:spacing w:before="0"/>
              <w:jc w:val="left"/>
              <w:rPr>
                <w:sz w:val="20"/>
                <w:szCs w:val="20"/>
              </w:rPr>
            </w:pPr>
            <w:r w:rsidRPr="00295CAD">
              <w:rPr>
                <w:sz w:val="20"/>
                <w:szCs w:val="20"/>
              </w:rPr>
              <w:t>Absprachen mit Personal der Dienste über Umfang</w:t>
            </w:r>
            <w:r>
              <w:rPr>
                <w:sz w:val="20"/>
                <w:szCs w:val="20"/>
              </w:rPr>
              <w:t xml:space="preserve">, </w:t>
            </w:r>
            <w:r w:rsidRPr="00295CAD">
              <w:rPr>
                <w:sz w:val="20"/>
                <w:szCs w:val="20"/>
              </w:rPr>
              <w:t>Einsatz</w:t>
            </w:r>
            <w:r>
              <w:rPr>
                <w:sz w:val="20"/>
                <w:szCs w:val="20"/>
              </w:rPr>
              <w:t xml:space="preserve"> und Informationsaustausch</w:t>
            </w:r>
            <w:r w:rsidRPr="00295CAD">
              <w:rPr>
                <w:sz w:val="20"/>
                <w:szCs w:val="20"/>
              </w:rPr>
              <w:t xml:space="preserve"> treffen</w:t>
            </w:r>
          </w:p>
        </w:tc>
        <w:tc>
          <w:tcPr>
            <w:tcW w:w="440" w:type="dxa"/>
            <w:tcBorders>
              <w:top w:val="nil"/>
              <w:left w:val="nil"/>
              <w:bottom w:val="nil"/>
            </w:tcBorders>
            <w:shd w:val="clear" w:color="auto" w:fill="C5E0B3" w:themeFill="accent6" w:themeFillTint="66"/>
          </w:tcPr>
          <w:p w14:paraId="6C3E3DB6"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2AD25851"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E49FDFF" w14:textId="0EAA0DFC" w:rsidR="006633DC" w:rsidRPr="00D82DBC" w:rsidRDefault="006633DC" w:rsidP="006633DC">
            <w:pPr>
              <w:spacing w:before="0" w:after="0"/>
              <w:jc w:val="center"/>
              <w:rPr>
                <w:sz w:val="28"/>
                <w:szCs w:val="28"/>
              </w:rPr>
            </w:pPr>
            <w:r w:rsidRPr="00D82DBC">
              <w:rPr>
                <w:sz w:val="28"/>
                <w:szCs w:val="28"/>
              </w:rPr>
              <w:t>□</w:t>
            </w:r>
          </w:p>
        </w:tc>
      </w:tr>
    </w:tbl>
    <w:p w14:paraId="1B90252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6921"/>
        <w:gridCol w:w="546"/>
        <w:gridCol w:w="745"/>
        <w:gridCol w:w="997"/>
      </w:tblGrid>
      <w:tr w:rsidR="006633DC" w14:paraId="106729C4" w14:textId="01346935" w:rsidTr="00383F92">
        <w:trPr>
          <w:trHeight w:val="582"/>
        </w:trPr>
        <w:tc>
          <w:tcPr>
            <w:tcW w:w="9209" w:type="dxa"/>
            <w:gridSpan w:val="4"/>
            <w:tcBorders>
              <w:left w:val="nil"/>
              <w:bottom w:val="single" w:sz="4" w:space="0" w:color="auto"/>
              <w:right w:val="nil"/>
            </w:tcBorders>
            <w:shd w:val="clear" w:color="auto" w:fill="A8D08D" w:themeFill="accent6" w:themeFillTint="99"/>
          </w:tcPr>
          <w:p w14:paraId="52B4C156" w14:textId="7E2992E5" w:rsidR="006633DC" w:rsidRPr="00D82DBC" w:rsidRDefault="006633DC" w:rsidP="006633DC">
            <w:pPr>
              <w:rPr>
                <w:b/>
                <w:bCs/>
              </w:rPr>
            </w:pPr>
            <w:r>
              <w:rPr>
                <w:b/>
                <w:bCs/>
              </w:rPr>
              <w:t>Was ist zu klären, wenn die verbeiständete Person in einem Heim lebt?</w:t>
            </w:r>
          </w:p>
        </w:tc>
      </w:tr>
      <w:tr w:rsidR="006633DC" w14:paraId="7342E1FC" w14:textId="7B69EB16" w:rsidTr="00383F92">
        <w:trPr>
          <w:trHeight w:val="113"/>
        </w:trPr>
        <w:tc>
          <w:tcPr>
            <w:tcW w:w="7467" w:type="dxa"/>
            <w:gridSpan w:val="2"/>
            <w:tcBorders>
              <w:left w:val="nil"/>
              <w:bottom w:val="nil"/>
            </w:tcBorders>
            <w:shd w:val="clear" w:color="auto" w:fill="C5E0B3" w:themeFill="accent6" w:themeFillTint="66"/>
          </w:tcPr>
          <w:p w14:paraId="60BA0C95" w14:textId="2995A46F" w:rsidR="006633DC" w:rsidRPr="00D82DBC" w:rsidRDefault="006F349D" w:rsidP="006F349D">
            <w:pPr>
              <w:tabs>
                <w:tab w:val="right" w:pos="7100"/>
              </w:tabs>
              <w:spacing w:before="0" w:after="0"/>
              <w:jc w:val="left"/>
              <w:rPr>
                <w:sz w:val="28"/>
                <w:szCs w:val="28"/>
                <w:highlight w:val="yellow"/>
              </w:rPr>
            </w:pPr>
            <w:r w:rsidRPr="006F349D">
              <w:rPr>
                <w:sz w:val="20"/>
                <w:szCs w:val="20"/>
              </w:rPr>
              <w:t xml:space="preserve">Wer macht was? </w:t>
            </w:r>
            <w:r>
              <w:rPr>
                <w:sz w:val="20"/>
                <w:szCs w:val="20"/>
              </w:rPr>
              <w:t xml:space="preserve">                                                                                                  </w:t>
            </w:r>
            <w:r w:rsidR="006633DC" w:rsidRPr="00931B32">
              <w:rPr>
                <w:b/>
                <w:bCs/>
                <w:sz w:val="16"/>
                <w:szCs w:val="16"/>
              </w:rPr>
              <w:t>KL</w:t>
            </w:r>
          </w:p>
        </w:tc>
        <w:tc>
          <w:tcPr>
            <w:tcW w:w="745" w:type="dxa"/>
            <w:tcBorders>
              <w:bottom w:val="nil"/>
            </w:tcBorders>
            <w:shd w:val="clear" w:color="auto" w:fill="C5E0B3" w:themeFill="accent6" w:themeFillTint="66"/>
          </w:tcPr>
          <w:p w14:paraId="5C819BCD" w14:textId="77777777" w:rsidR="006633DC" w:rsidRPr="00D82DBC" w:rsidRDefault="006633DC" w:rsidP="006633DC">
            <w:pPr>
              <w:spacing w:before="0" w:after="0"/>
              <w:rPr>
                <w:sz w:val="28"/>
                <w:szCs w:val="28"/>
                <w:highlight w:val="yellow"/>
              </w:rPr>
            </w:pPr>
            <w:r w:rsidRPr="00931B32">
              <w:rPr>
                <w:b/>
                <w:bCs/>
                <w:sz w:val="16"/>
                <w:szCs w:val="16"/>
              </w:rPr>
              <w:t>priBe</w:t>
            </w:r>
          </w:p>
        </w:tc>
        <w:tc>
          <w:tcPr>
            <w:tcW w:w="997" w:type="dxa"/>
            <w:tcBorders>
              <w:bottom w:val="nil"/>
              <w:right w:val="nil"/>
            </w:tcBorders>
            <w:shd w:val="clear" w:color="auto" w:fill="C5E0B3" w:themeFill="accent6" w:themeFillTint="66"/>
          </w:tcPr>
          <w:p w14:paraId="296CB769" w14:textId="6F26D165"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003EC3" w14:paraId="36A19359" w14:textId="77777777" w:rsidTr="00383F92">
        <w:trPr>
          <w:trHeight w:val="113"/>
        </w:trPr>
        <w:tc>
          <w:tcPr>
            <w:tcW w:w="6921" w:type="dxa"/>
            <w:tcBorders>
              <w:top w:val="nil"/>
              <w:left w:val="nil"/>
              <w:bottom w:val="nil"/>
              <w:right w:val="nil"/>
            </w:tcBorders>
            <w:shd w:val="clear" w:color="auto" w:fill="C5E0B3" w:themeFill="accent6" w:themeFillTint="66"/>
          </w:tcPr>
          <w:p w14:paraId="27DE3628" w14:textId="4173F86C" w:rsidR="00003EC3" w:rsidRPr="00295CAD" w:rsidRDefault="00003EC3" w:rsidP="005E08F3">
            <w:pPr>
              <w:pStyle w:val="TableParagraph"/>
              <w:numPr>
                <w:ilvl w:val="0"/>
                <w:numId w:val="3"/>
              </w:numPr>
              <w:spacing w:before="0"/>
              <w:jc w:val="left"/>
              <w:rPr>
                <w:sz w:val="20"/>
                <w:szCs w:val="20"/>
              </w:rPr>
            </w:pPr>
            <w:r>
              <w:rPr>
                <w:sz w:val="20"/>
                <w:szCs w:val="20"/>
              </w:rPr>
              <w:t>Absprachen über Informationsaustausch – Zusammenarbeit mit der Heimleitung/Bezugspersonen</w:t>
            </w:r>
          </w:p>
        </w:tc>
        <w:tc>
          <w:tcPr>
            <w:tcW w:w="546" w:type="dxa"/>
            <w:tcBorders>
              <w:top w:val="nil"/>
              <w:left w:val="nil"/>
              <w:bottom w:val="nil"/>
            </w:tcBorders>
            <w:shd w:val="clear" w:color="auto" w:fill="C5E0B3" w:themeFill="accent6" w:themeFillTint="66"/>
          </w:tcPr>
          <w:p w14:paraId="12D05388" w14:textId="56C1F8DA" w:rsidR="00003EC3" w:rsidRPr="00D82DBC" w:rsidRDefault="00003EC3"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5D2153D2" w14:textId="31F5B295" w:rsidR="00003EC3" w:rsidRPr="00D82DBC" w:rsidRDefault="00003EC3"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2998574" w14:textId="06B3318C" w:rsidR="00003EC3" w:rsidRPr="00D82DBC" w:rsidRDefault="00003EC3" w:rsidP="006633DC">
            <w:pPr>
              <w:spacing w:before="0" w:after="0"/>
              <w:jc w:val="center"/>
              <w:rPr>
                <w:sz w:val="28"/>
                <w:szCs w:val="28"/>
              </w:rPr>
            </w:pPr>
            <w:r w:rsidRPr="00D82DBC">
              <w:rPr>
                <w:sz w:val="28"/>
                <w:szCs w:val="28"/>
              </w:rPr>
              <w:t>□</w:t>
            </w:r>
          </w:p>
        </w:tc>
      </w:tr>
      <w:tr w:rsidR="006633DC" w14:paraId="345ECC39" w14:textId="73658868" w:rsidTr="00383F92">
        <w:trPr>
          <w:trHeight w:val="113"/>
        </w:trPr>
        <w:tc>
          <w:tcPr>
            <w:tcW w:w="6921" w:type="dxa"/>
            <w:tcBorders>
              <w:top w:val="nil"/>
              <w:left w:val="nil"/>
              <w:bottom w:val="nil"/>
              <w:right w:val="nil"/>
            </w:tcBorders>
            <w:shd w:val="clear" w:color="auto" w:fill="C5E0B3" w:themeFill="accent6" w:themeFillTint="66"/>
          </w:tcPr>
          <w:p w14:paraId="3301F66E" w14:textId="77777777" w:rsidR="006633DC" w:rsidRPr="00295CAD" w:rsidRDefault="006633DC" w:rsidP="005E08F3">
            <w:pPr>
              <w:pStyle w:val="TableParagraph"/>
              <w:numPr>
                <w:ilvl w:val="0"/>
                <w:numId w:val="3"/>
              </w:numPr>
              <w:spacing w:before="0"/>
              <w:jc w:val="left"/>
              <w:rPr>
                <w:sz w:val="20"/>
                <w:szCs w:val="20"/>
              </w:rPr>
            </w:pPr>
            <w:r w:rsidRPr="00295CAD">
              <w:rPr>
                <w:sz w:val="20"/>
                <w:szCs w:val="20"/>
              </w:rPr>
              <w:t>Heimrechnungen prüfen, eventuell Neuberechnung EL und/oder Hilflosenentschädigung prüfen</w:t>
            </w:r>
          </w:p>
        </w:tc>
        <w:tc>
          <w:tcPr>
            <w:tcW w:w="546" w:type="dxa"/>
            <w:tcBorders>
              <w:top w:val="nil"/>
              <w:left w:val="nil"/>
              <w:bottom w:val="nil"/>
            </w:tcBorders>
            <w:shd w:val="clear" w:color="auto" w:fill="C5E0B3" w:themeFill="accent6" w:themeFillTint="66"/>
          </w:tcPr>
          <w:p w14:paraId="6D57A1D1"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55E7B02F"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92EF213" w14:textId="11174306" w:rsidR="006633DC" w:rsidRPr="00D82DBC" w:rsidRDefault="006633DC" w:rsidP="006633DC">
            <w:pPr>
              <w:spacing w:before="0" w:after="0"/>
              <w:jc w:val="center"/>
              <w:rPr>
                <w:sz w:val="28"/>
                <w:szCs w:val="28"/>
              </w:rPr>
            </w:pPr>
            <w:r w:rsidRPr="00D82DBC">
              <w:rPr>
                <w:sz w:val="28"/>
                <w:szCs w:val="28"/>
              </w:rPr>
              <w:t>□</w:t>
            </w:r>
          </w:p>
        </w:tc>
      </w:tr>
      <w:tr w:rsidR="006633DC" w14:paraId="0AC8B0F0" w14:textId="390989DC" w:rsidTr="00383F92">
        <w:trPr>
          <w:trHeight w:val="113"/>
        </w:trPr>
        <w:tc>
          <w:tcPr>
            <w:tcW w:w="6921" w:type="dxa"/>
            <w:tcBorders>
              <w:top w:val="nil"/>
              <w:left w:val="nil"/>
              <w:bottom w:val="nil"/>
              <w:right w:val="nil"/>
            </w:tcBorders>
            <w:shd w:val="clear" w:color="auto" w:fill="C5E0B3" w:themeFill="accent6" w:themeFillTint="66"/>
          </w:tcPr>
          <w:p w14:paraId="33CD75AF" w14:textId="6334D658" w:rsidR="006633DC" w:rsidRPr="00295CAD" w:rsidRDefault="006633DC" w:rsidP="005E08F3">
            <w:pPr>
              <w:pStyle w:val="TableParagraph"/>
              <w:numPr>
                <w:ilvl w:val="0"/>
                <w:numId w:val="3"/>
              </w:numPr>
              <w:spacing w:before="0"/>
              <w:jc w:val="left"/>
              <w:rPr>
                <w:sz w:val="20"/>
                <w:szCs w:val="20"/>
              </w:rPr>
            </w:pPr>
            <w:r w:rsidRPr="00295CAD">
              <w:rPr>
                <w:sz w:val="20"/>
                <w:szCs w:val="20"/>
              </w:rPr>
              <w:t>Absprachen über Auszahlung von Geld zur eigenen Verfügung, Verrechnung von weiteren Leistungen (Coiffeur,</w:t>
            </w:r>
            <w:r w:rsidR="00914084">
              <w:rPr>
                <w:sz w:val="20"/>
                <w:szCs w:val="20"/>
              </w:rPr>
              <w:t xml:space="preserve"> </w:t>
            </w:r>
            <w:r w:rsidRPr="00295CAD">
              <w:rPr>
                <w:sz w:val="20"/>
                <w:szCs w:val="20"/>
              </w:rPr>
              <w:t>Telefon etc.)</w:t>
            </w:r>
          </w:p>
        </w:tc>
        <w:tc>
          <w:tcPr>
            <w:tcW w:w="546" w:type="dxa"/>
            <w:tcBorders>
              <w:top w:val="nil"/>
              <w:left w:val="nil"/>
              <w:bottom w:val="nil"/>
            </w:tcBorders>
            <w:shd w:val="clear" w:color="auto" w:fill="C5E0B3" w:themeFill="accent6" w:themeFillTint="66"/>
          </w:tcPr>
          <w:p w14:paraId="6C287F48"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68A7DCA6"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DFA9749" w14:textId="4472E770" w:rsidR="006633DC" w:rsidRPr="00D82DBC" w:rsidRDefault="006633DC" w:rsidP="006633DC">
            <w:pPr>
              <w:spacing w:before="0" w:after="0"/>
              <w:jc w:val="center"/>
              <w:rPr>
                <w:sz w:val="28"/>
                <w:szCs w:val="28"/>
              </w:rPr>
            </w:pPr>
            <w:r w:rsidRPr="00D82DBC">
              <w:rPr>
                <w:sz w:val="28"/>
                <w:szCs w:val="28"/>
              </w:rPr>
              <w:t>□</w:t>
            </w:r>
          </w:p>
        </w:tc>
      </w:tr>
      <w:tr w:rsidR="006633DC" w14:paraId="3295FB0B" w14:textId="518AA79B" w:rsidTr="00383F92">
        <w:trPr>
          <w:trHeight w:val="113"/>
        </w:trPr>
        <w:tc>
          <w:tcPr>
            <w:tcW w:w="6921" w:type="dxa"/>
            <w:tcBorders>
              <w:top w:val="nil"/>
              <w:left w:val="nil"/>
              <w:bottom w:val="nil"/>
              <w:right w:val="nil"/>
            </w:tcBorders>
            <w:shd w:val="clear" w:color="auto" w:fill="C5E0B3" w:themeFill="accent6" w:themeFillTint="66"/>
          </w:tcPr>
          <w:p w14:paraId="5038987D" w14:textId="77777777" w:rsidR="006633DC" w:rsidRPr="00295CAD" w:rsidRDefault="006633DC" w:rsidP="005E08F3">
            <w:pPr>
              <w:pStyle w:val="TableParagraph"/>
              <w:numPr>
                <w:ilvl w:val="0"/>
                <w:numId w:val="3"/>
              </w:numPr>
              <w:spacing w:before="0"/>
              <w:rPr>
                <w:sz w:val="20"/>
                <w:szCs w:val="20"/>
              </w:rPr>
            </w:pPr>
            <w:r w:rsidRPr="00295CAD">
              <w:rPr>
                <w:sz w:val="20"/>
                <w:szCs w:val="20"/>
              </w:rPr>
              <w:lastRenderedPageBreak/>
              <w:t>Heimdepot klären</w:t>
            </w:r>
          </w:p>
        </w:tc>
        <w:tc>
          <w:tcPr>
            <w:tcW w:w="546" w:type="dxa"/>
            <w:tcBorders>
              <w:top w:val="nil"/>
              <w:left w:val="nil"/>
              <w:bottom w:val="nil"/>
            </w:tcBorders>
            <w:shd w:val="clear" w:color="auto" w:fill="C5E0B3" w:themeFill="accent6" w:themeFillTint="66"/>
          </w:tcPr>
          <w:p w14:paraId="263EE12F"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55517F85"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F4CC837" w14:textId="07259E9D" w:rsidR="006633DC" w:rsidRPr="00D82DBC" w:rsidRDefault="006633DC" w:rsidP="006633DC">
            <w:pPr>
              <w:spacing w:before="0" w:after="0"/>
              <w:jc w:val="center"/>
              <w:rPr>
                <w:sz w:val="28"/>
                <w:szCs w:val="28"/>
              </w:rPr>
            </w:pPr>
            <w:r w:rsidRPr="00D82DBC">
              <w:rPr>
                <w:sz w:val="28"/>
                <w:szCs w:val="28"/>
              </w:rPr>
              <w:t>□</w:t>
            </w:r>
          </w:p>
        </w:tc>
      </w:tr>
      <w:tr w:rsidR="006633DC" w14:paraId="7488BC94" w14:textId="4FA9B6D4" w:rsidTr="00383F92">
        <w:trPr>
          <w:trHeight w:val="113"/>
        </w:trPr>
        <w:tc>
          <w:tcPr>
            <w:tcW w:w="6921" w:type="dxa"/>
            <w:tcBorders>
              <w:top w:val="nil"/>
              <w:left w:val="nil"/>
              <w:bottom w:val="nil"/>
              <w:right w:val="nil"/>
            </w:tcBorders>
            <w:shd w:val="clear" w:color="auto" w:fill="C5E0B3" w:themeFill="accent6" w:themeFillTint="66"/>
          </w:tcPr>
          <w:p w14:paraId="3ECC93C9" w14:textId="7D0FD48B" w:rsidR="00FB0332" w:rsidRPr="00295CAD" w:rsidRDefault="006633DC" w:rsidP="005E08F3">
            <w:pPr>
              <w:pStyle w:val="TableParagraph"/>
              <w:numPr>
                <w:ilvl w:val="0"/>
                <w:numId w:val="3"/>
              </w:numPr>
              <w:spacing w:before="0"/>
              <w:rPr>
                <w:sz w:val="20"/>
                <w:szCs w:val="20"/>
              </w:rPr>
            </w:pPr>
            <w:r w:rsidRPr="00295CAD">
              <w:rPr>
                <w:sz w:val="20"/>
                <w:szCs w:val="20"/>
              </w:rPr>
              <w:t>Allenfalls Ausstände klären</w:t>
            </w:r>
          </w:p>
        </w:tc>
        <w:tc>
          <w:tcPr>
            <w:tcW w:w="546" w:type="dxa"/>
            <w:tcBorders>
              <w:top w:val="nil"/>
              <w:left w:val="nil"/>
              <w:bottom w:val="nil"/>
            </w:tcBorders>
            <w:shd w:val="clear" w:color="auto" w:fill="C5E0B3" w:themeFill="accent6" w:themeFillTint="66"/>
          </w:tcPr>
          <w:p w14:paraId="494E681A"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5FFC7E5E"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CD7BC7B" w14:textId="4942A83A" w:rsidR="006633DC" w:rsidRPr="00D82DBC" w:rsidRDefault="006633DC" w:rsidP="006633DC">
            <w:pPr>
              <w:spacing w:before="0" w:after="0"/>
              <w:jc w:val="center"/>
              <w:rPr>
                <w:sz w:val="28"/>
                <w:szCs w:val="28"/>
              </w:rPr>
            </w:pPr>
            <w:r w:rsidRPr="00D82DBC">
              <w:rPr>
                <w:sz w:val="28"/>
                <w:szCs w:val="28"/>
              </w:rPr>
              <w:t>□</w:t>
            </w:r>
          </w:p>
        </w:tc>
      </w:tr>
    </w:tbl>
    <w:p w14:paraId="03ED013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54"/>
        <w:gridCol w:w="1047"/>
      </w:tblGrid>
      <w:tr w:rsidR="006633DC" w14:paraId="68CEC320" w14:textId="005B3DBD" w:rsidTr="00383F92">
        <w:trPr>
          <w:trHeight w:val="582"/>
        </w:trPr>
        <w:tc>
          <w:tcPr>
            <w:tcW w:w="9209" w:type="dxa"/>
            <w:gridSpan w:val="4"/>
            <w:tcBorders>
              <w:left w:val="nil"/>
              <w:bottom w:val="single" w:sz="4" w:space="0" w:color="auto"/>
              <w:right w:val="nil"/>
            </w:tcBorders>
            <w:shd w:val="clear" w:color="auto" w:fill="A8D08D" w:themeFill="accent6" w:themeFillTint="99"/>
          </w:tcPr>
          <w:p w14:paraId="475C2ADD" w14:textId="3E9F6ADE" w:rsidR="006633DC" w:rsidRPr="00D82DBC" w:rsidRDefault="006633DC" w:rsidP="00A5214D">
            <w:pPr>
              <w:jc w:val="left"/>
              <w:rPr>
                <w:b/>
                <w:bCs/>
              </w:rPr>
            </w:pPr>
            <w:r>
              <w:rPr>
                <w:b/>
                <w:bCs/>
              </w:rPr>
              <w:t>Was ist zu klären bei der AHV-Zweigstelle/SVA bzw. Ergänzungsleistungen?</w:t>
            </w:r>
          </w:p>
        </w:tc>
      </w:tr>
      <w:tr w:rsidR="006633DC" w14:paraId="25DF1A49" w14:textId="35E54AC3" w:rsidTr="00383F92">
        <w:trPr>
          <w:trHeight w:val="113"/>
        </w:trPr>
        <w:tc>
          <w:tcPr>
            <w:tcW w:w="7508" w:type="dxa"/>
            <w:gridSpan w:val="2"/>
            <w:tcBorders>
              <w:left w:val="nil"/>
              <w:bottom w:val="nil"/>
            </w:tcBorders>
            <w:shd w:val="clear" w:color="auto" w:fill="C5E0B3" w:themeFill="accent6" w:themeFillTint="66"/>
          </w:tcPr>
          <w:p w14:paraId="5F208980" w14:textId="620B9CAB" w:rsidR="006633DC" w:rsidRPr="00D82DBC" w:rsidRDefault="006F349D" w:rsidP="006F349D">
            <w:pPr>
              <w:spacing w:before="0" w:after="0"/>
              <w:jc w:val="left"/>
              <w:rPr>
                <w:sz w:val="28"/>
                <w:szCs w:val="28"/>
                <w:highlight w:val="yellow"/>
              </w:rPr>
            </w:pPr>
            <w:r w:rsidRPr="006F349D">
              <w:rPr>
                <w:sz w:val="20"/>
                <w:szCs w:val="20"/>
              </w:rPr>
              <w:t>Wer macht was?</w:t>
            </w:r>
            <w:r>
              <w:rPr>
                <w:sz w:val="20"/>
                <w:szCs w:val="20"/>
              </w:rPr>
              <w:t xml:space="preserve">                                                                                                    </w:t>
            </w:r>
            <w:r w:rsidR="006633DC" w:rsidRPr="00931B32">
              <w:rPr>
                <w:b/>
                <w:bCs/>
                <w:sz w:val="16"/>
                <w:szCs w:val="16"/>
              </w:rPr>
              <w:t>KL</w:t>
            </w:r>
          </w:p>
        </w:tc>
        <w:tc>
          <w:tcPr>
            <w:tcW w:w="654" w:type="dxa"/>
            <w:tcBorders>
              <w:bottom w:val="nil"/>
            </w:tcBorders>
            <w:shd w:val="clear" w:color="auto" w:fill="C5E0B3" w:themeFill="accent6" w:themeFillTint="66"/>
          </w:tcPr>
          <w:p w14:paraId="7E47DC65" w14:textId="77777777" w:rsidR="006633DC" w:rsidRPr="00D82DBC" w:rsidRDefault="006633DC" w:rsidP="006633DC">
            <w:pPr>
              <w:spacing w:before="0" w:after="0"/>
              <w:rPr>
                <w:sz w:val="28"/>
                <w:szCs w:val="28"/>
                <w:highlight w:val="yellow"/>
              </w:rPr>
            </w:pPr>
            <w:r w:rsidRPr="00931B32">
              <w:rPr>
                <w:b/>
                <w:bCs/>
                <w:sz w:val="16"/>
                <w:szCs w:val="16"/>
              </w:rPr>
              <w:t>priBe</w:t>
            </w:r>
          </w:p>
        </w:tc>
        <w:tc>
          <w:tcPr>
            <w:tcW w:w="1047" w:type="dxa"/>
            <w:tcBorders>
              <w:bottom w:val="nil"/>
              <w:right w:val="nil"/>
            </w:tcBorders>
            <w:shd w:val="clear" w:color="auto" w:fill="C5E0B3" w:themeFill="accent6" w:themeFillTint="66"/>
          </w:tcPr>
          <w:p w14:paraId="3871E0F9" w14:textId="7ADC3CBC" w:rsidR="006633DC" w:rsidRPr="00931B32" w:rsidRDefault="00A5214D" w:rsidP="006633DC">
            <w:pPr>
              <w:spacing w:before="0" w:after="0" w:line="240" w:lineRule="auto"/>
              <w:rPr>
                <w:b/>
                <w:bCs/>
                <w:sz w:val="16"/>
                <w:szCs w:val="16"/>
              </w:rPr>
            </w:pPr>
            <w:r>
              <w:rPr>
                <w:b/>
                <w:bCs/>
                <w:sz w:val="16"/>
                <w:szCs w:val="16"/>
              </w:rPr>
              <w:t>n</w:t>
            </w:r>
            <w:r w:rsidR="006633DC">
              <w:rPr>
                <w:b/>
                <w:bCs/>
                <w:sz w:val="16"/>
                <w:szCs w:val="16"/>
              </w:rPr>
              <w:t>icht notwendig</w:t>
            </w:r>
          </w:p>
        </w:tc>
      </w:tr>
      <w:tr w:rsidR="006633DC" w14:paraId="045F8AB1" w14:textId="03D08AE6" w:rsidTr="00383F92">
        <w:trPr>
          <w:trHeight w:val="113"/>
        </w:trPr>
        <w:tc>
          <w:tcPr>
            <w:tcW w:w="7068" w:type="dxa"/>
            <w:tcBorders>
              <w:top w:val="nil"/>
              <w:left w:val="nil"/>
              <w:bottom w:val="nil"/>
              <w:right w:val="nil"/>
            </w:tcBorders>
            <w:shd w:val="clear" w:color="auto" w:fill="C5E0B3" w:themeFill="accent6" w:themeFillTint="66"/>
          </w:tcPr>
          <w:p w14:paraId="7B002547" w14:textId="28215DEF" w:rsidR="006633DC" w:rsidRPr="006633DC" w:rsidRDefault="006633DC" w:rsidP="005E08F3">
            <w:pPr>
              <w:pStyle w:val="TableParagraph"/>
              <w:numPr>
                <w:ilvl w:val="0"/>
                <w:numId w:val="3"/>
              </w:numPr>
              <w:spacing w:before="0"/>
              <w:rPr>
                <w:sz w:val="20"/>
                <w:szCs w:val="20"/>
              </w:rPr>
            </w:pPr>
            <w:r w:rsidRPr="006633DC">
              <w:rPr>
                <w:sz w:val="20"/>
                <w:szCs w:val="20"/>
              </w:rPr>
              <w:t>Bei EL-Anspruch letzte Berechnung verlangen und kontrollieren</w:t>
            </w:r>
            <w:r>
              <w:rPr>
                <w:sz w:val="20"/>
                <w:szCs w:val="20"/>
              </w:rPr>
              <w:t>.</w:t>
            </w:r>
          </w:p>
        </w:tc>
        <w:tc>
          <w:tcPr>
            <w:tcW w:w="440" w:type="dxa"/>
            <w:tcBorders>
              <w:top w:val="nil"/>
              <w:left w:val="nil"/>
              <w:bottom w:val="nil"/>
            </w:tcBorders>
            <w:shd w:val="clear" w:color="auto" w:fill="C5E0B3" w:themeFill="accent6" w:themeFillTint="66"/>
          </w:tcPr>
          <w:p w14:paraId="4FA30EED"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3D8076EF"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26D563E" w14:textId="4D423D4E" w:rsidR="006633DC" w:rsidRPr="00D82DBC" w:rsidRDefault="006633DC" w:rsidP="006633DC">
            <w:pPr>
              <w:spacing w:before="0" w:after="0"/>
              <w:jc w:val="center"/>
              <w:rPr>
                <w:sz w:val="28"/>
                <w:szCs w:val="28"/>
              </w:rPr>
            </w:pPr>
            <w:r w:rsidRPr="00D82DBC">
              <w:rPr>
                <w:sz w:val="28"/>
                <w:szCs w:val="28"/>
              </w:rPr>
              <w:t>□</w:t>
            </w:r>
          </w:p>
        </w:tc>
      </w:tr>
      <w:tr w:rsidR="006633DC" w14:paraId="2F85FE73" w14:textId="67928DAB" w:rsidTr="00383F92">
        <w:trPr>
          <w:trHeight w:val="113"/>
        </w:trPr>
        <w:tc>
          <w:tcPr>
            <w:tcW w:w="7068" w:type="dxa"/>
            <w:tcBorders>
              <w:top w:val="nil"/>
              <w:left w:val="nil"/>
              <w:bottom w:val="nil"/>
              <w:right w:val="nil"/>
            </w:tcBorders>
            <w:shd w:val="clear" w:color="auto" w:fill="C5E0B3" w:themeFill="accent6" w:themeFillTint="66"/>
          </w:tcPr>
          <w:p w14:paraId="60584FF0" w14:textId="2CC1F6AF" w:rsidR="006633DC" w:rsidRPr="006633DC" w:rsidRDefault="006633DC" w:rsidP="005E08F3">
            <w:pPr>
              <w:pStyle w:val="TableParagraph"/>
              <w:numPr>
                <w:ilvl w:val="0"/>
                <w:numId w:val="3"/>
              </w:numPr>
              <w:spacing w:before="0"/>
              <w:rPr>
                <w:sz w:val="20"/>
                <w:szCs w:val="20"/>
              </w:rPr>
            </w:pPr>
            <w:r w:rsidRPr="006633DC">
              <w:rPr>
                <w:sz w:val="20"/>
                <w:szCs w:val="20"/>
              </w:rPr>
              <w:t>Kontrollieren, ob kantonale Zuschüsse geltend gemacht werden können</w:t>
            </w:r>
            <w:r>
              <w:rPr>
                <w:sz w:val="20"/>
                <w:szCs w:val="20"/>
              </w:rPr>
              <w:t>.</w:t>
            </w:r>
          </w:p>
        </w:tc>
        <w:tc>
          <w:tcPr>
            <w:tcW w:w="440" w:type="dxa"/>
            <w:tcBorders>
              <w:top w:val="nil"/>
              <w:left w:val="nil"/>
              <w:bottom w:val="nil"/>
            </w:tcBorders>
            <w:shd w:val="clear" w:color="auto" w:fill="C5E0B3" w:themeFill="accent6" w:themeFillTint="66"/>
          </w:tcPr>
          <w:p w14:paraId="36FF8766"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03FA2C66"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C51D0C7" w14:textId="0136C9E2" w:rsidR="006633DC" w:rsidRPr="00D82DBC" w:rsidRDefault="006633DC" w:rsidP="006633DC">
            <w:pPr>
              <w:spacing w:before="0" w:after="0"/>
              <w:jc w:val="center"/>
              <w:rPr>
                <w:sz w:val="28"/>
                <w:szCs w:val="28"/>
              </w:rPr>
            </w:pPr>
            <w:r w:rsidRPr="00D82DBC">
              <w:rPr>
                <w:sz w:val="28"/>
                <w:szCs w:val="28"/>
              </w:rPr>
              <w:t>□</w:t>
            </w:r>
          </w:p>
        </w:tc>
      </w:tr>
      <w:tr w:rsidR="006633DC" w14:paraId="745563E0" w14:textId="69C36591" w:rsidTr="00383F92">
        <w:trPr>
          <w:trHeight w:val="113"/>
        </w:trPr>
        <w:tc>
          <w:tcPr>
            <w:tcW w:w="7068" w:type="dxa"/>
            <w:tcBorders>
              <w:top w:val="nil"/>
              <w:left w:val="nil"/>
              <w:bottom w:val="nil"/>
              <w:right w:val="nil"/>
            </w:tcBorders>
            <w:shd w:val="clear" w:color="auto" w:fill="C5E0B3" w:themeFill="accent6" w:themeFillTint="66"/>
          </w:tcPr>
          <w:p w14:paraId="427F60DD" w14:textId="77777777" w:rsidR="006633DC" w:rsidRPr="006633DC" w:rsidRDefault="006633DC" w:rsidP="005E08F3">
            <w:pPr>
              <w:pStyle w:val="TableParagraph"/>
              <w:numPr>
                <w:ilvl w:val="0"/>
                <w:numId w:val="3"/>
              </w:numPr>
              <w:spacing w:before="0"/>
              <w:rPr>
                <w:sz w:val="20"/>
                <w:szCs w:val="20"/>
              </w:rPr>
            </w:pPr>
            <w:r w:rsidRPr="006633DC">
              <w:rPr>
                <w:sz w:val="20"/>
                <w:szCs w:val="20"/>
              </w:rPr>
              <w:t>Prüfen der EL-Gesundheitskosten-Abrechnungen</w:t>
            </w:r>
          </w:p>
        </w:tc>
        <w:tc>
          <w:tcPr>
            <w:tcW w:w="440" w:type="dxa"/>
            <w:tcBorders>
              <w:top w:val="nil"/>
              <w:left w:val="nil"/>
              <w:bottom w:val="nil"/>
            </w:tcBorders>
            <w:shd w:val="clear" w:color="auto" w:fill="C5E0B3" w:themeFill="accent6" w:themeFillTint="66"/>
          </w:tcPr>
          <w:p w14:paraId="2BB3C505"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2A9A1647"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081C4E83" w14:textId="2DEB8FD6" w:rsidR="006633DC" w:rsidRPr="00D82DBC" w:rsidRDefault="006633DC" w:rsidP="006633DC">
            <w:pPr>
              <w:spacing w:before="0" w:after="0"/>
              <w:jc w:val="center"/>
              <w:rPr>
                <w:sz w:val="28"/>
                <w:szCs w:val="28"/>
              </w:rPr>
            </w:pPr>
            <w:r w:rsidRPr="00D82DBC">
              <w:rPr>
                <w:sz w:val="28"/>
                <w:szCs w:val="28"/>
              </w:rPr>
              <w:t>□</w:t>
            </w:r>
          </w:p>
        </w:tc>
      </w:tr>
      <w:tr w:rsidR="006633DC" w14:paraId="2D3825E0" w14:textId="40FC9B1B" w:rsidTr="00383F92">
        <w:trPr>
          <w:trHeight w:val="113"/>
        </w:trPr>
        <w:tc>
          <w:tcPr>
            <w:tcW w:w="7068" w:type="dxa"/>
            <w:tcBorders>
              <w:top w:val="nil"/>
              <w:left w:val="nil"/>
              <w:bottom w:val="nil"/>
              <w:right w:val="nil"/>
            </w:tcBorders>
            <w:shd w:val="clear" w:color="auto" w:fill="C5E0B3" w:themeFill="accent6" w:themeFillTint="66"/>
          </w:tcPr>
          <w:p w14:paraId="0AE59086" w14:textId="7055F5C2" w:rsidR="006633DC" w:rsidRPr="006633DC" w:rsidRDefault="006633DC" w:rsidP="005E08F3">
            <w:pPr>
              <w:pStyle w:val="TableParagraph"/>
              <w:numPr>
                <w:ilvl w:val="0"/>
                <w:numId w:val="3"/>
              </w:numPr>
              <w:spacing w:before="0"/>
              <w:jc w:val="left"/>
              <w:rPr>
                <w:sz w:val="20"/>
                <w:szCs w:val="20"/>
              </w:rPr>
            </w:pPr>
            <w:r w:rsidRPr="006633DC">
              <w:rPr>
                <w:sz w:val="20"/>
                <w:szCs w:val="20"/>
              </w:rPr>
              <w:t>Wurden Kosten für Selbstbehalt (Krankheitskosten, Franchise) abgerechnet</w:t>
            </w:r>
            <w:r>
              <w:rPr>
                <w:sz w:val="20"/>
                <w:szCs w:val="20"/>
              </w:rPr>
              <w:t>?</w:t>
            </w:r>
          </w:p>
        </w:tc>
        <w:tc>
          <w:tcPr>
            <w:tcW w:w="440" w:type="dxa"/>
            <w:tcBorders>
              <w:top w:val="nil"/>
              <w:left w:val="nil"/>
              <w:bottom w:val="nil"/>
            </w:tcBorders>
            <w:shd w:val="clear" w:color="auto" w:fill="C5E0B3" w:themeFill="accent6" w:themeFillTint="66"/>
          </w:tcPr>
          <w:p w14:paraId="23E619CE"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4D78C55C"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35D73865" w14:textId="40F9C914" w:rsidR="006633DC" w:rsidRPr="00D82DBC" w:rsidRDefault="006633DC" w:rsidP="006633DC">
            <w:pPr>
              <w:spacing w:before="0" w:after="0"/>
              <w:jc w:val="center"/>
              <w:rPr>
                <w:sz w:val="28"/>
                <w:szCs w:val="28"/>
              </w:rPr>
            </w:pPr>
            <w:r w:rsidRPr="00D82DBC">
              <w:rPr>
                <w:sz w:val="28"/>
                <w:szCs w:val="28"/>
              </w:rPr>
              <w:t>□</w:t>
            </w:r>
          </w:p>
        </w:tc>
      </w:tr>
      <w:tr w:rsidR="006633DC" w14:paraId="217C678D" w14:textId="1C9B4F83" w:rsidTr="00383F92">
        <w:trPr>
          <w:trHeight w:val="113"/>
        </w:trPr>
        <w:tc>
          <w:tcPr>
            <w:tcW w:w="7068" w:type="dxa"/>
            <w:tcBorders>
              <w:top w:val="nil"/>
              <w:left w:val="nil"/>
              <w:bottom w:val="nil"/>
              <w:right w:val="nil"/>
            </w:tcBorders>
            <w:shd w:val="clear" w:color="auto" w:fill="C5E0B3" w:themeFill="accent6" w:themeFillTint="66"/>
          </w:tcPr>
          <w:p w14:paraId="5E11D8D7" w14:textId="4E816460" w:rsidR="006633DC" w:rsidRPr="006633DC" w:rsidRDefault="00067B98" w:rsidP="005E08F3">
            <w:pPr>
              <w:pStyle w:val="TableParagraph"/>
              <w:numPr>
                <w:ilvl w:val="0"/>
                <w:numId w:val="3"/>
              </w:numPr>
              <w:spacing w:before="0"/>
              <w:jc w:val="left"/>
              <w:rPr>
                <w:sz w:val="20"/>
                <w:szCs w:val="20"/>
              </w:rPr>
            </w:pPr>
            <w:r>
              <w:rPr>
                <w:sz w:val="20"/>
                <w:szCs w:val="20"/>
              </w:rPr>
              <w:t xml:space="preserve">Wurden die </w:t>
            </w:r>
            <w:r w:rsidR="006633DC" w:rsidRPr="006633DC">
              <w:rPr>
                <w:sz w:val="20"/>
                <w:szCs w:val="20"/>
              </w:rPr>
              <w:t>AHV-Mindestbeiträge für verbeiständete Personen im erwerbsfähigen Alter bezahlt?</w:t>
            </w:r>
          </w:p>
        </w:tc>
        <w:tc>
          <w:tcPr>
            <w:tcW w:w="440" w:type="dxa"/>
            <w:tcBorders>
              <w:top w:val="nil"/>
              <w:left w:val="nil"/>
              <w:bottom w:val="nil"/>
            </w:tcBorders>
            <w:shd w:val="clear" w:color="auto" w:fill="C5E0B3" w:themeFill="accent6" w:themeFillTint="66"/>
          </w:tcPr>
          <w:p w14:paraId="6DB8A178"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5F1771FA"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0D461FBF" w14:textId="49A3DC6B" w:rsidR="006633DC" w:rsidRPr="00D82DBC" w:rsidRDefault="006633DC" w:rsidP="006633DC">
            <w:pPr>
              <w:spacing w:before="0" w:after="0"/>
              <w:jc w:val="center"/>
              <w:rPr>
                <w:sz w:val="28"/>
                <w:szCs w:val="28"/>
              </w:rPr>
            </w:pPr>
            <w:r w:rsidRPr="00D82DBC">
              <w:rPr>
                <w:sz w:val="28"/>
                <w:szCs w:val="28"/>
              </w:rPr>
              <w:t>□</w:t>
            </w:r>
          </w:p>
        </w:tc>
      </w:tr>
    </w:tbl>
    <w:p w14:paraId="365349A2"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54"/>
        <w:gridCol w:w="1047"/>
      </w:tblGrid>
      <w:tr w:rsidR="006633DC" w14:paraId="786B72AA" w14:textId="73030BE9" w:rsidTr="00383F92">
        <w:trPr>
          <w:trHeight w:val="582"/>
        </w:trPr>
        <w:tc>
          <w:tcPr>
            <w:tcW w:w="8162" w:type="dxa"/>
            <w:gridSpan w:val="3"/>
            <w:tcBorders>
              <w:left w:val="nil"/>
              <w:bottom w:val="single" w:sz="4" w:space="0" w:color="auto"/>
            </w:tcBorders>
            <w:shd w:val="clear" w:color="auto" w:fill="A8D08D" w:themeFill="accent6" w:themeFillTint="99"/>
          </w:tcPr>
          <w:p w14:paraId="7C057521" w14:textId="52F89493" w:rsidR="006633DC" w:rsidRPr="00D82DBC" w:rsidRDefault="006633DC" w:rsidP="006633DC">
            <w:pPr>
              <w:rPr>
                <w:b/>
                <w:bCs/>
              </w:rPr>
            </w:pPr>
            <w:r>
              <w:rPr>
                <w:b/>
                <w:bCs/>
              </w:rPr>
              <w:t>Bestehen Schulden und</w:t>
            </w:r>
            <w:r w:rsidR="00BE06B2">
              <w:rPr>
                <w:b/>
                <w:bCs/>
              </w:rPr>
              <w:t>/oder</w:t>
            </w:r>
            <w:r>
              <w:rPr>
                <w:b/>
                <w:bCs/>
              </w:rPr>
              <w:t xml:space="preserve"> Forderungen?</w:t>
            </w:r>
          </w:p>
        </w:tc>
        <w:tc>
          <w:tcPr>
            <w:tcW w:w="1047" w:type="dxa"/>
            <w:tcBorders>
              <w:bottom w:val="single" w:sz="4" w:space="0" w:color="auto"/>
              <w:right w:val="nil"/>
            </w:tcBorders>
            <w:shd w:val="clear" w:color="auto" w:fill="A8D08D" w:themeFill="accent6" w:themeFillTint="99"/>
          </w:tcPr>
          <w:p w14:paraId="56ECD910" w14:textId="77777777" w:rsidR="006633DC" w:rsidRDefault="006633DC" w:rsidP="006633DC">
            <w:pPr>
              <w:rPr>
                <w:b/>
                <w:bCs/>
              </w:rPr>
            </w:pPr>
          </w:p>
        </w:tc>
      </w:tr>
      <w:tr w:rsidR="006633DC" w14:paraId="48947202" w14:textId="5750188C" w:rsidTr="00383F92">
        <w:trPr>
          <w:trHeight w:val="113"/>
        </w:trPr>
        <w:tc>
          <w:tcPr>
            <w:tcW w:w="7508" w:type="dxa"/>
            <w:gridSpan w:val="2"/>
            <w:tcBorders>
              <w:left w:val="nil"/>
              <w:bottom w:val="nil"/>
            </w:tcBorders>
            <w:shd w:val="clear" w:color="auto" w:fill="C5E0B3" w:themeFill="accent6" w:themeFillTint="66"/>
          </w:tcPr>
          <w:p w14:paraId="4D1AD161" w14:textId="3A791BEE" w:rsidR="006633DC" w:rsidRPr="00D82DBC" w:rsidRDefault="006F349D" w:rsidP="006633DC">
            <w:pPr>
              <w:spacing w:before="0" w:after="0"/>
              <w:jc w:val="right"/>
              <w:rPr>
                <w:sz w:val="28"/>
                <w:szCs w:val="28"/>
                <w:highlight w:val="yellow"/>
              </w:rPr>
            </w:pPr>
            <w:r w:rsidRPr="006F349D">
              <w:rPr>
                <w:sz w:val="20"/>
                <w:szCs w:val="20"/>
              </w:rPr>
              <w:t>Wer macht was?</w:t>
            </w:r>
            <w:r>
              <w:rPr>
                <w:sz w:val="20"/>
                <w:szCs w:val="20"/>
              </w:rPr>
              <w:t xml:space="preserve">                                                                                                    </w:t>
            </w:r>
            <w:r w:rsidR="006633DC" w:rsidRPr="00931B32">
              <w:rPr>
                <w:b/>
                <w:bCs/>
                <w:sz w:val="16"/>
                <w:szCs w:val="16"/>
              </w:rPr>
              <w:t>KL</w:t>
            </w:r>
          </w:p>
        </w:tc>
        <w:tc>
          <w:tcPr>
            <w:tcW w:w="654" w:type="dxa"/>
            <w:tcBorders>
              <w:bottom w:val="nil"/>
            </w:tcBorders>
            <w:shd w:val="clear" w:color="auto" w:fill="C5E0B3" w:themeFill="accent6" w:themeFillTint="66"/>
          </w:tcPr>
          <w:p w14:paraId="18DF4631" w14:textId="77777777" w:rsidR="006633DC" w:rsidRPr="00D82DBC" w:rsidRDefault="006633DC" w:rsidP="006633DC">
            <w:pPr>
              <w:spacing w:before="0" w:after="0"/>
              <w:jc w:val="right"/>
              <w:rPr>
                <w:sz w:val="28"/>
                <w:szCs w:val="28"/>
                <w:highlight w:val="yellow"/>
              </w:rPr>
            </w:pPr>
            <w:r w:rsidRPr="00931B32">
              <w:rPr>
                <w:b/>
                <w:bCs/>
                <w:sz w:val="16"/>
                <w:szCs w:val="16"/>
              </w:rPr>
              <w:t>priBe</w:t>
            </w:r>
          </w:p>
        </w:tc>
        <w:tc>
          <w:tcPr>
            <w:tcW w:w="1047" w:type="dxa"/>
            <w:tcBorders>
              <w:bottom w:val="nil"/>
              <w:right w:val="nil"/>
            </w:tcBorders>
            <w:shd w:val="clear" w:color="auto" w:fill="C5E0B3" w:themeFill="accent6" w:themeFillTint="66"/>
          </w:tcPr>
          <w:p w14:paraId="36CA959E" w14:textId="655BE048" w:rsidR="006633DC" w:rsidRPr="00931B32" w:rsidRDefault="00A5214D" w:rsidP="006633DC">
            <w:pPr>
              <w:spacing w:before="0" w:after="0" w:line="240" w:lineRule="auto"/>
              <w:jc w:val="left"/>
              <w:rPr>
                <w:b/>
                <w:bCs/>
                <w:sz w:val="16"/>
                <w:szCs w:val="16"/>
              </w:rPr>
            </w:pPr>
            <w:r>
              <w:rPr>
                <w:b/>
                <w:bCs/>
                <w:sz w:val="16"/>
                <w:szCs w:val="16"/>
              </w:rPr>
              <w:t>n</w:t>
            </w:r>
            <w:r w:rsidR="006633DC">
              <w:rPr>
                <w:b/>
                <w:bCs/>
                <w:sz w:val="16"/>
                <w:szCs w:val="16"/>
              </w:rPr>
              <w:t>icht notwendig</w:t>
            </w:r>
          </w:p>
        </w:tc>
      </w:tr>
      <w:tr w:rsidR="006633DC" w14:paraId="0FC55EDE" w14:textId="14DA9150" w:rsidTr="00383F92">
        <w:trPr>
          <w:trHeight w:val="113"/>
        </w:trPr>
        <w:tc>
          <w:tcPr>
            <w:tcW w:w="7068" w:type="dxa"/>
            <w:tcBorders>
              <w:top w:val="nil"/>
              <w:left w:val="nil"/>
              <w:bottom w:val="nil"/>
              <w:right w:val="nil"/>
            </w:tcBorders>
            <w:shd w:val="clear" w:color="auto" w:fill="C5E0B3" w:themeFill="accent6" w:themeFillTint="66"/>
          </w:tcPr>
          <w:p w14:paraId="01E69703" w14:textId="584BCDF3" w:rsidR="006633DC" w:rsidRPr="00275945" w:rsidRDefault="006633DC" w:rsidP="005E08F3">
            <w:pPr>
              <w:pStyle w:val="TableParagraph"/>
              <w:numPr>
                <w:ilvl w:val="0"/>
                <w:numId w:val="3"/>
              </w:numPr>
              <w:spacing w:before="0"/>
              <w:rPr>
                <w:sz w:val="20"/>
                <w:szCs w:val="20"/>
              </w:rPr>
            </w:pPr>
            <w:r w:rsidRPr="00275945">
              <w:rPr>
                <w:sz w:val="20"/>
                <w:szCs w:val="20"/>
              </w:rPr>
              <w:t>Auszug aus dem Betreibungsregister einholen</w:t>
            </w:r>
            <w:r>
              <w:rPr>
                <w:sz w:val="20"/>
                <w:szCs w:val="20"/>
              </w:rPr>
              <w:t>.</w:t>
            </w:r>
          </w:p>
        </w:tc>
        <w:tc>
          <w:tcPr>
            <w:tcW w:w="440" w:type="dxa"/>
            <w:tcBorders>
              <w:top w:val="nil"/>
              <w:left w:val="nil"/>
              <w:bottom w:val="nil"/>
            </w:tcBorders>
            <w:shd w:val="clear" w:color="auto" w:fill="C5E0B3" w:themeFill="accent6" w:themeFillTint="66"/>
          </w:tcPr>
          <w:p w14:paraId="063C113B"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496DAE52"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20056568" w14:textId="611DC035" w:rsidR="006633DC" w:rsidRPr="00D82DBC" w:rsidRDefault="006633DC" w:rsidP="006633DC">
            <w:pPr>
              <w:spacing w:before="0" w:after="0"/>
              <w:jc w:val="center"/>
              <w:rPr>
                <w:sz w:val="28"/>
                <w:szCs w:val="28"/>
              </w:rPr>
            </w:pPr>
            <w:r w:rsidRPr="00D82DBC">
              <w:rPr>
                <w:sz w:val="28"/>
                <w:szCs w:val="28"/>
              </w:rPr>
              <w:t>□</w:t>
            </w:r>
          </w:p>
        </w:tc>
      </w:tr>
      <w:tr w:rsidR="006633DC" w14:paraId="020C6CFA" w14:textId="0A101B3B" w:rsidTr="00383F92">
        <w:trPr>
          <w:trHeight w:val="113"/>
        </w:trPr>
        <w:tc>
          <w:tcPr>
            <w:tcW w:w="7068" w:type="dxa"/>
            <w:tcBorders>
              <w:top w:val="nil"/>
              <w:left w:val="nil"/>
              <w:bottom w:val="nil"/>
              <w:right w:val="nil"/>
            </w:tcBorders>
            <w:shd w:val="clear" w:color="auto" w:fill="C5E0B3" w:themeFill="accent6" w:themeFillTint="66"/>
          </w:tcPr>
          <w:p w14:paraId="21D52219" w14:textId="6F28D04C" w:rsidR="006633DC" w:rsidRPr="00275945" w:rsidRDefault="006633DC" w:rsidP="005E08F3">
            <w:pPr>
              <w:pStyle w:val="TableParagraph"/>
              <w:numPr>
                <w:ilvl w:val="0"/>
                <w:numId w:val="3"/>
              </w:numPr>
              <w:spacing w:before="0"/>
              <w:rPr>
                <w:sz w:val="20"/>
                <w:szCs w:val="20"/>
              </w:rPr>
            </w:pPr>
            <w:r w:rsidRPr="00275945">
              <w:rPr>
                <w:sz w:val="20"/>
                <w:szCs w:val="20"/>
              </w:rPr>
              <w:t>Wenn möglich eine Gläubigerliste erstellen</w:t>
            </w:r>
            <w:r>
              <w:rPr>
                <w:sz w:val="20"/>
                <w:szCs w:val="20"/>
              </w:rPr>
              <w:t>.</w:t>
            </w:r>
          </w:p>
        </w:tc>
        <w:tc>
          <w:tcPr>
            <w:tcW w:w="440" w:type="dxa"/>
            <w:tcBorders>
              <w:top w:val="nil"/>
              <w:left w:val="nil"/>
              <w:bottom w:val="nil"/>
            </w:tcBorders>
            <w:shd w:val="clear" w:color="auto" w:fill="C5E0B3" w:themeFill="accent6" w:themeFillTint="66"/>
          </w:tcPr>
          <w:p w14:paraId="0889DC72"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2BDAC035"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26F14EBF" w14:textId="4D638F4A" w:rsidR="006633DC" w:rsidRPr="00D82DBC" w:rsidRDefault="006633DC" w:rsidP="006633DC">
            <w:pPr>
              <w:spacing w:before="0" w:after="0"/>
              <w:jc w:val="center"/>
              <w:rPr>
                <w:sz w:val="28"/>
                <w:szCs w:val="28"/>
              </w:rPr>
            </w:pPr>
            <w:r w:rsidRPr="00D82DBC">
              <w:rPr>
                <w:sz w:val="28"/>
                <w:szCs w:val="28"/>
              </w:rPr>
              <w:t>□</w:t>
            </w:r>
          </w:p>
        </w:tc>
      </w:tr>
      <w:tr w:rsidR="006633DC" w14:paraId="2268CB41" w14:textId="1266C497" w:rsidTr="00383F92">
        <w:trPr>
          <w:trHeight w:val="113"/>
        </w:trPr>
        <w:tc>
          <w:tcPr>
            <w:tcW w:w="7068" w:type="dxa"/>
            <w:tcBorders>
              <w:top w:val="nil"/>
              <w:left w:val="nil"/>
              <w:bottom w:val="nil"/>
              <w:right w:val="nil"/>
            </w:tcBorders>
            <w:shd w:val="clear" w:color="auto" w:fill="C5E0B3" w:themeFill="accent6" w:themeFillTint="66"/>
          </w:tcPr>
          <w:p w14:paraId="31BD5D61" w14:textId="4461F9A4" w:rsidR="006633DC" w:rsidRPr="00275945" w:rsidRDefault="006633DC" w:rsidP="005E08F3">
            <w:pPr>
              <w:pStyle w:val="TableParagraph"/>
              <w:numPr>
                <w:ilvl w:val="0"/>
                <w:numId w:val="3"/>
              </w:numPr>
              <w:spacing w:before="0"/>
              <w:jc w:val="left"/>
              <w:rPr>
                <w:sz w:val="20"/>
                <w:szCs w:val="20"/>
              </w:rPr>
            </w:pPr>
            <w:r w:rsidRPr="00275945">
              <w:rPr>
                <w:sz w:val="20"/>
                <w:szCs w:val="20"/>
              </w:rPr>
              <w:t>Prüfen, ob Abzahlungsvereinbarungen mit Gläubigern getroffen werden können</w:t>
            </w:r>
            <w:r>
              <w:rPr>
                <w:sz w:val="20"/>
                <w:szCs w:val="20"/>
              </w:rPr>
              <w:t>.</w:t>
            </w:r>
          </w:p>
        </w:tc>
        <w:tc>
          <w:tcPr>
            <w:tcW w:w="440" w:type="dxa"/>
            <w:tcBorders>
              <w:top w:val="nil"/>
              <w:left w:val="nil"/>
              <w:bottom w:val="nil"/>
            </w:tcBorders>
            <w:shd w:val="clear" w:color="auto" w:fill="C5E0B3" w:themeFill="accent6" w:themeFillTint="66"/>
          </w:tcPr>
          <w:p w14:paraId="48B432AC"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4408D88F"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0B90881C" w14:textId="7F7CE225" w:rsidR="006633DC" w:rsidRPr="00D82DBC" w:rsidRDefault="006633DC" w:rsidP="006633DC">
            <w:pPr>
              <w:spacing w:before="0" w:after="0"/>
              <w:jc w:val="center"/>
              <w:rPr>
                <w:sz w:val="28"/>
                <w:szCs w:val="28"/>
              </w:rPr>
            </w:pPr>
            <w:r w:rsidRPr="00D82DBC">
              <w:rPr>
                <w:sz w:val="28"/>
                <w:szCs w:val="28"/>
              </w:rPr>
              <w:t>□</w:t>
            </w:r>
          </w:p>
        </w:tc>
      </w:tr>
      <w:tr w:rsidR="006633DC" w14:paraId="2163E012" w14:textId="42C256F0" w:rsidTr="00383F92">
        <w:trPr>
          <w:trHeight w:val="113"/>
        </w:trPr>
        <w:tc>
          <w:tcPr>
            <w:tcW w:w="7068" w:type="dxa"/>
            <w:tcBorders>
              <w:top w:val="nil"/>
              <w:left w:val="nil"/>
              <w:bottom w:val="nil"/>
              <w:right w:val="nil"/>
            </w:tcBorders>
            <w:shd w:val="clear" w:color="auto" w:fill="C5E0B3" w:themeFill="accent6" w:themeFillTint="66"/>
          </w:tcPr>
          <w:p w14:paraId="294A4645" w14:textId="263C1397" w:rsidR="006633DC" w:rsidRPr="00275945" w:rsidRDefault="006633DC" w:rsidP="005E08F3">
            <w:pPr>
              <w:pStyle w:val="TableParagraph"/>
              <w:numPr>
                <w:ilvl w:val="0"/>
                <w:numId w:val="3"/>
              </w:numPr>
              <w:spacing w:before="0"/>
              <w:rPr>
                <w:sz w:val="20"/>
                <w:szCs w:val="20"/>
              </w:rPr>
            </w:pPr>
            <w:r w:rsidRPr="00275945">
              <w:rPr>
                <w:sz w:val="20"/>
                <w:szCs w:val="20"/>
              </w:rPr>
              <w:t>Prüfen, ob (Teil-)Schuldenerlasse ausgehandelt werden können</w:t>
            </w:r>
            <w:r>
              <w:rPr>
                <w:sz w:val="20"/>
                <w:szCs w:val="20"/>
              </w:rPr>
              <w:t>.</w:t>
            </w:r>
          </w:p>
        </w:tc>
        <w:tc>
          <w:tcPr>
            <w:tcW w:w="440" w:type="dxa"/>
            <w:tcBorders>
              <w:top w:val="nil"/>
              <w:left w:val="nil"/>
              <w:bottom w:val="nil"/>
            </w:tcBorders>
            <w:shd w:val="clear" w:color="auto" w:fill="C5E0B3" w:themeFill="accent6" w:themeFillTint="66"/>
          </w:tcPr>
          <w:p w14:paraId="21768DC0"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5C28B991"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348E1AF1" w14:textId="74FCA498" w:rsidR="006633DC" w:rsidRPr="00D82DBC" w:rsidRDefault="006633DC" w:rsidP="006633DC">
            <w:pPr>
              <w:spacing w:before="0" w:after="0"/>
              <w:jc w:val="center"/>
              <w:rPr>
                <w:sz w:val="28"/>
                <w:szCs w:val="28"/>
              </w:rPr>
            </w:pPr>
            <w:r w:rsidRPr="00D82DBC">
              <w:rPr>
                <w:sz w:val="28"/>
                <w:szCs w:val="28"/>
              </w:rPr>
              <w:t>□</w:t>
            </w:r>
          </w:p>
        </w:tc>
      </w:tr>
      <w:tr w:rsidR="006633DC" w14:paraId="267D2988" w14:textId="4AAC5CA7" w:rsidTr="00383F92">
        <w:trPr>
          <w:trHeight w:val="113"/>
        </w:trPr>
        <w:tc>
          <w:tcPr>
            <w:tcW w:w="7068" w:type="dxa"/>
            <w:tcBorders>
              <w:top w:val="nil"/>
              <w:left w:val="nil"/>
              <w:bottom w:val="nil"/>
              <w:right w:val="nil"/>
            </w:tcBorders>
            <w:shd w:val="clear" w:color="auto" w:fill="C5E0B3" w:themeFill="accent6" w:themeFillTint="66"/>
          </w:tcPr>
          <w:p w14:paraId="0F97D7B3" w14:textId="0BCBD877" w:rsidR="006633DC" w:rsidRPr="00275945" w:rsidRDefault="006633DC" w:rsidP="005E08F3">
            <w:pPr>
              <w:pStyle w:val="TableParagraph"/>
              <w:numPr>
                <w:ilvl w:val="0"/>
                <w:numId w:val="3"/>
              </w:numPr>
              <w:spacing w:before="0"/>
              <w:rPr>
                <w:sz w:val="20"/>
                <w:szCs w:val="20"/>
              </w:rPr>
            </w:pPr>
            <w:r w:rsidRPr="00275945">
              <w:rPr>
                <w:sz w:val="20"/>
                <w:szCs w:val="20"/>
              </w:rPr>
              <w:t>Bestehen Schulden bei privaten Personen</w:t>
            </w:r>
            <w:r>
              <w:rPr>
                <w:sz w:val="20"/>
                <w:szCs w:val="20"/>
              </w:rPr>
              <w:t>?</w:t>
            </w:r>
          </w:p>
        </w:tc>
        <w:tc>
          <w:tcPr>
            <w:tcW w:w="440" w:type="dxa"/>
            <w:tcBorders>
              <w:top w:val="nil"/>
              <w:left w:val="nil"/>
              <w:bottom w:val="nil"/>
            </w:tcBorders>
            <w:shd w:val="clear" w:color="auto" w:fill="C5E0B3" w:themeFill="accent6" w:themeFillTint="66"/>
          </w:tcPr>
          <w:p w14:paraId="4F3ABA9A"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1B159837" w14:textId="77777777" w:rsidR="006633D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516B48FC" w14:textId="1B433E80" w:rsidR="006633DC" w:rsidRPr="00D82DBC" w:rsidRDefault="006633DC" w:rsidP="006633DC">
            <w:pPr>
              <w:spacing w:before="0" w:after="0"/>
              <w:jc w:val="center"/>
              <w:rPr>
                <w:sz w:val="28"/>
                <w:szCs w:val="28"/>
              </w:rPr>
            </w:pPr>
            <w:r w:rsidRPr="00D82DBC">
              <w:rPr>
                <w:sz w:val="28"/>
                <w:szCs w:val="28"/>
              </w:rPr>
              <w:t>□</w:t>
            </w:r>
          </w:p>
        </w:tc>
      </w:tr>
      <w:tr w:rsidR="006633DC" w14:paraId="648F5BED" w14:textId="1BDBCEFB" w:rsidTr="00383F92">
        <w:trPr>
          <w:trHeight w:val="113"/>
        </w:trPr>
        <w:tc>
          <w:tcPr>
            <w:tcW w:w="7068" w:type="dxa"/>
            <w:tcBorders>
              <w:top w:val="nil"/>
              <w:left w:val="nil"/>
              <w:bottom w:val="nil"/>
              <w:right w:val="nil"/>
            </w:tcBorders>
            <w:shd w:val="clear" w:color="auto" w:fill="C5E0B3" w:themeFill="accent6" w:themeFillTint="66"/>
          </w:tcPr>
          <w:p w14:paraId="1B46E4A1" w14:textId="24CDECB8" w:rsidR="006633DC" w:rsidRPr="00275945" w:rsidRDefault="006633DC" w:rsidP="005E08F3">
            <w:pPr>
              <w:pStyle w:val="TableParagraph"/>
              <w:numPr>
                <w:ilvl w:val="0"/>
                <w:numId w:val="3"/>
              </w:numPr>
              <w:spacing w:before="0"/>
              <w:jc w:val="left"/>
              <w:rPr>
                <w:sz w:val="20"/>
                <w:szCs w:val="20"/>
              </w:rPr>
            </w:pPr>
            <w:r w:rsidRPr="00275945">
              <w:rPr>
                <w:sz w:val="20"/>
                <w:szCs w:val="20"/>
              </w:rPr>
              <w:t xml:space="preserve">Wenn andere Personen der verbeiständeten Person Geld schulden: </w:t>
            </w:r>
            <w:r>
              <w:rPr>
                <w:sz w:val="20"/>
                <w:szCs w:val="20"/>
              </w:rPr>
              <w:t xml:space="preserve">Müssen </w:t>
            </w:r>
            <w:r w:rsidRPr="00275945">
              <w:rPr>
                <w:sz w:val="20"/>
                <w:szCs w:val="20"/>
              </w:rPr>
              <w:t>Schuldanerkennungen aus</w:t>
            </w:r>
            <w:r>
              <w:rPr>
                <w:sz w:val="20"/>
                <w:szCs w:val="20"/>
              </w:rPr>
              <w:t>ge</w:t>
            </w:r>
            <w:r w:rsidRPr="00275945">
              <w:rPr>
                <w:sz w:val="20"/>
                <w:szCs w:val="20"/>
              </w:rPr>
              <w:t>arbeite</w:t>
            </w:r>
            <w:r>
              <w:rPr>
                <w:sz w:val="20"/>
                <w:szCs w:val="20"/>
              </w:rPr>
              <w:t>t</w:t>
            </w:r>
            <w:r w:rsidRPr="00275945">
              <w:rPr>
                <w:sz w:val="20"/>
                <w:szCs w:val="20"/>
              </w:rPr>
              <w:t xml:space="preserve"> und </w:t>
            </w:r>
            <w:r>
              <w:rPr>
                <w:sz w:val="20"/>
                <w:szCs w:val="20"/>
              </w:rPr>
              <w:t xml:space="preserve">ein </w:t>
            </w:r>
            <w:r w:rsidRPr="00275945">
              <w:rPr>
                <w:sz w:val="20"/>
                <w:szCs w:val="20"/>
              </w:rPr>
              <w:t>Rückzahlungsmodus vereinbar</w:t>
            </w:r>
            <w:r>
              <w:rPr>
                <w:sz w:val="20"/>
                <w:szCs w:val="20"/>
              </w:rPr>
              <w:t>t werden</w:t>
            </w:r>
            <w:r w:rsidR="00067B98">
              <w:rPr>
                <w:sz w:val="20"/>
                <w:szCs w:val="20"/>
              </w:rPr>
              <w:t>? S</w:t>
            </w:r>
            <w:r>
              <w:rPr>
                <w:sz w:val="20"/>
                <w:szCs w:val="20"/>
              </w:rPr>
              <w:t xml:space="preserve">ollen für Forderungen </w:t>
            </w:r>
            <w:r w:rsidRPr="00275945">
              <w:rPr>
                <w:sz w:val="20"/>
                <w:szCs w:val="20"/>
              </w:rPr>
              <w:t>Darlehensverträge ab</w:t>
            </w:r>
            <w:r>
              <w:rPr>
                <w:sz w:val="20"/>
                <w:szCs w:val="20"/>
              </w:rPr>
              <w:t>geschlossen werden</w:t>
            </w:r>
            <w:r w:rsidRPr="00275945">
              <w:rPr>
                <w:sz w:val="20"/>
                <w:szCs w:val="20"/>
              </w:rPr>
              <w:t xml:space="preserve"> (</w:t>
            </w:r>
            <w:r>
              <w:rPr>
                <w:sz w:val="20"/>
                <w:szCs w:val="20"/>
              </w:rPr>
              <w:t xml:space="preserve">ev. </w:t>
            </w:r>
            <w:r w:rsidRPr="00275945">
              <w:rPr>
                <w:sz w:val="20"/>
                <w:szCs w:val="20"/>
              </w:rPr>
              <w:t xml:space="preserve">Zustimmung der KESB </w:t>
            </w:r>
            <w:r>
              <w:rPr>
                <w:sz w:val="20"/>
                <w:szCs w:val="20"/>
              </w:rPr>
              <w:t>notwendig</w:t>
            </w:r>
            <w:r w:rsidRPr="00275945">
              <w:rPr>
                <w:sz w:val="20"/>
                <w:szCs w:val="20"/>
              </w:rPr>
              <w:t>)</w:t>
            </w:r>
            <w:r>
              <w:rPr>
                <w:sz w:val="20"/>
                <w:szCs w:val="20"/>
              </w:rPr>
              <w:t>?</w:t>
            </w:r>
          </w:p>
        </w:tc>
        <w:tc>
          <w:tcPr>
            <w:tcW w:w="440" w:type="dxa"/>
            <w:tcBorders>
              <w:top w:val="nil"/>
              <w:left w:val="nil"/>
              <w:bottom w:val="nil"/>
            </w:tcBorders>
            <w:shd w:val="clear" w:color="auto" w:fill="C5E0B3" w:themeFill="accent6" w:themeFillTint="66"/>
          </w:tcPr>
          <w:p w14:paraId="09BDC317" w14:textId="77777777" w:rsidR="006633DC" w:rsidRDefault="006633DC" w:rsidP="006633DC">
            <w:pPr>
              <w:spacing w:before="0" w:after="0"/>
              <w:jc w:val="center"/>
              <w:rPr>
                <w:sz w:val="28"/>
                <w:szCs w:val="28"/>
              </w:rPr>
            </w:pPr>
          </w:p>
          <w:p w14:paraId="4FF21196" w14:textId="77777777" w:rsidR="006633DC" w:rsidRPr="00D82DBC" w:rsidRDefault="006633DC" w:rsidP="006633DC">
            <w:pPr>
              <w:spacing w:before="0" w:after="0"/>
              <w:jc w:val="center"/>
              <w:rPr>
                <w:sz w:val="28"/>
                <w:szCs w:val="28"/>
              </w:rPr>
            </w:pPr>
            <w:r w:rsidRPr="00D82DBC">
              <w:rPr>
                <w:sz w:val="28"/>
                <w:szCs w:val="28"/>
              </w:rPr>
              <w:t>□</w:t>
            </w:r>
          </w:p>
        </w:tc>
        <w:tc>
          <w:tcPr>
            <w:tcW w:w="654" w:type="dxa"/>
            <w:tcBorders>
              <w:top w:val="nil"/>
              <w:left w:val="nil"/>
              <w:bottom w:val="nil"/>
            </w:tcBorders>
            <w:shd w:val="clear" w:color="auto" w:fill="C5E0B3" w:themeFill="accent6" w:themeFillTint="66"/>
          </w:tcPr>
          <w:p w14:paraId="1499853B" w14:textId="77777777" w:rsidR="006633DC" w:rsidRDefault="006633DC" w:rsidP="006633DC">
            <w:pPr>
              <w:spacing w:before="0" w:after="0"/>
              <w:jc w:val="center"/>
              <w:rPr>
                <w:sz w:val="28"/>
                <w:szCs w:val="28"/>
              </w:rPr>
            </w:pPr>
          </w:p>
          <w:p w14:paraId="6098E4D3"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DC181E6" w14:textId="77777777" w:rsidR="006633DC" w:rsidRDefault="006633DC" w:rsidP="006633DC">
            <w:pPr>
              <w:spacing w:before="0" w:after="0"/>
              <w:jc w:val="center"/>
              <w:rPr>
                <w:sz w:val="28"/>
                <w:szCs w:val="28"/>
              </w:rPr>
            </w:pPr>
          </w:p>
          <w:p w14:paraId="5AA02815" w14:textId="03A146C0" w:rsidR="006633DC" w:rsidRDefault="006633DC" w:rsidP="006633DC">
            <w:pPr>
              <w:spacing w:before="0" w:after="0"/>
              <w:jc w:val="center"/>
              <w:rPr>
                <w:sz w:val="28"/>
                <w:szCs w:val="28"/>
              </w:rPr>
            </w:pPr>
            <w:r w:rsidRPr="00D82DBC">
              <w:rPr>
                <w:sz w:val="28"/>
                <w:szCs w:val="28"/>
              </w:rPr>
              <w:t>□</w:t>
            </w:r>
          </w:p>
        </w:tc>
      </w:tr>
    </w:tbl>
    <w:p w14:paraId="343C925C"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65"/>
        <w:gridCol w:w="1036"/>
      </w:tblGrid>
      <w:tr w:rsidR="006633DC" w14:paraId="5BFEB3E8" w14:textId="4BD4F245" w:rsidTr="00383F92">
        <w:trPr>
          <w:trHeight w:val="582"/>
        </w:trPr>
        <w:tc>
          <w:tcPr>
            <w:tcW w:w="9209" w:type="dxa"/>
            <w:gridSpan w:val="4"/>
            <w:tcBorders>
              <w:left w:val="nil"/>
              <w:bottom w:val="single" w:sz="4" w:space="0" w:color="auto"/>
              <w:right w:val="nil"/>
            </w:tcBorders>
            <w:shd w:val="clear" w:color="auto" w:fill="A8D08D" w:themeFill="accent6" w:themeFillTint="99"/>
          </w:tcPr>
          <w:p w14:paraId="435F0BFF" w14:textId="683FD337" w:rsidR="006633DC" w:rsidRPr="00D82DBC" w:rsidRDefault="006633DC" w:rsidP="006633DC">
            <w:pPr>
              <w:rPr>
                <w:b/>
                <w:bCs/>
              </w:rPr>
            </w:pPr>
            <w:r>
              <w:rPr>
                <w:b/>
                <w:bCs/>
              </w:rPr>
              <w:t>Sind Steuerangelegenheiten zu klären?</w:t>
            </w:r>
          </w:p>
        </w:tc>
      </w:tr>
      <w:tr w:rsidR="006633DC" w14:paraId="1F6CD093" w14:textId="305C01B1" w:rsidTr="00383F92">
        <w:trPr>
          <w:trHeight w:val="451"/>
        </w:trPr>
        <w:tc>
          <w:tcPr>
            <w:tcW w:w="7508" w:type="dxa"/>
            <w:gridSpan w:val="2"/>
            <w:tcBorders>
              <w:left w:val="nil"/>
              <w:bottom w:val="nil"/>
            </w:tcBorders>
            <w:shd w:val="clear" w:color="auto" w:fill="C5E0B3" w:themeFill="accent6" w:themeFillTint="66"/>
          </w:tcPr>
          <w:p w14:paraId="5548A173" w14:textId="5ADAC6B6" w:rsidR="006633DC" w:rsidRPr="00D82DBC" w:rsidRDefault="006F349D" w:rsidP="006633DC">
            <w:pPr>
              <w:spacing w:before="0" w:after="0"/>
              <w:jc w:val="right"/>
              <w:rPr>
                <w:sz w:val="28"/>
                <w:szCs w:val="28"/>
                <w:highlight w:val="yellow"/>
              </w:rPr>
            </w:pPr>
            <w:r w:rsidRPr="006F349D">
              <w:rPr>
                <w:sz w:val="20"/>
                <w:szCs w:val="20"/>
              </w:rPr>
              <w:t>Wer macht was?</w:t>
            </w:r>
            <w:r>
              <w:rPr>
                <w:sz w:val="20"/>
                <w:szCs w:val="20"/>
              </w:rPr>
              <w:t xml:space="preserve">                                                                                                    </w:t>
            </w:r>
            <w:r w:rsidR="006633DC" w:rsidRPr="00931B32">
              <w:rPr>
                <w:b/>
                <w:bCs/>
                <w:sz w:val="16"/>
                <w:szCs w:val="16"/>
              </w:rPr>
              <w:t>KL</w:t>
            </w:r>
          </w:p>
        </w:tc>
        <w:tc>
          <w:tcPr>
            <w:tcW w:w="665" w:type="dxa"/>
            <w:tcBorders>
              <w:bottom w:val="nil"/>
            </w:tcBorders>
            <w:shd w:val="clear" w:color="auto" w:fill="C5E0B3" w:themeFill="accent6" w:themeFillTint="66"/>
          </w:tcPr>
          <w:p w14:paraId="5E668E45" w14:textId="77777777" w:rsidR="006633DC" w:rsidRPr="00D82DBC" w:rsidRDefault="006633DC" w:rsidP="006633DC">
            <w:pPr>
              <w:spacing w:before="0" w:after="0"/>
              <w:rPr>
                <w:sz w:val="28"/>
                <w:szCs w:val="28"/>
                <w:highlight w:val="yellow"/>
              </w:rPr>
            </w:pPr>
            <w:r w:rsidRPr="00931B32">
              <w:rPr>
                <w:b/>
                <w:bCs/>
                <w:sz w:val="16"/>
                <w:szCs w:val="16"/>
              </w:rPr>
              <w:t>priBe</w:t>
            </w:r>
          </w:p>
        </w:tc>
        <w:tc>
          <w:tcPr>
            <w:tcW w:w="1036" w:type="dxa"/>
            <w:tcBorders>
              <w:bottom w:val="nil"/>
              <w:right w:val="nil"/>
            </w:tcBorders>
            <w:shd w:val="clear" w:color="auto" w:fill="C5E0B3" w:themeFill="accent6" w:themeFillTint="66"/>
          </w:tcPr>
          <w:p w14:paraId="54B9A4CA" w14:textId="01A2FB1A" w:rsidR="006633DC" w:rsidRPr="00931B32" w:rsidRDefault="00A5214D" w:rsidP="006633DC">
            <w:pPr>
              <w:spacing w:before="0" w:after="0" w:line="240" w:lineRule="auto"/>
              <w:rPr>
                <w:b/>
                <w:bCs/>
                <w:sz w:val="16"/>
                <w:szCs w:val="16"/>
              </w:rPr>
            </w:pPr>
            <w:r>
              <w:rPr>
                <w:b/>
                <w:bCs/>
                <w:sz w:val="16"/>
                <w:szCs w:val="16"/>
              </w:rPr>
              <w:t>n</w:t>
            </w:r>
            <w:r w:rsidR="006633DC">
              <w:rPr>
                <w:b/>
                <w:bCs/>
                <w:sz w:val="16"/>
                <w:szCs w:val="16"/>
              </w:rPr>
              <w:t>icht notwendig</w:t>
            </w:r>
          </w:p>
        </w:tc>
      </w:tr>
      <w:tr w:rsidR="006633DC" w14:paraId="743690B4" w14:textId="70F3A9C7" w:rsidTr="00383F92">
        <w:trPr>
          <w:trHeight w:val="113"/>
        </w:trPr>
        <w:tc>
          <w:tcPr>
            <w:tcW w:w="7068" w:type="dxa"/>
            <w:tcBorders>
              <w:top w:val="nil"/>
              <w:left w:val="nil"/>
              <w:bottom w:val="nil"/>
              <w:right w:val="nil"/>
            </w:tcBorders>
            <w:shd w:val="clear" w:color="auto" w:fill="C5E0B3" w:themeFill="accent6" w:themeFillTint="66"/>
          </w:tcPr>
          <w:p w14:paraId="2C8A5346" w14:textId="7C67CA53" w:rsidR="006633DC" w:rsidRPr="00FB0332" w:rsidRDefault="006633DC" w:rsidP="005E08F3">
            <w:pPr>
              <w:pStyle w:val="TableParagraph"/>
              <w:numPr>
                <w:ilvl w:val="0"/>
                <w:numId w:val="3"/>
              </w:numPr>
              <w:spacing w:before="0"/>
              <w:rPr>
                <w:sz w:val="20"/>
                <w:szCs w:val="20"/>
              </w:rPr>
            </w:pPr>
            <w:r w:rsidRPr="00FB0332">
              <w:rPr>
                <w:sz w:val="20"/>
                <w:szCs w:val="20"/>
              </w:rPr>
              <w:t>Letzte Steuererklärung anfordern</w:t>
            </w:r>
          </w:p>
        </w:tc>
        <w:tc>
          <w:tcPr>
            <w:tcW w:w="440" w:type="dxa"/>
            <w:tcBorders>
              <w:top w:val="nil"/>
              <w:left w:val="nil"/>
              <w:bottom w:val="nil"/>
            </w:tcBorders>
            <w:shd w:val="clear" w:color="auto" w:fill="C5E0B3" w:themeFill="accent6" w:themeFillTint="66"/>
          </w:tcPr>
          <w:p w14:paraId="51A95CED"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nil"/>
            </w:tcBorders>
            <w:shd w:val="clear" w:color="auto" w:fill="C5E0B3" w:themeFill="accent6" w:themeFillTint="66"/>
          </w:tcPr>
          <w:p w14:paraId="695EC849"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nil"/>
              <w:right w:val="nil"/>
            </w:tcBorders>
            <w:shd w:val="clear" w:color="auto" w:fill="C5E0B3" w:themeFill="accent6" w:themeFillTint="66"/>
          </w:tcPr>
          <w:p w14:paraId="4EC533AC" w14:textId="203E59D5" w:rsidR="006633DC" w:rsidRPr="00D82DBC" w:rsidRDefault="006633DC" w:rsidP="006633DC">
            <w:pPr>
              <w:spacing w:before="0" w:after="0"/>
              <w:jc w:val="center"/>
              <w:rPr>
                <w:sz w:val="28"/>
                <w:szCs w:val="28"/>
              </w:rPr>
            </w:pPr>
            <w:r w:rsidRPr="00D82DBC">
              <w:rPr>
                <w:sz w:val="28"/>
                <w:szCs w:val="28"/>
              </w:rPr>
              <w:t>□</w:t>
            </w:r>
          </w:p>
        </w:tc>
      </w:tr>
      <w:tr w:rsidR="006633DC" w14:paraId="6D08B202" w14:textId="7E5C3B67" w:rsidTr="00383F92">
        <w:trPr>
          <w:trHeight w:val="113"/>
        </w:trPr>
        <w:tc>
          <w:tcPr>
            <w:tcW w:w="7068" w:type="dxa"/>
            <w:tcBorders>
              <w:top w:val="nil"/>
              <w:left w:val="nil"/>
              <w:bottom w:val="nil"/>
              <w:right w:val="nil"/>
            </w:tcBorders>
            <w:shd w:val="clear" w:color="auto" w:fill="C5E0B3" w:themeFill="accent6" w:themeFillTint="66"/>
          </w:tcPr>
          <w:p w14:paraId="6C5A30B7" w14:textId="77777777" w:rsidR="006633DC" w:rsidRPr="00FB0332" w:rsidRDefault="006633DC" w:rsidP="005E08F3">
            <w:pPr>
              <w:pStyle w:val="TableParagraph"/>
              <w:numPr>
                <w:ilvl w:val="0"/>
                <w:numId w:val="3"/>
              </w:numPr>
              <w:spacing w:before="0"/>
              <w:rPr>
                <w:sz w:val="20"/>
                <w:szCs w:val="20"/>
              </w:rPr>
            </w:pPr>
            <w:r w:rsidRPr="00FB0332">
              <w:rPr>
                <w:sz w:val="20"/>
                <w:szCs w:val="20"/>
              </w:rPr>
              <w:t>Aktuelle Steuerveranlagung einholen und kontrollieren</w:t>
            </w:r>
          </w:p>
        </w:tc>
        <w:tc>
          <w:tcPr>
            <w:tcW w:w="440" w:type="dxa"/>
            <w:tcBorders>
              <w:top w:val="nil"/>
              <w:left w:val="nil"/>
              <w:bottom w:val="nil"/>
            </w:tcBorders>
            <w:shd w:val="clear" w:color="auto" w:fill="C5E0B3" w:themeFill="accent6" w:themeFillTint="66"/>
          </w:tcPr>
          <w:p w14:paraId="5B0BC8E6"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nil"/>
            </w:tcBorders>
            <w:shd w:val="clear" w:color="auto" w:fill="C5E0B3" w:themeFill="accent6" w:themeFillTint="66"/>
          </w:tcPr>
          <w:p w14:paraId="6E271976"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nil"/>
              <w:right w:val="nil"/>
            </w:tcBorders>
            <w:shd w:val="clear" w:color="auto" w:fill="C5E0B3" w:themeFill="accent6" w:themeFillTint="66"/>
          </w:tcPr>
          <w:p w14:paraId="335FCA2A" w14:textId="1308F462" w:rsidR="006633DC" w:rsidRPr="00D82DBC" w:rsidRDefault="006633DC" w:rsidP="006633DC">
            <w:pPr>
              <w:spacing w:before="0" w:after="0"/>
              <w:jc w:val="center"/>
              <w:rPr>
                <w:sz w:val="28"/>
                <w:szCs w:val="28"/>
              </w:rPr>
            </w:pPr>
            <w:r w:rsidRPr="00D82DBC">
              <w:rPr>
                <w:sz w:val="28"/>
                <w:szCs w:val="28"/>
              </w:rPr>
              <w:t>□</w:t>
            </w:r>
          </w:p>
        </w:tc>
      </w:tr>
      <w:tr w:rsidR="006633DC" w14:paraId="1E13F53A" w14:textId="7CDB8EE3" w:rsidTr="00383F92">
        <w:trPr>
          <w:trHeight w:val="113"/>
        </w:trPr>
        <w:tc>
          <w:tcPr>
            <w:tcW w:w="7068" w:type="dxa"/>
            <w:tcBorders>
              <w:top w:val="nil"/>
              <w:left w:val="nil"/>
              <w:bottom w:val="single" w:sz="4" w:space="0" w:color="auto"/>
              <w:right w:val="nil"/>
            </w:tcBorders>
            <w:shd w:val="clear" w:color="auto" w:fill="C5E0B3" w:themeFill="accent6" w:themeFillTint="66"/>
          </w:tcPr>
          <w:p w14:paraId="01A1F788" w14:textId="77777777" w:rsidR="006633DC" w:rsidRPr="00FB0332" w:rsidRDefault="006633DC" w:rsidP="005E08F3">
            <w:pPr>
              <w:pStyle w:val="TableParagraph"/>
              <w:numPr>
                <w:ilvl w:val="0"/>
                <w:numId w:val="3"/>
              </w:numPr>
              <w:spacing w:before="0"/>
              <w:rPr>
                <w:sz w:val="20"/>
                <w:szCs w:val="20"/>
              </w:rPr>
            </w:pPr>
            <w:r w:rsidRPr="00FB0332">
              <w:rPr>
                <w:sz w:val="20"/>
                <w:szCs w:val="20"/>
              </w:rPr>
              <w:t>Allenfalls Ausstände klären</w:t>
            </w:r>
          </w:p>
        </w:tc>
        <w:tc>
          <w:tcPr>
            <w:tcW w:w="440" w:type="dxa"/>
            <w:tcBorders>
              <w:top w:val="nil"/>
              <w:left w:val="nil"/>
              <w:bottom w:val="single" w:sz="4" w:space="0" w:color="auto"/>
            </w:tcBorders>
            <w:shd w:val="clear" w:color="auto" w:fill="C5E0B3" w:themeFill="accent6" w:themeFillTint="66"/>
          </w:tcPr>
          <w:p w14:paraId="3DA1D92C"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single" w:sz="4" w:space="0" w:color="auto"/>
            </w:tcBorders>
            <w:shd w:val="clear" w:color="auto" w:fill="C5E0B3" w:themeFill="accent6" w:themeFillTint="66"/>
          </w:tcPr>
          <w:p w14:paraId="051552BE"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single" w:sz="4" w:space="0" w:color="auto"/>
              <w:right w:val="nil"/>
            </w:tcBorders>
            <w:shd w:val="clear" w:color="auto" w:fill="C5E0B3" w:themeFill="accent6" w:themeFillTint="66"/>
          </w:tcPr>
          <w:p w14:paraId="0E058E4F" w14:textId="59940953" w:rsidR="006633DC" w:rsidRPr="00D82DBC" w:rsidRDefault="006633DC" w:rsidP="006633DC">
            <w:pPr>
              <w:spacing w:before="0" w:after="0"/>
              <w:jc w:val="center"/>
              <w:rPr>
                <w:sz w:val="28"/>
                <w:szCs w:val="28"/>
              </w:rPr>
            </w:pPr>
            <w:r w:rsidRPr="00D82DBC">
              <w:rPr>
                <w:sz w:val="28"/>
                <w:szCs w:val="28"/>
              </w:rPr>
              <w:t>□</w:t>
            </w:r>
          </w:p>
        </w:tc>
      </w:tr>
    </w:tbl>
    <w:p w14:paraId="1AFA2993" w14:textId="77777777" w:rsidR="00373D12" w:rsidRDefault="00373D12" w:rsidP="00373D12">
      <w:pPr>
        <w:spacing w:before="0" w:after="160" w:line="259" w:lineRule="auto"/>
      </w:pPr>
    </w:p>
    <w:p w14:paraId="1C0404D3" w14:textId="1F182BBA" w:rsidR="00373D12" w:rsidRPr="00C55C61" w:rsidRDefault="00C55C61" w:rsidP="00373D12">
      <w:pPr>
        <w:spacing w:before="0" w:after="160" w:line="259" w:lineRule="auto"/>
        <w:rPr>
          <w:color w:val="000000" w:themeColor="text1"/>
        </w:rPr>
      </w:pPr>
      <w:r w:rsidRPr="00C55C61">
        <w:rPr>
          <w:color w:val="000000" w:themeColor="text1"/>
        </w:rPr>
        <w:t xml:space="preserve">In den </w:t>
      </w:r>
      <w:r w:rsidRPr="00847743">
        <w:rPr>
          <w:b/>
          <w:bCs/>
          <w:color w:val="000000" w:themeColor="text1"/>
        </w:rPr>
        <w:t xml:space="preserve">weiteren Gesprächen </w:t>
      </w:r>
      <w:r w:rsidRPr="00C55C61">
        <w:rPr>
          <w:color w:val="000000" w:themeColor="text1"/>
        </w:rPr>
        <w:t>ist die</w:t>
      </w:r>
      <w:r w:rsidR="00373D12" w:rsidRPr="00C55C61">
        <w:rPr>
          <w:color w:val="000000" w:themeColor="text1"/>
        </w:rPr>
        <w:t xml:space="preserve"> verbeiständete Person </w:t>
      </w:r>
      <w:r w:rsidR="000434EE">
        <w:rPr>
          <w:color w:val="000000" w:themeColor="text1"/>
        </w:rPr>
        <w:t xml:space="preserve">darüber </w:t>
      </w:r>
      <w:r w:rsidR="00D25C79">
        <w:rPr>
          <w:color w:val="000000" w:themeColor="text1"/>
        </w:rPr>
        <w:t>z</w:t>
      </w:r>
      <w:r w:rsidR="00373D12" w:rsidRPr="00C55C61">
        <w:rPr>
          <w:color w:val="000000" w:themeColor="text1"/>
        </w:rPr>
        <w:t>u informieren, welche Informationen inzwischen eingeholt wurden oder bereits vorhanden sind. Ausserdem ist bei der verbeiständeten Person nachzufragen, welche Aufgaben sie umgesetzt hat und wo sie allenfalls noch Unterstützung braucht.</w:t>
      </w:r>
    </w:p>
    <w:p w14:paraId="6139DFFA" w14:textId="69B05570" w:rsidR="00373D12" w:rsidRDefault="00373D12" w:rsidP="00373D12">
      <w:pPr>
        <w:spacing w:before="0" w:after="160" w:line="259" w:lineRule="auto"/>
      </w:pPr>
      <w:r>
        <w:t xml:space="preserve">So kann in den ersten Monaten das </w:t>
      </w:r>
      <w:r w:rsidRPr="00847743">
        <w:rPr>
          <w:b/>
          <w:bCs/>
        </w:rPr>
        <w:t>Vertrauen aufgebaut</w:t>
      </w:r>
      <w:r>
        <w:t>, die Zusammenarbeit aufeinander abgestimmt und an den gemeinsamen Zielen gearbeitet werden.</w:t>
      </w:r>
    </w:p>
    <w:p w14:paraId="3543BB1E" w14:textId="7256EEA7" w:rsidR="00FE75F3" w:rsidRDefault="00FE75F3" w:rsidP="00FE75F3"/>
    <w:p w14:paraId="4D494A89" w14:textId="12057F72" w:rsidR="00673618" w:rsidRDefault="007C500F" w:rsidP="00183B20">
      <w:pPr>
        <w:spacing w:before="0" w:after="160" w:line="259" w:lineRule="auto"/>
        <w:jc w:val="left"/>
      </w:pPr>
      <w:r>
        <w:br w:type="page"/>
      </w:r>
    </w:p>
    <w:p w14:paraId="0FBD58E4" w14:textId="75CACC50" w:rsidR="00912301" w:rsidRDefault="00912301" w:rsidP="003E3A81">
      <w:pPr>
        <w:pStyle w:val="berschrift1"/>
        <w:shd w:val="clear" w:color="auto" w:fill="FFC000" w:themeFill="accent4"/>
      </w:pPr>
      <w:bookmarkStart w:id="47" w:name="_4._Führung_des"/>
      <w:bookmarkStart w:id="48" w:name="_Toc191975132"/>
      <w:bookmarkEnd w:id="47"/>
      <w:r>
        <w:lastRenderedPageBreak/>
        <w:t>4</w:t>
      </w:r>
      <w:r w:rsidRPr="00490DA9">
        <w:t xml:space="preserve">. </w:t>
      </w:r>
      <w:r w:rsidR="00F80285">
        <w:t>F</w:t>
      </w:r>
      <w:r>
        <w:t>ührung</w:t>
      </w:r>
      <w:r w:rsidR="00F80285">
        <w:t xml:space="preserve"> des Mandats</w:t>
      </w:r>
      <w:bookmarkEnd w:id="48"/>
    </w:p>
    <w:p w14:paraId="6E07E49D" w14:textId="77777777" w:rsidR="0034448E" w:rsidRDefault="00912301" w:rsidP="00BD53C9">
      <w:pPr>
        <w:pStyle w:val="berschrift2"/>
      </w:pPr>
      <w:bookmarkStart w:id="49" w:name="_Toc191975133"/>
      <w:r>
        <w:t xml:space="preserve">4.1. </w:t>
      </w:r>
      <w:r w:rsidR="0034448E">
        <w:t>Allgemeines zur Mandatsführung</w:t>
      </w:r>
      <w:bookmarkEnd w:id="49"/>
    </w:p>
    <w:p w14:paraId="7BECE02B" w14:textId="12647194" w:rsidR="00576546" w:rsidRPr="00576546" w:rsidRDefault="003C3CFC" w:rsidP="005D0FAD">
      <w:pPr>
        <w:rPr>
          <w:color w:val="000000" w:themeColor="text1"/>
        </w:rPr>
      </w:pPr>
      <w:r w:rsidRPr="00576546">
        <w:rPr>
          <w:color w:val="000000" w:themeColor="text1"/>
        </w:rPr>
        <w:t>Die Beistandschaft</w:t>
      </w:r>
      <w:r w:rsidR="00826DA7" w:rsidRPr="00576546">
        <w:rPr>
          <w:color w:val="000000" w:themeColor="text1"/>
        </w:rPr>
        <w:t xml:space="preserve"> besteht aus</w:t>
      </w:r>
      <w:r w:rsidRPr="00576546">
        <w:rPr>
          <w:color w:val="000000" w:themeColor="text1"/>
        </w:rPr>
        <w:t xml:space="preserve"> </w:t>
      </w:r>
      <w:r w:rsidR="00DB4145" w:rsidRPr="00576546">
        <w:rPr>
          <w:color w:val="000000" w:themeColor="text1"/>
        </w:rPr>
        <w:t xml:space="preserve">verschiedenen </w:t>
      </w:r>
      <w:r w:rsidRPr="00576546">
        <w:rPr>
          <w:color w:val="000000" w:themeColor="text1"/>
        </w:rPr>
        <w:t xml:space="preserve">Aufgaben, die mit der Bewältigung </w:t>
      </w:r>
      <w:r w:rsidR="00826DA7" w:rsidRPr="00576546">
        <w:rPr>
          <w:color w:val="000000" w:themeColor="text1"/>
        </w:rPr>
        <w:t>des Alltags zusammenhängen</w:t>
      </w:r>
      <w:r w:rsidRPr="00576546">
        <w:rPr>
          <w:color w:val="000000" w:themeColor="text1"/>
        </w:rPr>
        <w:t xml:space="preserve">. </w:t>
      </w:r>
      <w:r w:rsidR="00576546" w:rsidRPr="00576546">
        <w:rPr>
          <w:color w:val="000000" w:themeColor="text1"/>
        </w:rPr>
        <w:t>Es geht um die Unterstützung (</w:t>
      </w:r>
      <w:r w:rsidR="00B75E02">
        <w:rPr>
          <w:color w:val="000000" w:themeColor="text1"/>
        </w:rPr>
        <w:t xml:space="preserve">gegebenenfalls </w:t>
      </w:r>
      <w:r w:rsidR="00576546" w:rsidRPr="00576546">
        <w:rPr>
          <w:color w:val="000000" w:themeColor="text1"/>
        </w:rPr>
        <w:t>auch Vertretung</w:t>
      </w:r>
      <w:r w:rsidR="00E137FF">
        <w:rPr>
          <w:color w:val="000000" w:themeColor="text1"/>
        </w:rPr>
        <w:t xml:space="preserve"> oder Mitwirkung</w:t>
      </w:r>
      <w:r w:rsidR="00576546" w:rsidRPr="00576546">
        <w:rPr>
          <w:color w:val="000000" w:themeColor="text1"/>
        </w:rPr>
        <w:t>) bei Aufgaben</w:t>
      </w:r>
      <w:r w:rsidRPr="00576546">
        <w:rPr>
          <w:color w:val="000000" w:themeColor="text1"/>
        </w:rPr>
        <w:t xml:space="preserve">, </w:t>
      </w:r>
      <w:r w:rsidR="00F255C4">
        <w:rPr>
          <w:color w:val="000000" w:themeColor="text1"/>
        </w:rPr>
        <w:t>welche</w:t>
      </w:r>
      <w:r w:rsidRPr="00576546">
        <w:rPr>
          <w:color w:val="000000" w:themeColor="text1"/>
        </w:rPr>
        <w:t xml:space="preserve"> die </w:t>
      </w:r>
      <w:r w:rsidR="009D730C" w:rsidRPr="00576546">
        <w:rPr>
          <w:color w:val="000000" w:themeColor="text1"/>
        </w:rPr>
        <w:t>verbeiständete</w:t>
      </w:r>
      <w:r w:rsidRPr="00576546">
        <w:rPr>
          <w:color w:val="000000" w:themeColor="text1"/>
        </w:rPr>
        <w:t xml:space="preserve"> Person nicht </w:t>
      </w:r>
      <w:r w:rsidR="00007448" w:rsidRPr="00576546">
        <w:rPr>
          <w:color w:val="000000" w:themeColor="text1"/>
        </w:rPr>
        <w:t>(</w:t>
      </w:r>
      <w:r w:rsidRPr="00576546">
        <w:rPr>
          <w:color w:val="000000" w:themeColor="text1"/>
        </w:rPr>
        <w:t>mehr</w:t>
      </w:r>
      <w:r w:rsidR="00DE7827" w:rsidRPr="00576546">
        <w:rPr>
          <w:color w:val="000000" w:themeColor="text1"/>
        </w:rPr>
        <w:t>)</w:t>
      </w:r>
      <w:r w:rsidRPr="00576546">
        <w:rPr>
          <w:color w:val="000000" w:themeColor="text1"/>
        </w:rPr>
        <w:t xml:space="preserve"> </w:t>
      </w:r>
      <w:r w:rsidR="00B75E02">
        <w:rPr>
          <w:color w:val="000000" w:themeColor="text1"/>
        </w:rPr>
        <w:t xml:space="preserve">allein </w:t>
      </w:r>
      <w:r w:rsidRPr="00576546">
        <w:rPr>
          <w:color w:val="000000" w:themeColor="text1"/>
        </w:rPr>
        <w:t xml:space="preserve">wahrnehmen kann. </w:t>
      </w:r>
    </w:p>
    <w:p w14:paraId="7D706B04" w14:textId="5DF6DC91" w:rsidR="00B45632" w:rsidRPr="00B45632" w:rsidRDefault="00B45632" w:rsidP="00B45632">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b/>
          <w:bCs/>
          <w:color w:val="000000" w:themeColor="text1"/>
        </w:rPr>
      </w:pPr>
      <w:r w:rsidRPr="00B45632">
        <w:rPr>
          <w:b/>
          <w:bCs/>
          <w:color w:val="000000" w:themeColor="text1"/>
        </w:rPr>
        <w:t>Aufgabenbereiche</w:t>
      </w:r>
      <w:r w:rsidR="008C6DCF">
        <w:rPr>
          <w:b/>
          <w:bCs/>
          <w:color w:val="000000" w:themeColor="text1"/>
        </w:rPr>
        <w:t xml:space="preserve"> und Beistandschaften</w:t>
      </w:r>
    </w:p>
    <w:p w14:paraId="6894132F" w14:textId="73C43AC0" w:rsidR="00576546" w:rsidRPr="00B45632" w:rsidRDefault="00576546" w:rsidP="00B45632">
      <w:pPr>
        <w:pBdr>
          <w:top w:val="single" w:sz="4" w:space="1" w:color="auto"/>
          <w:left w:val="single" w:sz="4" w:space="4" w:color="auto"/>
          <w:bottom w:val="single" w:sz="4" w:space="1" w:color="auto"/>
          <w:right w:val="single" w:sz="4" w:space="4" w:color="auto"/>
        </w:pBdr>
        <w:shd w:val="clear" w:color="auto" w:fill="C5E0B3" w:themeFill="accent6" w:themeFillTint="66"/>
        <w:spacing w:after="0"/>
        <w:jc w:val="left"/>
        <w:rPr>
          <w:b/>
          <w:bCs/>
          <w:color w:val="000000" w:themeColor="text1"/>
        </w:rPr>
      </w:pPr>
      <w:r w:rsidRPr="00713DFC">
        <w:rPr>
          <w:color w:val="000000" w:themeColor="text1"/>
        </w:rPr>
        <w:t>Es kann zwischen folgenden (Aufgabe</w:t>
      </w:r>
      <w:r w:rsidR="00B75E02">
        <w:rPr>
          <w:color w:val="000000" w:themeColor="text1"/>
        </w:rPr>
        <w:t>n</w:t>
      </w:r>
      <w:r w:rsidRPr="00713DFC">
        <w:rPr>
          <w:color w:val="000000" w:themeColor="text1"/>
        </w:rPr>
        <w:t>-)Bereichen unterschieden werden</w:t>
      </w:r>
      <w:r w:rsidR="008C6DCF">
        <w:rPr>
          <w:color w:val="000000" w:themeColor="text1"/>
        </w:rPr>
        <w:t>:</w:t>
      </w:r>
      <w:r w:rsidR="00B45632">
        <w:rPr>
          <w:color w:val="000000" w:themeColor="text1"/>
        </w:rPr>
        <w:br/>
        <w:t xml:space="preserve">- </w:t>
      </w:r>
      <w:r w:rsidRPr="00B45632">
        <w:rPr>
          <w:b/>
          <w:bCs/>
          <w:color w:val="000000" w:themeColor="text1"/>
        </w:rPr>
        <w:t xml:space="preserve">Wohnen </w:t>
      </w:r>
      <w:r w:rsidR="00B45632" w:rsidRPr="00B45632">
        <w:rPr>
          <w:b/>
          <w:bCs/>
          <w:color w:val="000000" w:themeColor="text1"/>
        </w:rPr>
        <w:br/>
        <w:t xml:space="preserve">- </w:t>
      </w:r>
      <w:r w:rsidRPr="00B45632">
        <w:rPr>
          <w:b/>
          <w:bCs/>
          <w:color w:val="000000" w:themeColor="text1"/>
        </w:rPr>
        <w:t xml:space="preserve">Gesundheit </w:t>
      </w:r>
      <w:r w:rsidR="00B45632" w:rsidRPr="00B45632">
        <w:rPr>
          <w:b/>
          <w:bCs/>
          <w:color w:val="000000" w:themeColor="text1"/>
        </w:rPr>
        <w:br/>
        <w:t xml:space="preserve">- </w:t>
      </w:r>
      <w:r w:rsidR="009B616D">
        <w:rPr>
          <w:b/>
          <w:bCs/>
          <w:color w:val="000000" w:themeColor="text1"/>
        </w:rPr>
        <w:t>S</w:t>
      </w:r>
      <w:r w:rsidRPr="00B45632">
        <w:rPr>
          <w:b/>
          <w:bCs/>
          <w:color w:val="000000" w:themeColor="text1"/>
        </w:rPr>
        <w:t xml:space="preserve">oziales Wohl </w:t>
      </w:r>
      <w:r w:rsidR="00B45632" w:rsidRPr="00B45632">
        <w:rPr>
          <w:b/>
          <w:bCs/>
          <w:color w:val="000000" w:themeColor="text1"/>
        </w:rPr>
        <w:br/>
        <w:t xml:space="preserve">- </w:t>
      </w:r>
      <w:r w:rsidRPr="00B45632">
        <w:rPr>
          <w:b/>
          <w:bCs/>
          <w:color w:val="000000" w:themeColor="text1"/>
        </w:rPr>
        <w:t>Tagesstruktur/Bildung/Erwerbstätigkeit</w:t>
      </w:r>
      <w:r w:rsidR="00B45632" w:rsidRPr="00B45632">
        <w:rPr>
          <w:b/>
          <w:bCs/>
          <w:color w:val="000000" w:themeColor="text1"/>
        </w:rPr>
        <w:br/>
        <w:t xml:space="preserve">- </w:t>
      </w:r>
      <w:r w:rsidRPr="00B45632">
        <w:rPr>
          <w:b/>
          <w:bCs/>
          <w:color w:val="000000" w:themeColor="text1"/>
        </w:rPr>
        <w:t>Administration</w:t>
      </w:r>
      <w:r w:rsidR="00B45632" w:rsidRPr="00B45632">
        <w:rPr>
          <w:b/>
          <w:bCs/>
          <w:color w:val="000000" w:themeColor="text1"/>
        </w:rPr>
        <w:br/>
        <w:t xml:space="preserve">- </w:t>
      </w:r>
      <w:r w:rsidRPr="00B45632">
        <w:rPr>
          <w:b/>
          <w:bCs/>
          <w:color w:val="000000" w:themeColor="text1"/>
        </w:rPr>
        <w:t>Einkommens-</w:t>
      </w:r>
      <w:r w:rsidR="008C6DCF">
        <w:rPr>
          <w:b/>
          <w:bCs/>
          <w:color w:val="000000" w:themeColor="text1"/>
        </w:rPr>
        <w:t>/</w:t>
      </w:r>
      <w:r w:rsidRPr="00B45632">
        <w:rPr>
          <w:b/>
          <w:bCs/>
          <w:color w:val="000000" w:themeColor="text1"/>
        </w:rPr>
        <w:t>Vermögensverwaltung.</w:t>
      </w:r>
    </w:p>
    <w:p w14:paraId="34732628" w14:textId="2501665E" w:rsidR="008C6DCF" w:rsidRDefault="008C6DCF" w:rsidP="008C6DCF">
      <w:pPr>
        <w:pBdr>
          <w:top w:val="single" w:sz="4" w:space="1" w:color="auto"/>
          <w:left w:val="single" w:sz="4" w:space="4" w:color="auto"/>
          <w:bottom w:val="single" w:sz="4" w:space="1" w:color="auto"/>
          <w:right w:val="single" w:sz="4" w:space="4" w:color="auto"/>
        </w:pBdr>
        <w:shd w:val="clear" w:color="auto" w:fill="C5E0B3" w:themeFill="accent6" w:themeFillTint="66"/>
        <w:spacing w:before="0"/>
        <w:rPr>
          <w:color w:val="000000" w:themeColor="text1"/>
        </w:rPr>
      </w:pPr>
      <w:r>
        <w:rPr>
          <w:color w:val="000000" w:themeColor="text1"/>
        </w:rPr>
        <w:t>(zu den Deta</w:t>
      </w:r>
      <w:r w:rsidRPr="00D25C79">
        <w:rPr>
          <w:color w:val="000000" w:themeColor="text1"/>
        </w:rPr>
        <w:t xml:space="preserve">ils </w:t>
      </w:r>
      <w:r w:rsidR="00B00EA3" w:rsidRPr="00D25C79">
        <w:rPr>
          <w:color w:val="000000" w:themeColor="text1"/>
        </w:rPr>
        <w:t>s.</w:t>
      </w:r>
      <w:r w:rsidRPr="00D25C79">
        <w:rPr>
          <w:color w:val="000000" w:themeColor="text1"/>
        </w:rPr>
        <w:t xml:space="preserve"> </w:t>
      </w:r>
      <w:hyperlink r:id="rId18" w:anchor="_4.2._Aufgabenbereich_" w:history="1">
        <w:r w:rsidRPr="00D25C79">
          <w:rPr>
            <w:rStyle w:val="Hyperlink"/>
            <w:color w:val="000000" w:themeColor="text1"/>
          </w:rPr>
          <w:t>Ziff. 4.2-4.7.</w:t>
        </w:r>
      </w:hyperlink>
      <w:r w:rsidRPr="00D25C79">
        <w:rPr>
          <w:color w:val="000000" w:themeColor="text1"/>
        </w:rPr>
        <w:t>)</w:t>
      </w:r>
    </w:p>
    <w:p w14:paraId="14C03FD0" w14:textId="2A4B20C9" w:rsidR="00401BE8" w:rsidRDefault="00576546" w:rsidP="00B45632">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sidRPr="00713DFC">
        <w:rPr>
          <w:color w:val="000000" w:themeColor="text1"/>
        </w:rPr>
        <w:t xml:space="preserve">Je nach </w:t>
      </w:r>
      <w:r w:rsidR="005155F7">
        <w:rPr>
          <w:color w:val="000000" w:themeColor="text1"/>
        </w:rPr>
        <w:t xml:space="preserve">individuellem </w:t>
      </w:r>
      <w:r w:rsidRPr="00713DFC">
        <w:rPr>
          <w:color w:val="000000" w:themeColor="text1"/>
        </w:rPr>
        <w:t xml:space="preserve">Unterstützungsbedarf ordnet die KESB in </w:t>
      </w:r>
      <w:r w:rsidRPr="00713DFC">
        <w:rPr>
          <w:b/>
          <w:bCs/>
          <w:color w:val="000000" w:themeColor="text1"/>
        </w:rPr>
        <w:t xml:space="preserve">allen </w:t>
      </w:r>
      <w:r w:rsidRPr="00713DFC">
        <w:rPr>
          <w:color w:val="000000" w:themeColor="text1"/>
        </w:rPr>
        <w:t xml:space="preserve">Aufgabenbereichen </w:t>
      </w:r>
      <w:r w:rsidRPr="00713DFC">
        <w:rPr>
          <w:b/>
          <w:bCs/>
          <w:color w:val="000000" w:themeColor="text1"/>
        </w:rPr>
        <w:t xml:space="preserve">oder </w:t>
      </w:r>
      <w:r w:rsidRPr="00713DFC">
        <w:rPr>
          <w:color w:val="000000" w:themeColor="text1"/>
        </w:rPr>
        <w:t xml:space="preserve">nur in </w:t>
      </w:r>
      <w:r w:rsidRPr="00713DFC">
        <w:rPr>
          <w:b/>
          <w:bCs/>
          <w:color w:val="000000" w:themeColor="text1"/>
        </w:rPr>
        <w:t xml:space="preserve">einzelnen </w:t>
      </w:r>
      <w:r w:rsidRPr="00713DFC">
        <w:rPr>
          <w:color w:val="000000" w:themeColor="text1"/>
        </w:rPr>
        <w:t xml:space="preserve">Aufgabenbereichen eine Beistandschaft an. </w:t>
      </w:r>
      <w:r w:rsidR="00713DFC" w:rsidRPr="00713DFC">
        <w:rPr>
          <w:color w:val="000000" w:themeColor="text1"/>
        </w:rPr>
        <w:t xml:space="preserve">Deshalb ist es wichtig, den </w:t>
      </w:r>
      <w:r w:rsidR="00713DFC" w:rsidRPr="00713DFC">
        <w:rPr>
          <w:b/>
          <w:bCs/>
          <w:color w:val="000000" w:themeColor="text1"/>
        </w:rPr>
        <w:t xml:space="preserve">Entscheid der KESB </w:t>
      </w:r>
      <w:r w:rsidR="00713DFC" w:rsidRPr="00713DFC">
        <w:rPr>
          <w:color w:val="000000" w:themeColor="text1"/>
        </w:rPr>
        <w:t xml:space="preserve">genau zu </w:t>
      </w:r>
      <w:r w:rsidR="00713DFC" w:rsidRPr="00D25C79">
        <w:rPr>
          <w:color w:val="000000" w:themeColor="text1"/>
        </w:rPr>
        <w:t>lesen (</w:t>
      </w:r>
      <w:r w:rsidR="00B00EA3" w:rsidRPr="00D25C79">
        <w:rPr>
          <w:color w:val="000000" w:themeColor="text1"/>
        </w:rPr>
        <w:t>s.</w:t>
      </w:r>
      <w:r w:rsidR="00713DFC" w:rsidRPr="00D25C79">
        <w:rPr>
          <w:color w:val="000000" w:themeColor="text1"/>
        </w:rPr>
        <w:t xml:space="preserve"> </w:t>
      </w:r>
      <w:hyperlink w:anchor="_3.1._Entscheid_der" w:history="1">
        <w:r w:rsidR="00C9028A" w:rsidRPr="00D25C79">
          <w:rPr>
            <w:rStyle w:val="Hyperlink"/>
            <w:color w:val="000000" w:themeColor="text1"/>
          </w:rPr>
          <w:t>Ziff.</w:t>
        </w:r>
        <w:r w:rsidR="00713DFC" w:rsidRPr="00D25C79">
          <w:rPr>
            <w:rStyle w:val="Hyperlink"/>
            <w:color w:val="000000" w:themeColor="text1"/>
          </w:rPr>
          <w:t xml:space="preserve"> </w:t>
        </w:r>
        <w:r w:rsidR="00840ACA" w:rsidRPr="00D25C79">
          <w:rPr>
            <w:rStyle w:val="Hyperlink"/>
            <w:color w:val="000000" w:themeColor="text1"/>
          </w:rPr>
          <w:t>3.1.</w:t>
        </w:r>
      </w:hyperlink>
      <w:r w:rsidR="00713DFC" w:rsidRPr="00D25C79">
        <w:rPr>
          <w:color w:val="000000" w:themeColor="text1"/>
        </w:rPr>
        <w:t>), da</w:t>
      </w:r>
      <w:r w:rsidR="00713DFC" w:rsidRPr="00713DFC">
        <w:rPr>
          <w:color w:val="000000" w:themeColor="text1"/>
        </w:rPr>
        <w:t>mit man als Beistandsperson Bescheid weiss, für welche Aufgabenbereiche man zuständig ist (und für welche Aufgabenbereiche nicht).</w:t>
      </w:r>
    </w:p>
    <w:p w14:paraId="481E98C8" w14:textId="313A1461" w:rsidR="00401BE8"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color w:val="000000" w:themeColor="text1"/>
        </w:rPr>
      </w:pPr>
      <w:r w:rsidRPr="00401BE8">
        <w:rPr>
          <w:b/>
          <w:bCs/>
          <w:color w:val="000000" w:themeColor="text1"/>
        </w:rPr>
        <w:t xml:space="preserve">Pro Aufgabenbereich </w:t>
      </w:r>
      <w:r>
        <w:rPr>
          <w:color w:val="000000" w:themeColor="text1"/>
        </w:rPr>
        <w:t xml:space="preserve">bestimmt die KESB, ob die Unterstützung </w:t>
      </w:r>
      <w:r w:rsidR="002C23A0">
        <w:rPr>
          <w:color w:val="000000" w:themeColor="text1"/>
        </w:rPr>
        <w:t xml:space="preserve">geleistet wird </w:t>
      </w:r>
      <w:r>
        <w:rPr>
          <w:color w:val="000000" w:themeColor="text1"/>
        </w:rPr>
        <w:t xml:space="preserve">in Form einer </w:t>
      </w:r>
    </w:p>
    <w:p w14:paraId="6F9FFFF9" w14:textId="5553185D" w:rsidR="00401BE8" w:rsidRPr="00D25C79"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before="0" w:after="0"/>
        <w:rPr>
          <w:color w:val="000000" w:themeColor="text1"/>
        </w:rPr>
      </w:pPr>
      <w:r>
        <w:rPr>
          <w:color w:val="000000" w:themeColor="text1"/>
        </w:rPr>
        <w:t xml:space="preserve">- </w:t>
      </w:r>
      <w:r w:rsidRPr="00401BE8">
        <w:rPr>
          <w:b/>
          <w:bCs/>
          <w:color w:val="000000" w:themeColor="text1"/>
        </w:rPr>
        <w:t>Begleitung</w:t>
      </w:r>
      <w:r>
        <w:rPr>
          <w:color w:val="000000" w:themeColor="text1"/>
        </w:rPr>
        <w:t xml:space="preserve"> («Begleitbeis</w:t>
      </w:r>
      <w:r w:rsidRPr="00D25C79">
        <w:rPr>
          <w:color w:val="000000" w:themeColor="text1"/>
        </w:rPr>
        <w:t xml:space="preserve">tandschaft», s. </w:t>
      </w:r>
      <w:hyperlink w:anchor="_2.7.1._Begleitbeistandschaft_(Art." w:history="1">
        <w:r w:rsidRPr="00D25C79">
          <w:rPr>
            <w:rStyle w:val="Hyperlink"/>
            <w:color w:val="000000" w:themeColor="text1"/>
          </w:rPr>
          <w:t>Ziff. 2.7.1.</w:t>
        </w:r>
      </w:hyperlink>
      <w:r w:rsidRPr="00D25C79">
        <w:rPr>
          <w:color w:val="000000" w:themeColor="text1"/>
        </w:rPr>
        <w:t xml:space="preserve">), </w:t>
      </w:r>
    </w:p>
    <w:p w14:paraId="57A1007D" w14:textId="6805423C" w:rsidR="00401BE8" w:rsidRPr="00D25C79"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before="0" w:after="0"/>
        <w:rPr>
          <w:color w:val="000000" w:themeColor="text1"/>
        </w:rPr>
      </w:pPr>
      <w:r w:rsidRPr="00D25C79">
        <w:rPr>
          <w:color w:val="000000" w:themeColor="text1"/>
        </w:rPr>
        <w:t xml:space="preserve">- </w:t>
      </w:r>
      <w:r w:rsidRPr="00D25C79">
        <w:rPr>
          <w:b/>
          <w:bCs/>
          <w:color w:val="000000" w:themeColor="text1"/>
        </w:rPr>
        <w:t xml:space="preserve">Vertretung </w:t>
      </w:r>
      <w:r w:rsidRPr="00D25C79">
        <w:rPr>
          <w:color w:val="000000" w:themeColor="text1"/>
        </w:rPr>
        <w:t xml:space="preserve">(«Vertretungsbeistandschaft», s. </w:t>
      </w:r>
      <w:hyperlink w:anchor="_2.7.2._Vertretungsbeistandschaft_(A" w:history="1">
        <w:r w:rsidRPr="00D25C79">
          <w:rPr>
            <w:rStyle w:val="Hyperlink"/>
            <w:color w:val="000000" w:themeColor="text1"/>
          </w:rPr>
          <w:t>Ziff. 2.7.2.</w:t>
        </w:r>
      </w:hyperlink>
      <w:r w:rsidRPr="00D25C79">
        <w:rPr>
          <w:color w:val="000000" w:themeColor="text1"/>
        </w:rPr>
        <w:t xml:space="preserve">) oder </w:t>
      </w:r>
    </w:p>
    <w:p w14:paraId="66CEECE1" w14:textId="7F0123F5" w:rsidR="00401BE8" w:rsidRPr="00D25C79" w:rsidRDefault="00401BE8" w:rsidP="002C23A0">
      <w:pPr>
        <w:pBdr>
          <w:top w:val="single" w:sz="4" w:space="1" w:color="auto"/>
          <w:left w:val="single" w:sz="4" w:space="4" w:color="auto"/>
          <w:bottom w:val="single" w:sz="4" w:space="1" w:color="auto"/>
          <w:right w:val="single" w:sz="4" w:space="4" w:color="auto"/>
        </w:pBdr>
        <w:shd w:val="clear" w:color="auto" w:fill="C5E0B3" w:themeFill="accent6" w:themeFillTint="66"/>
        <w:spacing w:before="0"/>
        <w:rPr>
          <w:color w:val="000000" w:themeColor="text1"/>
        </w:rPr>
      </w:pPr>
      <w:r w:rsidRPr="00D25C79">
        <w:rPr>
          <w:color w:val="000000" w:themeColor="text1"/>
        </w:rPr>
        <w:t xml:space="preserve">- </w:t>
      </w:r>
      <w:r w:rsidRPr="00D25C79">
        <w:rPr>
          <w:b/>
          <w:bCs/>
          <w:color w:val="000000" w:themeColor="text1"/>
        </w:rPr>
        <w:t>Mitwirkung</w:t>
      </w:r>
      <w:r w:rsidRPr="00D25C79">
        <w:rPr>
          <w:color w:val="000000" w:themeColor="text1"/>
        </w:rPr>
        <w:t xml:space="preserve"> («Mitwirkungsbeistandschaft», s. </w:t>
      </w:r>
      <w:hyperlink w:anchor="_2.7.3._Mitwirkungsbeistandschaft_(A" w:history="1">
        <w:r w:rsidRPr="00D25C79">
          <w:rPr>
            <w:rStyle w:val="Hyperlink"/>
            <w:color w:val="000000" w:themeColor="text1"/>
          </w:rPr>
          <w:t>Ziff. 2.7.3</w:t>
        </w:r>
        <w:r w:rsidR="00D25C79" w:rsidRPr="00D25C79">
          <w:rPr>
            <w:rStyle w:val="Hyperlink"/>
            <w:color w:val="000000" w:themeColor="text1"/>
          </w:rPr>
          <w:t>.</w:t>
        </w:r>
      </w:hyperlink>
      <w:r w:rsidRPr="00D25C79">
        <w:rPr>
          <w:color w:val="000000" w:themeColor="text1"/>
        </w:rPr>
        <w:t>)</w:t>
      </w:r>
      <w:r w:rsidR="002C23A0" w:rsidRPr="00D25C79">
        <w:rPr>
          <w:color w:val="000000" w:themeColor="text1"/>
        </w:rPr>
        <w:t>.</w:t>
      </w:r>
    </w:p>
    <w:p w14:paraId="07B90E04" w14:textId="78F84611" w:rsidR="00576546" w:rsidRPr="00A94A96" w:rsidRDefault="008C6DCF" w:rsidP="00B45632">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Pr>
          <w:color w:val="000000" w:themeColor="text1"/>
        </w:rPr>
        <w:t xml:space="preserve">So ist es zum Beispiel möglich, dass für den Aufgabenbereich «soziales Wohl» eine Begleitbeistandschaft besteht, und für die Bereiche «Gesundheit», «Administration» und «Einkommens-/Vermögensverwaltung» eine Vertretungsbeistandschaft. </w:t>
      </w:r>
      <w:r w:rsidR="00713DFC" w:rsidRPr="00713DFC">
        <w:rPr>
          <w:color w:val="000000" w:themeColor="text1"/>
        </w:rPr>
        <w:t>Ein Muster</w:t>
      </w:r>
      <w:r w:rsidR="0065464A">
        <w:rPr>
          <w:color w:val="000000" w:themeColor="text1"/>
        </w:rPr>
        <w:t xml:space="preserve">-Entscheid für eine </w:t>
      </w:r>
      <w:r>
        <w:rPr>
          <w:color w:val="000000" w:themeColor="text1"/>
        </w:rPr>
        <w:t xml:space="preserve">kombinierte </w:t>
      </w:r>
      <w:r w:rsidR="0065464A">
        <w:rPr>
          <w:color w:val="000000" w:themeColor="text1"/>
        </w:rPr>
        <w:t>Beistandschaft</w:t>
      </w:r>
      <w:r w:rsidR="00713DFC" w:rsidRPr="00713DFC">
        <w:rPr>
          <w:color w:val="000000" w:themeColor="text1"/>
        </w:rPr>
        <w:t xml:space="preserve"> findet sich i</w:t>
      </w:r>
      <w:r w:rsidR="00713DFC" w:rsidRPr="00AB5401">
        <w:rPr>
          <w:color w:val="000000" w:themeColor="text1"/>
        </w:rPr>
        <w:t xml:space="preserve">m </w:t>
      </w:r>
      <w:hyperlink r:id="rId19" w:history="1">
        <w:r w:rsidR="00713DFC" w:rsidRPr="00AB5401">
          <w:rPr>
            <w:rStyle w:val="Hyperlink"/>
            <w:color w:val="000000" w:themeColor="text1"/>
          </w:rPr>
          <w:t xml:space="preserve">Anhang </w:t>
        </w:r>
        <w:r w:rsidR="002C23A0" w:rsidRPr="00AB5401">
          <w:rPr>
            <w:rStyle w:val="Hyperlink"/>
            <w:color w:val="000000" w:themeColor="text1"/>
          </w:rPr>
          <w:t>1</w:t>
        </w:r>
      </w:hyperlink>
      <w:r w:rsidR="00713DFC" w:rsidRPr="00AB5401">
        <w:rPr>
          <w:color w:val="000000" w:themeColor="text1"/>
        </w:rPr>
        <w:t xml:space="preserve">. </w:t>
      </w:r>
      <w:r w:rsidR="00A94A96" w:rsidRPr="00AB5401">
        <w:rPr>
          <w:color w:val="000000" w:themeColor="text1"/>
        </w:rPr>
        <w:t xml:space="preserve">Je nach </w:t>
      </w:r>
      <w:r w:rsidR="00A94A96" w:rsidRPr="00A94A96">
        <w:rPr>
          <w:color w:val="000000" w:themeColor="text1"/>
        </w:rPr>
        <w:t xml:space="preserve">Situation sind die Entscheide </w:t>
      </w:r>
      <w:r w:rsidR="0035490D">
        <w:rPr>
          <w:color w:val="000000" w:themeColor="text1"/>
        </w:rPr>
        <w:t>ausführlicher oder kürzer</w:t>
      </w:r>
      <w:r w:rsidR="00A94A96" w:rsidRPr="00A94A96">
        <w:rPr>
          <w:color w:val="000000" w:themeColor="text1"/>
        </w:rPr>
        <w:t xml:space="preserve">. </w:t>
      </w:r>
    </w:p>
    <w:p w14:paraId="50D35BAF" w14:textId="044A8412" w:rsidR="00050827" w:rsidRDefault="00050827" w:rsidP="005D0FAD">
      <w:pPr>
        <w:rPr>
          <w:color w:val="000000" w:themeColor="text1"/>
        </w:rPr>
      </w:pPr>
      <w:bookmarkStart w:id="50" w:name="_Hlk191384754"/>
      <w:r>
        <w:rPr>
          <w:color w:val="000000" w:themeColor="text1"/>
        </w:rPr>
        <w:t>Die Ausführungen zu den einzelnen Aufgabenbereichen</w:t>
      </w:r>
      <w:r w:rsidRPr="00D25C79">
        <w:rPr>
          <w:color w:val="000000" w:themeColor="text1"/>
        </w:rPr>
        <w:t xml:space="preserve"> (</w:t>
      </w:r>
      <w:r w:rsidR="00AC2E3C" w:rsidRPr="00D25C79">
        <w:rPr>
          <w:color w:val="000000" w:themeColor="text1"/>
        </w:rPr>
        <w:t xml:space="preserve">s. </w:t>
      </w:r>
      <w:r w:rsidRPr="00D25C79">
        <w:rPr>
          <w:color w:val="000000" w:themeColor="text1"/>
        </w:rPr>
        <w:t xml:space="preserve">Ziff. </w:t>
      </w:r>
      <w:hyperlink r:id="rId20" w:anchor="_4.2._Aufgabenbereich_" w:history="1">
        <w:r w:rsidRPr="00D25C79">
          <w:rPr>
            <w:rStyle w:val="Hyperlink"/>
            <w:color w:val="000000" w:themeColor="text1"/>
          </w:rPr>
          <w:t>4.2-4.7</w:t>
        </w:r>
        <w:r w:rsidR="00AC2E3C" w:rsidRPr="00D25C79">
          <w:rPr>
            <w:rStyle w:val="Hyperlink"/>
            <w:color w:val="000000" w:themeColor="text1"/>
          </w:rPr>
          <w:t>.</w:t>
        </w:r>
      </w:hyperlink>
      <w:r w:rsidRPr="00D25C79">
        <w:rPr>
          <w:color w:val="000000" w:themeColor="text1"/>
        </w:rPr>
        <w:t>) sin</w:t>
      </w:r>
      <w:r>
        <w:rPr>
          <w:color w:val="000000" w:themeColor="text1"/>
        </w:rPr>
        <w:t>d auf die Aufgaben der Vertretungsbeistandschaft ausgerichtet, weil das die häufigste Beistandschaft ist. Bei einer Begleitbeistandschaft oder Mitwirkungsbeistandschaft sind entsprechende Nuancierungen nötig.</w:t>
      </w:r>
      <w:bookmarkEnd w:id="50"/>
      <w:r>
        <w:rPr>
          <w:color w:val="000000" w:themeColor="text1"/>
        </w:rPr>
        <w:t xml:space="preserve"> </w:t>
      </w:r>
    </w:p>
    <w:p w14:paraId="24DC8B12" w14:textId="233C0688" w:rsidR="000C17F8" w:rsidRDefault="00C61DAF" w:rsidP="005D0FAD">
      <w:pPr>
        <w:rPr>
          <w:color w:val="000000" w:themeColor="text1"/>
        </w:rPr>
      </w:pPr>
      <w:r>
        <w:rPr>
          <w:color w:val="000000" w:themeColor="text1"/>
        </w:rPr>
        <w:t xml:space="preserve">Bei allen Mandaten gilt: </w:t>
      </w:r>
      <w:r w:rsidR="003C3CFC" w:rsidRPr="004C6902">
        <w:rPr>
          <w:color w:val="000000" w:themeColor="text1"/>
        </w:rPr>
        <w:t xml:space="preserve">Die Beistandsperson handelt </w:t>
      </w:r>
      <w:r w:rsidR="00461B7B" w:rsidRPr="004C6902">
        <w:rPr>
          <w:color w:val="000000" w:themeColor="text1"/>
        </w:rPr>
        <w:t>immer</w:t>
      </w:r>
      <w:r w:rsidR="00461B7B" w:rsidRPr="00B57F29">
        <w:rPr>
          <w:b/>
          <w:bCs/>
          <w:color w:val="000000" w:themeColor="text1"/>
        </w:rPr>
        <w:t xml:space="preserve"> </w:t>
      </w:r>
      <w:r w:rsidR="003C3CFC" w:rsidRPr="00B57F29">
        <w:rPr>
          <w:b/>
          <w:bCs/>
          <w:color w:val="000000" w:themeColor="text1"/>
        </w:rPr>
        <w:t xml:space="preserve">im Interesse der </w:t>
      </w:r>
      <w:r w:rsidR="009D730C" w:rsidRPr="00B57F29">
        <w:rPr>
          <w:b/>
          <w:bCs/>
          <w:color w:val="000000" w:themeColor="text1"/>
        </w:rPr>
        <w:t>verbeiständete</w:t>
      </w:r>
      <w:r w:rsidR="003C3CFC" w:rsidRPr="00B57F29">
        <w:rPr>
          <w:b/>
          <w:bCs/>
          <w:color w:val="000000" w:themeColor="text1"/>
        </w:rPr>
        <w:t>n Person</w:t>
      </w:r>
      <w:r w:rsidR="00461B7B" w:rsidRPr="004C6902">
        <w:rPr>
          <w:color w:val="000000" w:themeColor="text1"/>
        </w:rPr>
        <w:t xml:space="preserve">. Das setzt voraus, </w:t>
      </w:r>
      <w:r w:rsidR="003C3CFC" w:rsidRPr="004C6902">
        <w:rPr>
          <w:color w:val="000000" w:themeColor="text1"/>
        </w:rPr>
        <w:t xml:space="preserve">dass sie die Interessen </w:t>
      </w:r>
      <w:r w:rsidR="00461B7B" w:rsidRPr="004C6902">
        <w:rPr>
          <w:color w:val="000000" w:themeColor="text1"/>
        </w:rPr>
        <w:t xml:space="preserve">der verbeiständeten Person </w:t>
      </w:r>
      <w:r w:rsidR="003C3CFC" w:rsidRPr="004C6902">
        <w:rPr>
          <w:color w:val="000000" w:themeColor="text1"/>
        </w:rPr>
        <w:t xml:space="preserve">kennt. Insofern hat die Beistandsperson in Bezug auf die </w:t>
      </w:r>
      <w:r w:rsidR="00461B7B" w:rsidRPr="004C6902">
        <w:rPr>
          <w:color w:val="000000" w:themeColor="text1"/>
        </w:rPr>
        <w:t>zugeteilten</w:t>
      </w:r>
      <w:r w:rsidR="003C3CFC" w:rsidRPr="004C6902">
        <w:rPr>
          <w:color w:val="000000" w:themeColor="text1"/>
        </w:rPr>
        <w:t xml:space="preserve"> </w:t>
      </w:r>
      <w:r w:rsidR="00356675" w:rsidRPr="004C6902">
        <w:rPr>
          <w:color w:val="000000" w:themeColor="text1"/>
        </w:rPr>
        <w:t>Aufgaben</w:t>
      </w:r>
      <w:r w:rsidR="003C3CFC" w:rsidRPr="004C6902">
        <w:rPr>
          <w:color w:val="000000" w:themeColor="text1"/>
        </w:rPr>
        <w:t xml:space="preserve"> </w:t>
      </w:r>
      <w:r w:rsidR="00356675" w:rsidRPr="004C6902">
        <w:rPr>
          <w:color w:val="000000" w:themeColor="text1"/>
        </w:rPr>
        <w:t xml:space="preserve">zu </w:t>
      </w:r>
      <w:r w:rsidR="003C3CFC" w:rsidRPr="004C6902">
        <w:rPr>
          <w:color w:val="000000" w:themeColor="text1"/>
        </w:rPr>
        <w:t xml:space="preserve">klären, was die </w:t>
      </w:r>
      <w:r w:rsidR="009D730C" w:rsidRPr="004C6902">
        <w:rPr>
          <w:color w:val="000000" w:themeColor="text1"/>
        </w:rPr>
        <w:t>verbeiständete</w:t>
      </w:r>
      <w:r w:rsidR="003C3CFC" w:rsidRPr="004C6902">
        <w:rPr>
          <w:color w:val="000000" w:themeColor="text1"/>
        </w:rPr>
        <w:t xml:space="preserve"> Person möchte und wie sie sich dazu stellt</w:t>
      </w:r>
      <w:r w:rsidR="000C17F8">
        <w:rPr>
          <w:color w:val="000000" w:themeColor="text1"/>
        </w:rPr>
        <w:t xml:space="preserve"> (s. Selbstbestimmung und Partizipation, Ziff. 2.5)</w:t>
      </w:r>
      <w:r w:rsidR="003C3CFC" w:rsidRPr="004C6902">
        <w:rPr>
          <w:color w:val="000000" w:themeColor="text1"/>
        </w:rPr>
        <w:t xml:space="preserve">. </w:t>
      </w:r>
    </w:p>
    <w:p w14:paraId="33EE674F" w14:textId="1A1621D6" w:rsidR="001606E0" w:rsidRPr="00A46BBF" w:rsidRDefault="005C1718" w:rsidP="005D0FAD">
      <w:r w:rsidRPr="00A46BBF">
        <w:t>Es sind Ziele auszuhandeln und zu vereinbaren</w:t>
      </w:r>
      <w:r w:rsidR="004C6902" w:rsidRPr="00A46BBF">
        <w:t xml:space="preserve"> (</w:t>
      </w:r>
      <w:r w:rsidR="00AC2E3C">
        <w:t>s.</w:t>
      </w:r>
      <w:r w:rsidR="004C6902" w:rsidRPr="00A46BBF">
        <w:t xml:space="preserve"> </w:t>
      </w:r>
      <w:hyperlink w:anchor="_4.1.1._Ziele_vereinbaren" w:history="1">
        <w:r w:rsidR="00C9028A" w:rsidRPr="00A46BBF">
          <w:rPr>
            <w:rStyle w:val="Hyperlink"/>
            <w:color w:val="auto"/>
          </w:rPr>
          <w:t>Ziff.</w:t>
        </w:r>
        <w:r w:rsidR="004C6902" w:rsidRPr="00A46BBF">
          <w:rPr>
            <w:rStyle w:val="Hyperlink"/>
            <w:color w:val="auto"/>
          </w:rPr>
          <w:t xml:space="preserve"> 4.1.1.</w:t>
        </w:r>
      </w:hyperlink>
      <w:r w:rsidR="004C6902" w:rsidRPr="00A46BBF">
        <w:t>)</w:t>
      </w:r>
      <w:r w:rsidRPr="00A46BBF">
        <w:t xml:space="preserve">. </w:t>
      </w:r>
      <w:r w:rsidR="003C3CFC" w:rsidRPr="00A46BBF">
        <w:t xml:space="preserve">Die </w:t>
      </w:r>
      <w:r w:rsidR="003C3CFC" w:rsidRPr="00A46BBF">
        <w:rPr>
          <w:b/>
          <w:bCs/>
        </w:rPr>
        <w:t xml:space="preserve">Meinung der </w:t>
      </w:r>
      <w:r w:rsidR="009D730C" w:rsidRPr="00A46BBF">
        <w:rPr>
          <w:b/>
          <w:bCs/>
        </w:rPr>
        <w:t>verbeiständete</w:t>
      </w:r>
      <w:r w:rsidR="003C3CFC" w:rsidRPr="00A46BBF">
        <w:rPr>
          <w:b/>
          <w:bCs/>
        </w:rPr>
        <w:t>n Person</w:t>
      </w:r>
      <w:r w:rsidR="003C3CFC" w:rsidRPr="00A46BBF">
        <w:t xml:space="preserve"> ist zentral und </w:t>
      </w:r>
      <w:r w:rsidR="009D41CF" w:rsidRPr="00A46BBF">
        <w:t>im</w:t>
      </w:r>
      <w:r w:rsidR="003C3CFC" w:rsidRPr="00A46BBF">
        <w:t xml:space="preserve"> Entscheidungsprozess </w:t>
      </w:r>
      <w:r w:rsidR="009D41CF" w:rsidRPr="00A46BBF">
        <w:t xml:space="preserve">handlungsleitend. </w:t>
      </w:r>
      <w:r w:rsidRPr="00A46BBF">
        <w:t xml:space="preserve">Diese </w:t>
      </w:r>
      <w:r w:rsidR="009D41CF" w:rsidRPr="00A46BBF">
        <w:t xml:space="preserve">soll </w:t>
      </w:r>
      <w:r w:rsidR="002D7BCC" w:rsidRPr="00A46BBF">
        <w:t xml:space="preserve">dokumentiert </w:t>
      </w:r>
      <w:r w:rsidR="003C3CFC" w:rsidRPr="00A46BBF">
        <w:t>werden</w:t>
      </w:r>
      <w:r w:rsidR="004C6902" w:rsidRPr="00A46BBF">
        <w:t xml:space="preserve"> (</w:t>
      </w:r>
      <w:r w:rsidR="00AC2E3C">
        <w:t>s</w:t>
      </w:r>
      <w:r w:rsidR="004C6902" w:rsidRPr="00A46BBF">
        <w:t xml:space="preserve">. </w:t>
      </w:r>
      <w:hyperlink w:anchor="_4.1.2._Aktenführung" w:history="1">
        <w:r w:rsidR="00E137FF" w:rsidRPr="00A46BBF">
          <w:rPr>
            <w:rStyle w:val="Hyperlink"/>
            <w:color w:val="auto"/>
          </w:rPr>
          <w:t xml:space="preserve">Ziff. </w:t>
        </w:r>
        <w:r w:rsidR="004C6902" w:rsidRPr="00A46BBF">
          <w:rPr>
            <w:rStyle w:val="Hyperlink"/>
            <w:color w:val="auto"/>
          </w:rPr>
          <w:t>4.1.2.</w:t>
        </w:r>
      </w:hyperlink>
      <w:r w:rsidR="004C6902" w:rsidRPr="00A46BBF">
        <w:t>)</w:t>
      </w:r>
      <w:r w:rsidR="003C3CFC" w:rsidRPr="00A46BBF">
        <w:t xml:space="preserve">. Dazu gehört auch die Aufgabe, </w:t>
      </w:r>
      <w:r w:rsidR="002D7BCC" w:rsidRPr="00A46BBF">
        <w:t>aufzuzeigen, was momentan machbar ist und was nicht. Dieser Aushandlungsprozess kann aufwändig sein; e</w:t>
      </w:r>
      <w:r w:rsidR="00E73D41" w:rsidRPr="00A46BBF">
        <w:t>r</w:t>
      </w:r>
      <w:r w:rsidR="002D7BCC" w:rsidRPr="00A46BBF">
        <w:t xml:space="preserve"> ist jedoch wesentlicher Bestandteil</w:t>
      </w:r>
      <w:r w:rsidR="00A54AA8" w:rsidRPr="00A46BBF">
        <w:t xml:space="preserve"> der Mandatsführung</w:t>
      </w:r>
      <w:r w:rsidR="002D7BCC" w:rsidRPr="00A46BBF">
        <w:t xml:space="preserve">. </w:t>
      </w:r>
      <w:r w:rsidR="00DE7827" w:rsidRPr="00A46BBF">
        <w:t xml:space="preserve">Der </w:t>
      </w:r>
      <w:r w:rsidR="002D7BCC" w:rsidRPr="00A46BBF">
        <w:t>Meinung</w:t>
      </w:r>
      <w:r w:rsidR="00E73D41" w:rsidRPr="00A46BBF">
        <w:t xml:space="preserve"> und </w:t>
      </w:r>
      <w:r w:rsidR="00DE7827" w:rsidRPr="00A46BBF">
        <w:t xml:space="preserve">dem </w:t>
      </w:r>
      <w:r w:rsidR="002D7BCC" w:rsidRPr="00A46BBF">
        <w:t>Wille</w:t>
      </w:r>
      <w:r w:rsidR="00A778C5" w:rsidRPr="00A46BBF">
        <w:t>n</w:t>
      </w:r>
      <w:r w:rsidR="00E73D41" w:rsidRPr="00A46BBF">
        <w:t xml:space="preserve"> der </w:t>
      </w:r>
      <w:r w:rsidR="009D730C" w:rsidRPr="00A46BBF">
        <w:t>verbeiständete</w:t>
      </w:r>
      <w:r w:rsidR="00E73D41" w:rsidRPr="00A46BBF">
        <w:t xml:space="preserve">n </w:t>
      </w:r>
      <w:r w:rsidR="00E73D41" w:rsidRPr="00A46BBF">
        <w:lastRenderedPageBreak/>
        <w:t>Person</w:t>
      </w:r>
      <w:r w:rsidR="002D7BCC" w:rsidRPr="00A46BBF">
        <w:t>, das Leben nach den eigenen Vorstellungen zu gestalten</w:t>
      </w:r>
      <w:r w:rsidR="00E73D41" w:rsidRPr="00A46BBF">
        <w:t>,</w:t>
      </w:r>
      <w:r w:rsidR="002D7BCC" w:rsidRPr="00A46BBF">
        <w:t xml:space="preserve"> </w:t>
      </w:r>
      <w:r w:rsidR="00A778C5" w:rsidRPr="00A46BBF">
        <w:t xml:space="preserve">ist </w:t>
      </w:r>
      <w:r w:rsidR="002D7BCC" w:rsidRPr="00A46BBF">
        <w:t xml:space="preserve">unter Berücksichtigung </w:t>
      </w:r>
      <w:r w:rsidR="00E73D41" w:rsidRPr="00A46BBF">
        <w:t>ihrer</w:t>
      </w:r>
      <w:r w:rsidR="002D7BCC" w:rsidRPr="00A46BBF">
        <w:t xml:space="preserve"> Fähigkeiten </w:t>
      </w:r>
      <w:r w:rsidR="00493C43" w:rsidRPr="00A46BBF">
        <w:t>so weit</w:t>
      </w:r>
      <w:r w:rsidR="002D7BCC" w:rsidRPr="00A46BBF">
        <w:t xml:space="preserve"> wie möglich </w:t>
      </w:r>
      <w:r w:rsidR="00E73D41" w:rsidRPr="00A46BBF">
        <w:t>nachzukommen</w:t>
      </w:r>
      <w:r w:rsidR="002D7BCC" w:rsidRPr="00A46BBF">
        <w:rPr>
          <w:rStyle w:val="Funotenzeichen"/>
        </w:rPr>
        <w:footnoteReference w:id="22"/>
      </w:r>
      <w:r w:rsidR="004C6902" w:rsidRPr="00A46BBF">
        <w:t xml:space="preserve"> (</w:t>
      </w:r>
      <w:r w:rsidR="00AC2E3C">
        <w:t>s</w:t>
      </w:r>
      <w:r w:rsidR="004C6902" w:rsidRPr="00A46BBF">
        <w:t xml:space="preserve">. </w:t>
      </w:r>
      <w:hyperlink w:anchor="_2.5._Selbstbestimmung_und" w:history="1">
        <w:r w:rsidR="00C9028A" w:rsidRPr="00A46BBF">
          <w:rPr>
            <w:rStyle w:val="Hyperlink"/>
            <w:color w:val="auto"/>
          </w:rPr>
          <w:t>Ziff.</w:t>
        </w:r>
        <w:r w:rsidR="004C6902" w:rsidRPr="00A46BBF">
          <w:rPr>
            <w:rStyle w:val="Hyperlink"/>
            <w:color w:val="auto"/>
          </w:rPr>
          <w:t xml:space="preserve"> 2.</w:t>
        </w:r>
        <w:r w:rsidR="00C61DAF" w:rsidRPr="00A46BBF">
          <w:rPr>
            <w:rStyle w:val="Hyperlink"/>
            <w:color w:val="auto"/>
          </w:rPr>
          <w:t>5</w:t>
        </w:r>
        <w:r w:rsidR="00E137FF" w:rsidRPr="00A46BBF">
          <w:rPr>
            <w:rStyle w:val="Hyperlink"/>
            <w:color w:val="auto"/>
          </w:rPr>
          <w:t>.</w:t>
        </w:r>
      </w:hyperlink>
      <w:r w:rsidR="004C6902" w:rsidRPr="00A46BBF">
        <w:t>)</w:t>
      </w:r>
      <w:r w:rsidR="002D7BCC" w:rsidRPr="00A46BBF">
        <w:t xml:space="preserve">. </w:t>
      </w:r>
      <w:r w:rsidRPr="00A46BBF">
        <w:t>Schliesslich hat die Beistandsperson gegenüber der KESB die Pflicht, regelmässig einen Bericht und je nach Aufgabenbereich auch eine Rechnung</w:t>
      </w:r>
      <w:r w:rsidR="004C6902" w:rsidRPr="00A46BBF">
        <w:t xml:space="preserve"> </w:t>
      </w:r>
      <w:r w:rsidR="009B616D">
        <w:t xml:space="preserve">einzureichen </w:t>
      </w:r>
      <w:r w:rsidR="004C6902" w:rsidRPr="00A46BBF">
        <w:t>(</w:t>
      </w:r>
      <w:r w:rsidR="00AC2E3C">
        <w:t>s</w:t>
      </w:r>
      <w:r w:rsidR="004C6902" w:rsidRPr="00A46BBF">
        <w:t xml:space="preserve">. </w:t>
      </w:r>
      <w:hyperlink w:anchor="_4.1.3._Bericht_und" w:history="1">
        <w:r w:rsidR="00C9028A" w:rsidRPr="00A46BBF">
          <w:rPr>
            <w:rStyle w:val="Hyperlink"/>
            <w:color w:val="auto"/>
          </w:rPr>
          <w:t>Ziff.</w:t>
        </w:r>
        <w:r w:rsidR="004C6902" w:rsidRPr="00A46BBF">
          <w:rPr>
            <w:rStyle w:val="Hyperlink"/>
            <w:color w:val="auto"/>
          </w:rPr>
          <w:t xml:space="preserve"> 4.1.3</w:t>
        </w:r>
        <w:r w:rsidR="00E137FF" w:rsidRPr="00A46BBF">
          <w:rPr>
            <w:rStyle w:val="Hyperlink"/>
            <w:color w:val="auto"/>
          </w:rPr>
          <w:t>.</w:t>
        </w:r>
      </w:hyperlink>
      <w:r w:rsidR="004C6902" w:rsidRPr="00A46BBF">
        <w:t>)</w:t>
      </w:r>
      <w:r w:rsidRPr="00A46BBF">
        <w:t>.</w:t>
      </w:r>
    </w:p>
    <w:p w14:paraId="35D791C7" w14:textId="7956B53B" w:rsidR="00912301" w:rsidRPr="00042D1C" w:rsidRDefault="00912301" w:rsidP="0034448E">
      <w:pPr>
        <w:pStyle w:val="berschrift3"/>
      </w:pPr>
      <w:bookmarkStart w:id="51" w:name="_4.1.1._Ziele_vereinbaren"/>
      <w:bookmarkStart w:id="52" w:name="_Toc191975134"/>
      <w:bookmarkEnd w:id="51"/>
      <w:r>
        <w:t>4.</w:t>
      </w:r>
      <w:r w:rsidR="0034448E">
        <w:t>1</w:t>
      </w:r>
      <w:r>
        <w:t>.</w:t>
      </w:r>
      <w:r w:rsidR="005C1718">
        <w:t>1</w:t>
      </w:r>
      <w:r w:rsidR="0034448E">
        <w:t>.</w:t>
      </w:r>
      <w:r>
        <w:t xml:space="preserve"> Ziele vereinbaren</w:t>
      </w:r>
      <w:bookmarkEnd w:id="52"/>
    </w:p>
    <w:p w14:paraId="2A0041C2" w14:textId="4B902D38" w:rsidR="00912301" w:rsidRDefault="00912301" w:rsidP="005D0FAD">
      <w:r>
        <w:t xml:space="preserve">Eine Beistandsperson vereinbart mit der </w:t>
      </w:r>
      <w:r w:rsidR="009D730C">
        <w:t>verbeiständete</w:t>
      </w:r>
      <w:r>
        <w:t xml:space="preserve">n Person Ziele. Sie </w:t>
      </w:r>
      <w:r w:rsidR="00155064">
        <w:t>besprechen</w:t>
      </w:r>
      <w:r>
        <w:t xml:space="preserve">, wer welche Ziele wie bearbeitet. Sie vereinbaren, bis wann sie die nächsten Schritte ausgeführt haben und wann sie sich wieder treffen. Zusammen werden dann die abgemachten Punkte ausgewertet. Wenn Ziele nicht erreicht werden können, ist </w:t>
      </w:r>
      <w:r w:rsidR="009B616D">
        <w:t>gemeinsam</w:t>
      </w:r>
      <w:r>
        <w:t xml:space="preserve"> zu schauen, woran das liegt und wie allenfalls anders vorgegangen werden kann. </w:t>
      </w:r>
    </w:p>
    <w:p w14:paraId="2B534F68" w14:textId="1B2831E8" w:rsidR="00120C8C" w:rsidRDefault="00912301" w:rsidP="0034043B">
      <w:pPr>
        <w:spacing w:after="0"/>
      </w:pPr>
      <w:r>
        <w:t xml:space="preserve">Auch wenn eine </w:t>
      </w:r>
      <w:r w:rsidR="009D730C">
        <w:t>verbeiständete</w:t>
      </w:r>
      <w:r>
        <w:t xml:space="preserve"> Person keine eigenen Ziele </w:t>
      </w:r>
      <w:r w:rsidR="006D333A">
        <w:t>(</w:t>
      </w:r>
      <w:r>
        <w:t>mehr</w:t>
      </w:r>
      <w:r w:rsidR="006D333A">
        <w:t>)</w:t>
      </w:r>
      <w:r>
        <w:t xml:space="preserve"> nennen kann, ist es wichtig, dass eine Beistandsperson sich überlegt, welche Ziele sie mit der Beistandschaft erreichen will</w:t>
      </w:r>
      <w:r w:rsidR="00A54AA8">
        <w:t xml:space="preserve">. </w:t>
      </w:r>
      <w:r>
        <w:t xml:space="preserve">Sie hat die </w:t>
      </w:r>
      <w:r w:rsidR="00E569A3">
        <w:t>Führung der Beistandschaft</w:t>
      </w:r>
      <w:r>
        <w:t xml:space="preserve"> zu planen und umzusetzen. Auch hier soll die Beistandsperson regelmässig überlegen, ob sie ihre Aufgaben gemäss der Beistandschaft </w:t>
      </w:r>
      <w:r w:rsidR="005B1DC2">
        <w:t xml:space="preserve">und im Interesse der </w:t>
      </w:r>
      <w:r w:rsidR="009D730C">
        <w:t>verbeiständete</w:t>
      </w:r>
      <w:r w:rsidR="005B1DC2">
        <w:t xml:space="preserve">n Person </w:t>
      </w:r>
      <w:r>
        <w:t>erfüllt.</w:t>
      </w:r>
    </w:p>
    <w:p w14:paraId="15773085" w14:textId="77777777" w:rsidR="0034043B" w:rsidRPr="00A55F48" w:rsidRDefault="0034043B" w:rsidP="00A55F48">
      <w:pPr>
        <w:spacing w:before="0" w:after="0"/>
        <w:rPr>
          <w:sz w:val="24"/>
          <w:szCs w:val="24"/>
        </w:rPr>
      </w:pPr>
    </w:p>
    <w:tbl>
      <w:tblPr>
        <w:tblStyle w:val="Tabellenraster"/>
        <w:tblW w:w="0" w:type="auto"/>
        <w:tblLook w:val="04A0" w:firstRow="1" w:lastRow="0" w:firstColumn="1" w:lastColumn="0" w:noHBand="0" w:noVBand="1"/>
      </w:tblPr>
      <w:tblGrid>
        <w:gridCol w:w="1397"/>
        <w:gridCol w:w="1433"/>
        <w:gridCol w:w="1440"/>
        <w:gridCol w:w="2813"/>
        <w:gridCol w:w="2261"/>
      </w:tblGrid>
      <w:tr w:rsidR="00120C8C" w14:paraId="6DAF8165" w14:textId="77777777" w:rsidTr="002E5DF7">
        <w:tc>
          <w:tcPr>
            <w:tcW w:w="9344" w:type="dxa"/>
            <w:gridSpan w:val="5"/>
            <w:shd w:val="clear" w:color="auto" w:fill="A8D08D" w:themeFill="accent6" w:themeFillTint="99"/>
          </w:tcPr>
          <w:p w14:paraId="766DCF1D" w14:textId="1A2F12F2" w:rsidR="00120C8C" w:rsidRPr="00120C8C" w:rsidRDefault="00120C8C" w:rsidP="00DF1CEA">
            <w:pPr>
              <w:rPr>
                <w:b/>
                <w:bCs/>
              </w:rPr>
            </w:pPr>
            <w:r w:rsidRPr="00120C8C">
              <w:rPr>
                <w:b/>
                <w:bCs/>
              </w:rPr>
              <w:t>Zielvereinbarung mit (Vorname/Name)</w:t>
            </w:r>
          </w:p>
        </w:tc>
      </w:tr>
      <w:tr w:rsidR="00120C8C" w14:paraId="5A8F754A" w14:textId="77777777" w:rsidTr="00F86735">
        <w:tc>
          <w:tcPr>
            <w:tcW w:w="1397" w:type="dxa"/>
            <w:shd w:val="clear" w:color="auto" w:fill="C5E0B3" w:themeFill="accent6" w:themeFillTint="66"/>
          </w:tcPr>
          <w:p w14:paraId="361A1356" w14:textId="77777777" w:rsidR="00120C8C" w:rsidRPr="00120C8C" w:rsidRDefault="00120C8C" w:rsidP="00120C8C">
            <w:pPr>
              <w:spacing w:line="240" w:lineRule="auto"/>
              <w:jc w:val="left"/>
              <w:rPr>
                <w:b/>
                <w:sz w:val="20"/>
                <w:szCs w:val="20"/>
              </w:rPr>
            </w:pPr>
            <w:r w:rsidRPr="00120C8C">
              <w:rPr>
                <w:b/>
                <w:sz w:val="20"/>
                <w:szCs w:val="20"/>
              </w:rPr>
              <w:t>Ziel</w:t>
            </w:r>
          </w:p>
        </w:tc>
        <w:tc>
          <w:tcPr>
            <w:tcW w:w="1433" w:type="dxa"/>
            <w:shd w:val="clear" w:color="auto" w:fill="C5E0B3" w:themeFill="accent6" w:themeFillTint="66"/>
          </w:tcPr>
          <w:p w14:paraId="216499D1" w14:textId="77777777" w:rsidR="00120C8C" w:rsidRPr="00120C8C" w:rsidRDefault="00120C8C" w:rsidP="00120C8C">
            <w:pPr>
              <w:spacing w:line="240" w:lineRule="auto"/>
              <w:jc w:val="left"/>
              <w:rPr>
                <w:b/>
                <w:sz w:val="20"/>
                <w:szCs w:val="20"/>
              </w:rPr>
            </w:pPr>
            <w:r w:rsidRPr="00120C8C">
              <w:rPr>
                <w:b/>
                <w:sz w:val="20"/>
                <w:szCs w:val="20"/>
              </w:rPr>
              <w:t>Wer macht was?</w:t>
            </w:r>
          </w:p>
        </w:tc>
        <w:tc>
          <w:tcPr>
            <w:tcW w:w="1440" w:type="dxa"/>
            <w:shd w:val="clear" w:color="auto" w:fill="C5E0B3" w:themeFill="accent6" w:themeFillTint="66"/>
          </w:tcPr>
          <w:p w14:paraId="2B6DBD05" w14:textId="77777777" w:rsidR="00120C8C" w:rsidRPr="00120C8C" w:rsidRDefault="00120C8C" w:rsidP="00120C8C">
            <w:pPr>
              <w:spacing w:line="240" w:lineRule="auto"/>
              <w:jc w:val="left"/>
              <w:rPr>
                <w:b/>
                <w:sz w:val="20"/>
                <w:szCs w:val="20"/>
              </w:rPr>
            </w:pPr>
            <w:r w:rsidRPr="00120C8C">
              <w:rPr>
                <w:b/>
                <w:sz w:val="20"/>
                <w:szCs w:val="20"/>
              </w:rPr>
              <w:t>Bis wann?</w:t>
            </w:r>
          </w:p>
        </w:tc>
        <w:tc>
          <w:tcPr>
            <w:tcW w:w="2813" w:type="dxa"/>
            <w:shd w:val="clear" w:color="auto" w:fill="C5E0B3" w:themeFill="accent6" w:themeFillTint="66"/>
          </w:tcPr>
          <w:p w14:paraId="2BF93758" w14:textId="30972823" w:rsidR="00120C8C" w:rsidRPr="00120C8C" w:rsidRDefault="00120C8C" w:rsidP="00120C8C">
            <w:pPr>
              <w:spacing w:line="240" w:lineRule="auto"/>
              <w:jc w:val="left"/>
              <w:rPr>
                <w:b/>
                <w:sz w:val="20"/>
                <w:szCs w:val="20"/>
              </w:rPr>
            </w:pPr>
            <w:r w:rsidRPr="00120C8C">
              <w:rPr>
                <w:b/>
                <w:sz w:val="20"/>
                <w:szCs w:val="20"/>
              </w:rPr>
              <w:t>Was braucht es dazu</w:t>
            </w:r>
            <w:r w:rsidR="00F86735">
              <w:rPr>
                <w:b/>
                <w:sz w:val="20"/>
                <w:szCs w:val="20"/>
              </w:rPr>
              <w:t xml:space="preserve">? </w:t>
            </w:r>
            <w:r w:rsidRPr="00F86735">
              <w:rPr>
                <w:bCs/>
                <w:sz w:val="20"/>
                <w:szCs w:val="20"/>
              </w:rPr>
              <w:t>(Hilfsmittel/andere Personen)</w:t>
            </w:r>
          </w:p>
        </w:tc>
        <w:tc>
          <w:tcPr>
            <w:tcW w:w="2261" w:type="dxa"/>
            <w:shd w:val="clear" w:color="auto" w:fill="C5E0B3" w:themeFill="accent6" w:themeFillTint="66"/>
          </w:tcPr>
          <w:p w14:paraId="12CCEC3C" w14:textId="77777777" w:rsidR="00120C8C" w:rsidRPr="00120C8C" w:rsidRDefault="00120C8C" w:rsidP="00120C8C">
            <w:pPr>
              <w:spacing w:line="240" w:lineRule="auto"/>
              <w:jc w:val="left"/>
              <w:rPr>
                <w:b/>
                <w:sz w:val="20"/>
                <w:szCs w:val="20"/>
              </w:rPr>
            </w:pPr>
            <w:r w:rsidRPr="00120C8C">
              <w:rPr>
                <w:b/>
                <w:sz w:val="20"/>
                <w:szCs w:val="20"/>
              </w:rPr>
              <w:t>Auswertung</w:t>
            </w:r>
          </w:p>
        </w:tc>
      </w:tr>
      <w:tr w:rsidR="00120C8C" w14:paraId="13B03E0B" w14:textId="77777777" w:rsidTr="00F86735">
        <w:tc>
          <w:tcPr>
            <w:tcW w:w="1397" w:type="dxa"/>
            <w:shd w:val="clear" w:color="auto" w:fill="C5E0B3" w:themeFill="accent6" w:themeFillTint="66"/>
          </w:tcPr>
          <w:p w14:paraId="353A20A7" w14:textId="77777777" w:rsidR="00120C8C" w:rsidRPr="00120C8C" w:rsidRDefault="00120C8C" w:rsidP="00120C8C">
            <w:pPr>
              <w:jc w:val="left"/>
              <w:rPr>
                <w:sz w:val="20"/>
                <w:szCs w:val="20"/>
              </w:rPr>
            </w:pPr>
          </w:p>
        </w:tc>
        <w:tc>
          <w:tcPr>
            <w:tcW w:w="1433" w:type="dxa"/>
            <w:shd w:val="clear" w:color="auto" w:fill="C5E0B3" w:themeFill="accent6" w:themeFillTint="66"/>
          </w:tcPr>
          <w:p w14:paraId="12038741" w14:textId="77777777" w:rsidR="00120C8C" w:rsidRPr="00120C8C" w:rsidRDefault="00120C8C" w:rsidP="00120C8C">
            <w:pPr>
              <w:jc w:val="left"/>
              <w:rPr>
                <w:sz w:val="20"/>
                <w:szCs w:val="20"/>
              </w:rPr>
            </w:pPr>
          </w:p>
        </w:tc>
        <w:tc>
          <w:tcPr>
            <w:tcW w:w="1440" w:type="dxa"/>
            <w:shd w:val="clear" w:color="auto" w:fill="C5E0B3" w:themeFill="accent6" w:themeFillTint="66"/>
          </w:tcPr>
          <w:p w14:paraId="2C688143" w14:textId="77777777" w:rsidR="00120C8C" w:rsidRPr="00120C8C" w:rsidRDefault="00120C8C" w:rsidP="00120C8C">
            <w:pPr>
              <w:pStyle w:val="Listenabsatz"/>
              <w:jc w:val="left"/>
              <w:rPr>
                <w:sz w:val="20"/>
                <w:szCs w:val="20"/>
              </w:rPr>
            </w:pPr>
          </w:p>
        </w:tc>
        <w:tc>
          <w:tcPr>
            <w:tcW w:w="2813" w:type="dxa"/>
            <w:shd w:val="clear" w:color="auto" w:fill="C5E0B3" w:themeFill="accent6" w:themeFillTint="66"/>
          </w:tcPr>
          <w:p w14:paraId="4033A71B" w14:textId="77777777" w:rsidR="00120C8C" w:rsidRPr="00120C8C" w:rsidRDefault="00120C8C" w:rsidP="00120C8C">
            <w:pPr>
              <w:pStyle w:val="Listenabsatz"/>
              <w:jc w:val="left"/>
              <w:rPr>
                <w:sz w:val="20"/>
                <w:szCs w:val="20"/>
              </w:rPr>
            </w:pPr>
          </w:p>
        </w:tc>
        <w:tc>
          <w:tcPr>
            <w:tcW w:w="2261" w:type="dxa"/>
            <w:shd w:val="clear" w:color="auto" w:fill="C5E0B3" w:themeFill="accent6" w:themeFillTint="66"/>
          </w:tcPr>
          <w:p w14:paraId="189E8064" w14:textId="77777777" w:rsidR="00120C8C" w:rsidRPr="00120C8C" w:rsidRDefault="00120C8C" w:rsidP="00120C8C">
            <w:pPr>
              <w:pStyle w:val="Listenabsatz"/>
              <w:jc w:val="left"/>
              <w:rPr>
                <w:sz w:val="20"/>
                <w:szCs w:val="20"/>
              </w:rPr>
            </w:pPr>
          </w:p>
        </w:tc>
      </w:tr>
      <w:tr w:rsidR="00120C8C" w14:paraId="5730F73D" w14:textId="77777777" w:rsidTr="00F86735">
        <w:tc>
          <w:tcPr>
            <w:tcW w:w="1397" w:type="dxa"/>
            <w:shd w:val="clear" w:color="auto" w:fill="C5E0B3" w:themeFill="accent6" w:themeFillTint="66"/>
          </w:tcPr>
          <w:p w14:paraId="2303F1DE" w14:textId="77777777" w:rsidR="00120C8C" w:rsidRPr="00120C8C" w:rsidRDefault="00120C8C" w:rsidP="00120C8C">
            <w:pPr>
              <w:jc w:val="left"/>
              <w:rPr>
                <w:sz w:val="20"/>
                <w:szCs w:val="20"/>
              </w:rPr>
            </w:pPr>
          </w:p>
        </w:tc>
        <w:tc>
          <w:tcPr>
            <w:tcW w:w="1433" w:type="dxa"/>
            <w:shd w:val="clear" w:color="auto" w:fill="C5E0B3" w:themeFill="accent6" w:themeFillTint="66"/>
          </w:tcPr>
          <w:p w14:paraId="696298E7" w14:textId="77777777" w:rsidR="00120C8C" w:rsidRPr="00120C8C" w:rsidRDefault="00120C8C" w:rsidP="00120C8C">
            <w:pPr>
              <w:jc w:val="left"/>
              <w:rPr>
                <w:sz w:val="20"/>
                <w:szCs w:val="20"/>
              </w:rPr>
            </w:pPr>
          </w:p>
        </w:tc>
        <w:tc>
          <w:tcPr>
            <w:tcW w:w="1440" w:type="dxa"/>
            <w:shd w:val="clear" w:color="auto" w:fill="C5E0B3" w:themeFill="accent6" w:themeFillTint="66"/>
          </w:tcPr>
          <w:p w14:paraId="0690CC29" w14:textId="77777777" w:rsidR="00120C8C" w:rsidRPr="00120C8C" w:rsidRDefault="00120C8C" w:rsidP="00120C8C">
            <w:pPr>
              <w:pStyle w:val="Listenabsatz"/>
              <w:jc w:val="left"/>
              <w:rPr>
                <w:sz w:val="20"/>
                <w:szCs w:val="20"/>
              </w:rPr>
            </w:pPr>
          </w:p>
        </w:tc>
        <w:tc>
          <w:tcPr>
            <w:tcW w:w="2813" w:type="dxa"/>
            <w:shd w:val="clear" w:color="auto" w:fill="C5E0B3" w:themeFill="accent6" w:themeFillTint="66"/>
          </w:tcPr>
          <w:p w14:paraId="7BF4E621" w14:textId="77777777" w:rsidR="00120C8C" w:rsidRPr="00120C8C" w:rsidRDefault="00120C8C" w:rsidP="00120C8C">
            <w:pPr>
              <w:pStyle w:val="Listenabsatz"/>
              <w:jc w:val="left"/>
              <w:rPr>
                <w:sz w:val="20"/>
                <w:szCs w:val="20"/>
              </w:rPr>
            </w:pPr>
          </w:p>
        </w:tc>
        <w:tc>
          <w:tcPr>
            <w:tcW w:w="2261" w:type="dxa"/>
            <w:shd w:val="clear" w:color="auto" w:fill="C5E0B3" w:themeFill="accent6" w:themeFillTint="66"/>
          </w:tcPr>
          <w:p w14:paraId="7D2D8AC1" w14:textId="77777777" w:rsidR="00120C8C" w:rsidRPr="00120C8C" w:rsidRDefault="00120C8C" w:rsidP="00120C8C">
            <w:pPr>
              <w:pStyle w:val="Listenabsatz"/>
              <w:jc w:val="left"/>
              <w:rPr>
                <w:sz w:val="20"/>
                <w:szCs w:val="20"/>
              </w:rPr>
            </w:pPr>
          </w:p>
        </w:tc>
      </w:tr>
      <w:tr w:rsidR="00120C8C" w14:paraId="492A938A" w14:textId="77777777" w:rsidTr="002E5DF7">
        <w:trPr>
          <w:trHeight w:val="1090"/>
        </w:trPr>
        <w:tc>
          <w:tcPr>
            <w:tcW w:w="9344" w:type="dxa"/>
            <w:gridSpan w:val="5"/>
            <w:shd w:val="clear" w:color="auto" w:fill="C5E0B3" w:themeFill="accent6" w:themeFillTint="66"/>
          </w:tcPr>
          <w:p w14:paraId="6A5491AB" w14:textId="77777777" w:rsidR="00214F2F" w:rsidRDefault="00214F2F" w:rsidP="00120C8C">
            <w:pPr>
              <w:spacing w:before="0"/>
              <w:rPr>
                <w:sz w:val="20"/>
                <w:szCs w:val="20"/>
              </w:rPr>
            </w:pPr>
          </w:p>
          <w:p w14:paraId="297D4260" w14:textId="437E9630" w:rsidR="00120C8C" w:rsidRPr="00120C8C" w:rsidRDefault="00120C8C" w:rsidP="00120C8C">
            <w:pPr>
              <w:spacing w:before="0"/>
              <w:rPr>
                <w:sz w:val="20"/>
                <w:szCs w:val="20"/>
              </w:rPr>
            </w:pPr>
            <w:r>
              <w:rPr>
                <w:sz w:val="20"/>
                <w:szCs w:val="20"/>
              </w:rPr>
              <w:t>Ort, Datum, Unterschrift verbeiständete Person:</w:t>
            </w:r>
          </w:p>
          <w:p w14:paraId="52956AAF" w14:textId="0E890709" w:rsidR="00120C8C" w:rsidRPr="00120C8C" w:rsidRDefault="00120C8C" w:rsidP="00120C8C">
            <w:pPr>
              <w:tabs>
                <w:tab w:val="left" w:pos="2910"/>
              </w:tabs>
              <w:spacing w:before="0"/>
              <w:rPr>
                <w:sz w:val="20"/>
                <w:szCs w:val="20"/>
              </w:rPr>
            </w:pPr>
            <w:r>
              <w:rPr>
                <w:sz w:val="20"/>
                <w:szCs w:val="20"/>
              </w:rPr>
              <w:t>Ort, Datum, Unterschrift Beistandsperson:</w:t>
            </w:r>
          </w:p>
        </w:tc>
      </w:tr>
    </w:tbl>
    <w:p w14:paraId="6B796637" w14:textId="77777777" w:rsidR="00120C8C" w:rsidRDefault="00120C8C" w:rsidP="00493C43">
      <w:pPr>
        <w:spacing w:after="0"/>
      </w:pPr>
    </w:p>
    <w:p w14:paraId="77D5C9FF" w14:textId="0401138C" w:rsidR="00912301" w:rsidRDefault="00912301" w:rsidP="0034448E">
      <w:pPr>
        <w:pStyle w:val="berschrift3"/>
      </w:pPr>
      <w:bookmarkStart w:id="53" w:name="_4.1.2._Aktenführung"/>
      <w:bookmarkStart w:id="54" w:name="_Toc191975135"/>
      <w:bookmarkEnd w:id="53"/>
      <w:r>
        <w:t>4.</w:t>
      </w:r>
      <w:r w:rsidR="0034448E">
        <w:t>1.</w:t>
      </w:r>
      <w:r w:rsidR="005C1718">
        <w:t>2</w:t>
      </w:r>
      <w:r>
        <w:t>. Aktenführung</w:t>
      </w:r>
      <w:bookmarkEnd w:id="54"/>
    </w:p>
    <w:p w14:paraId="5FB34654" w14:textId="13D72932" w:rsidR="00541D26" w:rsidRDefault="00541D26" w:rsidP="005D0FAD">
      <w:r w:rsidRPr="007216D2">
        <w:t>Die Beistandsperson ist dafür verantwortlich, alle wichtigen Informationen und Unterlagen in ihren Akten festzuhalten. Sie entscheidet selbst, welche Akten sie anlegt</w:t>
      </w:r>
      <w:r w:rsidR="00120C8C">
        <w:t xml:space="preserve"> (</w:t>
      </w:r>
      <w:r w:rsidR="00155064" w:rsidRPr="00822119">
        <w:rPr>
          <w:b/>
          <w:bCs/>
        </w:rPr>
        <w:t>Papier</w:t>
      </w:r>
      <w:r w:rsidR="00120C8C">
        <w:t xml:space="preserve"> oder </w:t>
      </w:r>
      <w:r w:rsidR="00120C8C" w:rsidRPr="00822119">
        <w:rPr>
          <w:b/>
          <w:bCs/>
        </w:rPr>
        <w:t>elektronisch</w:t>
      </w:r>
      <w:r w:rsidR="00120C8C">
        <w:t>)</w:t>
      </w:r>
      <w:r w:rsidRPr="007216D2">
        <w:t>.</w:t>
      </w:r>
    </w:p>
    <w:p w14:paraId="7B9DE6BE" w14:textId="2E75DFA1" w:rsidR="00912301" w:rsidRDefault="00912301" w:rsidP="005D0FAD">
      <w:r w:rsidRPr="00E250C2">
        <w:t xml:space="preserve">Es ist wichtig, dass eine Beistandsperson </w:t>
      </w:r>
      <w:r>
        <w:t>die abgemachten</w:t>
      </w:r>
      <w:r w:rsidRPr="00E250C2">
        <w:t xml:space="preserve"> Ziele und Handlungen aufschreibt. Nach jedem Gespräch </w:t>
      </w:r>
      <w:r>
        <w:t xml:space="preserve">oder jeder wichtigen Handlung </w:t>
      </w:r>
      <w:r w:rsidRPr="00E250C2">
        <w:t xml:space="preserve">soll eine kurze Notiz über den Inhalt und die getroffenen </w:t>
      </w:r>
      <w:r>
        <w:t>Schritte</w:t>
      </w:r>
      <w:r w:rsidRPr="00E250C2">
        <w:t xml:space="preserve"> gemacht werden. </w:t>
      </w:r>
      <w:r w:rsidRPr="00822119">
        <w:rPr>
          <w:b/>
          <w:bCs/>
        </w:rPr>
        <w:t xml:space="preserve">Aktennotizen </w:t>
      </w:r>
      <w:r w:rsidRPr="00E250C2">
        <w:t>sind für das spätere Schreiben des Rechenschaftsberichtes hilfreich. Aktennotiz</w:t>
      </w:r>
      <w:r>
        <w:t>en</w:t>
      </w:r>
      <w:r w:rsidRPr="00E250C2">
        <w:t xml:space="preserve"> sind so zu schreiben, dass die </w:t>
      </w:r>
      <w:r w:rsidR="009D730C">
        <w:t>verbeiständete</w:t>
      </w:r>
      <w:r w:rsidRPr="00E250C2">
        <w:t xml:space="preserve"> Person </w:t>
      </w:r>
      <w:r w:rsidR="0044042B">
        <w:t xml:space="preserve">sie </w:t>
      </w:r>
      <w:r w:rsidRPr="00E250C2">
        <w:t xml:space="preserve">jederzeit </w:t>
      </w:r>
      <w:r w:rsidR="00155064">
        <w:t xml:space="preserve">einsehen </w:t>
      </w:r>
      <w:r w:rsidRPr="00E250C2">
        <w:t xml:space="preserve">kann, wenn sie dies möchte. </w:t>
      </w:r>
    </w:p>
    <w:p w14:paraId="73AA0C3E" w14:textId="05F7DC64" w:rsidR="0044042B" w:rsidRDefault="0044042B" w:rsidP="00822119">
      <w:r>
        <w:lastRenderedPageBreak/>
        <w:t>Die Akten müsse</w:t>
      </w:r>
      <w:r w:rsidR="00B77257">
        <w:t>n</w:t>
      </w:r>
      <w:r>
        <w:t xml:space="preserve"> bis zu</w:t>
      </w:r>
      <w:r w:rsidR="00B77257">
        <w:t>m</w:t>
      </w:r>
      <w:r>
        <w:t xml:space="preserve"> Ende </w:t>
      </w:r>
      <w:r w:rsidR="00B77257">
        <w:t xml:space="preserve">der Führung </w:t>
      </w:r>
      <w:r>
        <w:t>einer Beistandschaft</w:t>
      </w:r>
      <w:r w:rsidR="00B77257">
        <w:t xml:space="preserve"> </w:t>
      </w:r>
      <w:r w:rsidR="00AA4B69">
        <w:t xml:space="preserve">aufbewahrt </w:t>
      </w:r>
      <w:r w:rsidR="00B77257">
        <w:t>werden</w:t>
      </w:r>
      <w:r>
        <w:t xml:space="preserve">. Die weitere Aufbewahrung </w:t>
      </w:r>
      <w:r w:rsidR="00822119">
        <w:t xml:space="preserve">und </w:t>
      </w:r>
      <w:r w:rsidR="00822119" w:rsidRPr="00822119">
        <w:rPr>
          <w:b/>
          <w:bCs/>
        </w:rPr>
        <w:t xml:space="preserve">Archivierung </w:t>
      </w:r>
      <w:r>
        <w:t xml:space="preserve">ist mit der </w:t>
      </w:r>
      <w:r w:rsidR="00653FC8">
        <w:t>p</w:t>
      </w:r>
      <w:r>
        <w:t>riBe-Fachstelle zu klären.</w:t>
      </w:r>
    </w:p>
    <w:p w14:paraId="0BEBACD9" w14:textId="5CAC6E80" w:rsidR="00822119" w:rsidRDefault="00822119" w:rsidP="00822119">
      <w:r>
        <w:t xml:space="preserve">Um die </w:t>
      </w:r>
      <w:r w:rsidRPr="00E746E4">
        <w:rPr>
          <w:b/>
          <w:bCs/>
        </w:rPr>
        <w:t>Unterlagen systematisch ablegen</w:t>
      </w:r>
      <w:r>
        <w:t xml:space="preserve"> zu können, ist es sinnvoll, wenn die Beistandsperson einen Ordner für die «allgemeinen Unterlagen» und einen Ordner für die «Rechnungsführung» führt (elektronisch oder Papier). </w:t>
      </w:r>
    </w:p>
    <w:tbl>
      <w:tblPr>
        <w:tblStyle w:val="Tabellenraster"/>
        <w:tblW w:w="0" w:type="auto"/>
        <w:shd w:val="clear" w:color="auto" w:fill="C5E0B3" w:themeFill="accent6" w:themeFillTint="66"/>
        <w:tblLook w:val="04A0" w:firstRow="1" w:lastRow="0" w:firstColumn="1" w:lastColumn="0" w:noHBand="0" w:noVBand="1"/>
      </w:tblPr>
      <w:tblGrid>
        <w:gridCol w:w="8782"/>
        <w:gridCol w:w="562"/>
      </w:tblGrid>
      <w:tr w:rsidR="00822119" w14:paraId="5E469318" w14:textId="77777777" w:rsidTr="00D82A42">
        <w:trPr>
          <w:trHeight w:val="582"/>
        </w:trPr>
        <w:tc>
          <w:tcPr>
            <w:tcW w:w="9344" w:type="dxa"/>
            <w:gridSpan w:val="2"/>
            <w:tcBorders>
              <w:bottom w:val="single" w:sz="4" w:space="0" w:color="auto"/>
            </w:tcBorders>
            <w:shd w:val="clear" w:color="auto" w:fill="A8D08D" w:themeFill="accent6" w:themeFillTint="99"/>
          </w:tcPr>
          <w:p w14:paraId="6B52B069" w14:textId="77777777" w:rsidR="00822119" w:rsidRDefault="00822119" w:rsidP="00D82A42">
            <w:pPr>
              <w:rPr>
                <w:highlight w:val="yellow"/>
              </w:rPr>
            </w:pPr>
            <w:r>
              <w:br w:type="page"/>
            </w:r>
            <w:r w:rsidRPr="00D82DBC">
              <w:rPr>
                <w:b/>
                <w:bCs/>
              </w:rPr>
              <w:t xml:space="preserve">Erstellen eines Dossiers </w:t>
            </w:r>
            <w:r>
              <w:rPr>
                <w:b/>
                <w:bCs/>
              </w:rPr>
              <w:t xml:space="preserve">(elektronisch oder Papier) </w:t>
            </w:r>
            <w:r w:rsidRPr="00D82DBC">
              <w:rPr>
                <w:b/>
                <w:bCs/>
              </w:rPr>
              <w:t>für die betreute Person</w:t>
            </w:r>
          </w:p>
        </w:tc>
      </w:tr>
      <w:tr w:rsidR="00822119" w14:paraId="63DBEF69" w14:textId="77777777" w:rsidTr="00D82A42">
        <w:trPr>
          <w:trHeight w:val="113"/>
        </w:trPr>
        <w:tc>
          <w:tcPr>
            <w:tcW w:w="9344" w:type="dxa"/>
            <w:gridSpan w:val="2"/>
            <w:tcBorders>
              <w:bottom w:val="nil"/>
            </w:tcBorders>
            <w:shd w:val="clear" w:color="auto" w:fill="C5E0B3" w:themeFill="accent6" w:themeFillTint="66"/>
          </w:tcPr>
          <w:p w14:paraId="5485EFBC" w14:textId="77777777" w:rsidR="00822119" w:rsidRPr="00055145" w:rsidRDefault="00822119" w:rsidP="00D82A42">
            <w:pPr>
              <w:pStyle w:val="TableParagraph"/>
              <w:rPr>
                <w:sz w:val="20"/>
                <w:szCs w:val="20"/>
              </w:rPr>
            </w:pPr>
            <w:r w:rsidRPr="00055145">
              <w:rPr>
                <w:sz w:val="20"/>
                <w:szCs w:val="20"/>
              </w:rPr>
              <w:t>Ordner mit folgenden Unterlagen erstellen</w:t>
            </w:r>
          </w:p>
          <w:p w14:paraId="314AEE58" w14:textId="77777777" w:rsidR="00822119" w:rsidRPr="00055145" w:rsidRDefault="00822119" w:rsidP="00D82A42">
            <w:pPr>
              <w:pStyle w:val="TableParagraph"/>
              <w:spacing w:before="0"/>
              <w:rPr>
                <w:sz w:val="20"/>
                <w:szCs w:val="20"/>
              </w:rPr>
            </w:pPr>
            <w:r w:rsidRPr="00055145">
              <w:rPr>
                <w:sz w:val="20"/>
                <w:szCs w:val="20"/>
              </w:rPr>
              <w:t>(</w:t>
            </w:r>
            <w:r>
              <w:rPr>
                <w:sz w:val="20"/>
                <w:szCs w:val="20"/>
              </w:rPr>
              <w:t xml:space="preserve">Themen </w:t>
            </w:r>
            <w:r w:rsidRPr="00055145">
              <w:rPr>
                <w:sz w:val="20"/>
                <w:szCs w:val="20"/>
              </w:rPr>
              <w:t>im Einzelfall</w:t>
            </w:r>
            <w:r>
              <w:rPr>
                <w:sz w:val="20"/>
                <w:szCs w:val="20"/>
              </w:rPr>
              <w:t xml:space="preserve"> prüfen</w:t>
            </w:r>
            <w:r w:rsidRPr="00055145">
              <w:rPr>
                <w:sz w:val="20"/>
                <w:szCs w:val="20"/>
              </w:rPr>
              <w:t>: je nach zugewiesenen Aufgaben gemäss Entscheid KESB)</w:t>
            </w:r>
          </w:p>
          <w:p w14:paraId="22A660CA" w14:textId="77777777" w:rsidR="00822119" w:rsidRPr="00055145" w:rsidRDefault="00822119" w:rsidP="00D82A42">
            <w:pPr>
              <w:spacing w:before="0" w:after="0"/>
              <w:rPr>
                <w:sz w:val="20"/>
                <w:szCs w:val="20"/>
                <w:highlight w:val="yellow"/>
                <w:lang w:val="de-DE"/>
              </w:rPr>
            </w:pPr>
          </w:p>
        </w:tc>
      </w:tr>
      <w:tr w:rsidR="00822119" w14:paraId="78F2A4ED" w14:textId="77777777" w:rsidTr="00D82A42">
        <w:trPr>
          <w:trHeight w:val="113"/>
        </w:trPr>
        <w:tc>
          <w:tcPr>
            <w:tcW w:w="8782" w:type="dxa"/>
            <w:tcBorders>
              <w:top w:val="nil"/>
              <w:bottom w:val="nil"/>
              <w:right w:val="nil"/>
            </w:tcBorders>
            <w:shd w:val="clear" w:color="auto" w:fill="C5E0B3" w:themeFill="accent6" w:themeFillTint="66"/>
          </w:tcPr>
          <w:p w14:paraId="077C7AAC" w14:textId="77777777" w:rsidR="00822119" w:rsidRPr="0079006C" w:rsidRDefault="00822119" w:rsidP="005E08F3">
            <w:pPr>
              <w:pStyle w:val="TableParagraph"/>
              <w:numPr>
                <w:ilvl w:val="0"/>
                <w:numId w:val="3"/>
              </w:numPr>
              <w:spacing w:before="0" w:line="276" w:lineRule="auto"/>
              <w:ind w:left="714" w:hanging="357"/>
              <w:rPr>
                <w:sz w:val="20"/>
                <w:szCs w:val="20"/>
              </w:rPr>
            </w:pPr>
            <w:r w:rsidRPr="0079006C">
              <w:rPr>
                <w:sz w:val="20"/>
                <w:szCs w:val="20"/>
              </w:rPr>
              <w:t xml:space="preserve">Entscheid der KESB </w:t>
            </w:r>
          </w:p>
        </w:tc>
        <w:tc>
          <w:tcPr>
            <w:tcW w:w="562" w:type="dxa"/>
            <w:tcBorders>
              <w:top w:val="nil"/>
              <w:left w:val="nil"/>
              <w:bottom w:val="nil"/>
            </w:tcBorders>
            <w:shd w:val="clear" w:color="auto" w:fill="C5E0B3" w:themeFill="accent6" w:themeFillTint="66"/>
          </w:tcPr>
          <w:p w14:paraId="4D7ABEB3" w14:textId="77777777" w:rsidR="00822119" w:rsidRPr="0079006C" w:rsidRDefault="00822119" w:rsidP="00D82A42">
            <w:pPr>
              <w:spacing w:before="0" w:after="0" w:line="240" w:lineRule="auto"/>
              <w:rPr>
                <w:sz w:val="20"/>
                <w:szCs w:val="20"/>
                <w:highlight w:val="yellow"/>
              </w:rPr>
            </w:pPr>
            <w:r w:rsidRPr="0079006C">
              <w:rPr>
                <w:sz w:val="20"/>
                <w:szCs w:val="20"/>
              </w:rPr>
              <w:t>□</w:t>
            </w:r>
          </w:p>
        </w:tc>
      </w:tr>
      <w:tr w:rsidR="00822119" w14:paraId="3E2FE439" w14:textId="77777777" w:rsidTr="00D82A42">
        <w:trPr>
          <w:trHeight w:val="113"/>
        </w:trPr>
        <w:tc>
          <w:tcPr>
            <w:tcW w:w="8782" w:type="dxa"/>
            <w:tcBorders>
              <w:top w:val="nil"/>
              <w:bottom w:val="nil"/>
              <w:right w:val="nil"/>
            </w:tcBorders>
            <w:shd w:val="clear" w:color="auto" w:fill="C5E0B3" w:themeFill="accent6" w:themeFillTint="66"/>
          </w:tcPr>
          <w:p w14:paraId="0FAE1861" w14:textId="77777777" w:rsidR="00822119" w:rsidRPr="0079006C" w:rsidRDefault="00822119" w:rsidP="005E08F3">
            <w:pPr>
              <w:pStyle w:val="TableParagraph"/>
              <w:numPr>
                <w:ilvl w:val="0"/>
                <w:numId w:val="3"/>
              </w:numPr>
              <w:spacing w:before="0" w:line="276" w:lineRule="auto"/>
              <w:ind w:left="714" w:hanging="357"/>
              <w:rPr>
                <w:sz w:val="20"/>
                <w:szCs w:val="20"/>
              </w:rPr>
            </w:pPr>
            <w:r w:rsidRPr="0079006C">
              <w:rPr>
                <w:sz w:val="20"/>
                <w:szCs w:val="20"/>
              </w:rPr>
              <w:t>Ernennungsurkunde</w:t>
            </w:r>
            <w:r w:rsidRPr="0079006C">
              <w:rPr>
                <w:spacing w:val="-6"/>
                <w:sz w:val="20"/>
                <w:szCs w:val="20"/>
              </w:rPr>
              <w:t xml:space="preserve"> </w:t>
            </w:r>
            <w:r w:rsidRPr="0079006C">
              <w:rPr>
                <w:sz w:val="20"/>
                <w:szCs w:val="20"/>
              </w:rPr>
              <w:t>bzw. Dispositiv</w:t>
            </w:r>
            <w:r w:rsidRPr="0079006C">
              <w:rPr>
                <w:spacing w:val="-6"/>
                <w:sz w:val="20"/>
                <w:szCs w:val="20"/>
              </w:rPr>
              <w:t xml:space="preserve"> </w:t>
            </w:r>
            <w:r w:rsidRPr="0079006C">
              <w:rPr>
                <w:sz w:val="20"/>
                <w:szCs w:val="20"/>
              </w:rPr>
              <w:t>des</w:t>
            </w:r>
            <w:r w:rsidRPr="0079006C">
              <w:rPr>
                <w:spacing w:val="-4"/>
                <w:sz w:val="20"/>
                <w:szCs w:val="20"/>
              </w:rPr>
              <w:t xml:space="preserve"> </w:t>
            </w:r>
            <w:r w:rsidRPr="0079006C">
              <w:rPr>
                <w:sz w:val="20"/>
                <w:szCs w:val="20"/>
              </w:rPr>
              <w:t>Entscheides</w:t>
            </w:r>
          </w:p>
        </w:tc>
        <w:tc>
          <w:tcPr>
            <w:tcW w:w="562" w:type="dxa"/>
            <w:tcBorders>
              <w:top w:val="nil"/>
              <w:left w:val="nil"/>
              <w:bottom w:val="nil"/>
            </w:tcBorders>
            <w:shd w:val="clear" w:color="auto" w:fill="C5E0B3" w:themeFill="accent6" w:themeFillTint="66"/>
          </w:tcPr>
          <w:p w14:paraId="24E9F384" w14:textId="77777777" w:rsidR="00822119" w:rsidRPr="0079006C" w:rsidRDefault="00822119" w:rsidP="00D82A42">
            <w:pPr>
              <w:spacing w:before="0" w:after="0" w:line="240" w:lineRule="auto"/>
              <w:rPr>
                <w:sz w:val="20"/>
                <w:szCs w:val="20"/>
                <w:highlight w:val="yellow"/>
              </w:rPr>
            </w:pPr>
            <w:r w:rsidRPr="0079006C">
              <w:rPr>
                <w:sz w:val="20"/>
                <w:szCs w:val="20"/>
              </w:rPr>
              <w:t>□</w:t>
            </w:r>
          </w:p>
        </w:tc>
      </w:tr>
      <w:tr w:rsidR="00822119" w14:paraId="151D4333" w14:textId="77777777" w:rsidTr="00D82A42">
        <w:trPr>
          <w:trHeight w:val="113"/>
        </w:trPr>
        <w:tc>
          <w:tcPr>
            <w:tcW w:w="8782" w:type="dxa"/>
            <w:tcBorders>
              <w:top w:val="nil"/>
              <w:bottom w:val="nil"/>
              <w:right w:val="nil"/>
            </w:tcBorders>
            <w:shd w:val="clear" w:color="auto" w:fill="C5E0B3" w:themeFill="accent6" w:themeFillTint="66"/>
          </w:tcPr>
          <w:p w14:paraId="4E532D4E" w14:textId="77777777" w:rsidR="00822119" w:rsidRPr="0079006C" w:rsidRDefault="00822119" w:rsidP="005E08F3">
            <w:pPr>
              <w:pStyle w:val="TableParagraph"/>
              <w:numPr>
                <w:ilvl w:val="0"/>
                <w:numId w:val="3"/>
              </w:numPr>
              <w:spacing w:before="0" w:line="276" w:lineRule="auto"/>
              <w:ind w:left="714" w:hanging="357"/>
              <w:rPr>
                <w:sz w:val="20"/>
                <w:szCs w:val="20"/>
              </w:rPr>
            </w:pPr>
            <w:r w:rsidRPr="0079006C">
              <w:rPr>
                <w:sz w:val="20"/>
                <w:szCs w:val="20"/>
              </w:rPr>
              <w:t>Allenfalls Personalienblatt</w:t>
            </w:r>
            <w:r w:rsidRPr="0079006C">
              <w:rPr>
                <w:spacing w:val="-11"/>
                <w:sz w:val="20"/>
                <w:szCs w:val="20"/>
              </w:rPr>
              <w:t xml:space="preserve"> </w:t>
            </w:r>
            <w:r w:rsidRPr="0079006C">
              <w:rPr>
                <w:sz w:val="20"/>
                <w:szCs w:val="20"/>
              </w:rPr>
              <w:t>sowie</w:t>
            </w:r>
            <w:r w:rsidRPr="0079006C">
              <w:rPr>
                <w:spacing w:val="-8"/>
                <w:sz w:val="20"/>
                <w:szCs w:val="20"/>
              </w:rPr>
              <w:t xml:space="preserve"> </w:t>
            </w:r>
            <w:r w:rsidRPr="0079006C">
              <w:rPr>
                <w:sz w:val="20"/>
                <w:szCs w:val="20"/>
              </w:rPr>
              <w:t>weitere</w:t>
            </w:r>
            <w:r w:rsidRPr="0079006C">
              <w:rPr>
                <w:spacing w:val="-7"/>
                <w:sz w:val="20"/>
                <w:szCs w:val="20"/>
              </w:rPr>
              <w:t xml:space="preserve"> </w:t>
            </w:r>
            <w:r w:rsidRPr="0079006C">
              <w:rPr>
                <w:sz w:val="20"/>
                <w:szCs w:val="20"/>
              </w:rPr>
              <w:t>Adressen</w:t>
            </w:r>
            <w:r w:rsidRPr="0079006C">
              <w:rPr>
                <w:spacing w:val="-9"/>
                <w:sz w:val="20"/>
                <w:szCs w:val="20"/>
              </w:rPr>
              <w:t xml:space="preserve"> </w:t>
            </w:r>
            <w:r w:rsidRPr="0079006C">
              <w:rPr>
                <w:sz w:val="20"/>
                <w:szCs w:val="20"/>
              </w:rPr>
              <w:t>(Angehörige</w:t>
            </w:r>
            <w:r w:rsidRPr="0079006C">
              <w:rPr>
                <w:spacing w:val="-9"/>
                <w:sz w:val="20"/>
                <w:szCs w:val="20"/>
              </w:rPr>
              <w:t xml:space="preserve"> </w:t>
            </w:r>
            <w:r w:rsidRPr="0079006C">
              <w:rPr>
                <w:sz w:val="20"/>
                <w:szCs w:val="20"/>
              </w:rPr>
              <w:t>etc.)</w:t>
            </w:r>
          </w:p>
        </w:tc>
        <w:tc>
          <w:tcPr>
            <w:tcW w:w="562" w:type="dxa"/>
            <w:tcBorders>
              <w:top w:val="nil"/>
              <w:left w:val="nil"/>
              <w:bottom w:val="nil"/>
            </w:tcBorders>
            <w:shd w:val="clear" w:color="auto" w:fill="C5E0B3" w:themeFill="accent6" w:themeFillTint="66"/>
          </w:tcPr>
          <w:p w14:paraId="67FDF7EE" w14:textId="77777777" w:rsidR="00822119" w:rsidRPr="0079006C" w:rsidRDefault="00822119" w:rsidP="00D82A42">
            <w:pPr>
              <w:spacing w:before="0" w:after="0" w:line="240" w:lineRule="auto"/>
              <w:rPr>
                <w:sz w:val="20"/>
                <w:szCs w:val="20"/>
                <w:highlight w:val="yellow"/>
              </w:rPr>
            </w:pPr>
            <w:r w:rsidRPr="0079006C">
              <w:rPr>
                <w:sz w:val="20"/>
                <w:szCs w:val="20"/>
              </w:rPr>
              <w:t>□</w:t>
            </w:r>
          </w:p>
        </w:tc>
      </w:tr>
      <w:tr w:rsidR="00822119" w14:paraId="0D2AEAA7" w14:textId="77777777" w:rsidTr="00D82A42">
        <w:trPr>
          <w:trHeight w:val="113"/>
        </w:trPr>
        <w:tc>
          <w:tcPr>
            <w:tcW w:w="8782" w:type="dxa"/>
            <w:tcBorders>
              <w:top w:val="nil"/>
              <w:bottom w:val="nil"/>
              <w:right w:val="nil"/>
            </w:tcBorders>
            <w:shd w:val="clear" w:color="auto" w:fill="C5E0B3" w:themeFill="accent6" w:themeFillTint="66"/>
          </w:tcPr>
          <w:p w14:paraId="1EA7B7EC" w14:textId="77777777" w:rsidR="00822119" w:rsidRPr="0079006C" w:rsidRDefault="00822119" w:rsidP="005E08F3">
            <w:pPr>
              <w:pStyle w:val="TableParagraph"/>
              <w:numPr>
                <w:ilvl w:val="0"/>
                <w:numId w:val="3"/>
              </w:numPr>
              <w:spacing w:before="0" w:line="276" w:lineRule="auto"/>
              <w:ind w:left="714" w:hanging="357"/>
              <w:rPr>
                <w:sz w:val="20"/>
                <w:szCs w:val="20"/>
              </w:rPr>
            </w:pPr>
            <w:r>
              <w:rPr>
                <w:sz w:val="20"/>
                <w:szCs w:val="20"/>
              </w:rPr>
              <w:t xml:space="preserve">Allenfalls </w:t>
            </w:r>
            <w:r w:rsidRPr="0079006C">
              <w:rPr>
                <w:sz w:val="20"/>
                <w:szCs w:val="20"/>
              </w:rPr>
              <w:t>Abklärungsbericht, Arztbericht, Gutachten, usw.</w:t>
            </w:r>
          </w:p>
        </w:tc>
        <w:tc>
          <w:tcPr>
            <w:tcW w:w="562" w:type="dxa"/>
            <w:tcBorders>
              <w:top w:val="nil"/>
              <w:left w:val="nil"/>
              <w:bottom w:val="nil"/>
            </w:tcBorders>
            <w:shd w:val="clear" w:color="auto" w:fill="C5E0B3" w:themeFill="accent6" w:themeFillTint="66"/>
          </w:tcPr>
          <w:p w14:paraId="23479BA6" w14:textId="77777777" w:rsidR="00822119" w:rsidRPr="0079006C" w:rsidRDefault="00822119" w:rsidP="00D82A42">
            <w:pPr>
              <w:spacing w:before="0" w:after="0" w:line="240" w:lineRule="auto"/>
              <w:rPr>
                <w:sz w:val="20"/>
                <w:szCs w:val="20"/>
                <w:highlight w:val="yellow"/>
              </w:rPr>
            </w:pPr>
            <w:r w:rsidRPr="0079006C">
              <w:rPr>
                <w:sz w:val="20"/>
                <w:szCs w:val="20"/>
              </w:rPr>
              <w:t>□</w:t>
            </w:r>
          </w:p>
        </w:tc>
      </w:tr>
      <w:tr w:rsidR="00822119" w14:paraId="6092DCC5" w14:textId="77777777" w:rsidTr="00D82A42">
        <w:trPr>
          <w:trHeight w:val="113"/>
        </w:trPr>
        <w:tc>
          <w:tcPr>
            <w:tcW w:w="8782" w:type="dxa"/>
            <w:tcBorders>
              <w:top w:val="nil"/>
              <w:bottom w:val="nil"/>
              <w:right w:val="nil"/>
            </w:tcBorders>
            <w:shd w:val="clear" w:color="auto" w:fill="C5E0B3" w:themeFill="accent6" w:themeFillTint="66"/>
          </w:tcPr>
          <w:p w14:paraId="4278B6C0" w14:textId="77777777" w:rsidR="00822119" w:rsidRPr="0079006C" w:rsidRDefault="00822119" w:rsidP="005E08F3">
            <w:pPr>
              <w:pStyle w:val="TableParagraph"/>
              <w:numPr>
                <w:ilvl w:val="0"/>
                <w:numId w:val="24"/>
              </w:numPr>
              <w:spacing w:before="0" w:line="276" w:lineRule="auto"/>
              <w:ind w:left="714" w:hanging="357"/>
              <w:rPr>
                <w:sz w:val="20"/>
                <w:szCs w:val="20"/>
              </w:rPr>
            </w:pPr>
            <w:r>
              <w:rPr>
                <w:sz w:val="20"/>
                <w:szCs w:val="20"/>
              </w:rPr>
              <w:t xml:space="preserve">Kopien von </w:t>
            </w:r>
            <w:r w:rsidRPr="0079006C">
              <w:rPr>
                <w:sz w:val="20"/>
                <w:szCs w:val="20"/>
              </w:rPr>
              <w:t>Ausweispapiere</w:t>
            </w:r>
            <w:r>
              <w:rPr>
                <w:sz w:val="20"/>
                <w:szCs w:val="20"/>
              </w:rPr>
              <w:t>n</w:t>
            </w:r>
            <w:r w:rsidRPr="0079006C">
              <w:rPr>
                <w:sz w:val="20"/>
                <w:szCs w:val="20"/>
              </w:rPr>
              <w:t xml:space="preserve"> </w:t>
            </w:r>
          </w:p>
          <w:p w14:paraId="2C07B26D" w14:textId="77777777" w:rsidR="00822119" w:rsidRPr="0079006C" w:rsidRDefault="00822119" w:rsidP="005E08F3">
            <w:pPr>
              <w:pStyle w:val="TableParagraph"/>
              <w:numPr>
                <w:ilvl w:val="0"/>
                <w:numId w:val="24"/>
              </w:numPr>
              <w:spacing w:before="0" w:line="276" w:lineRule="auto"/>
              <w:ind w:left="714" w:hanging="357"/>
              <w:rPr>
                <w:sz w:val="20"/>
                <w:szCs w:val="20"/>
              </w:rPr>
            </w:pPr>
            <w:r w:rsidRPr="0079006C">
              <w:rPr>
                <w:sz w:val="20"/>
                <w:szCs w:val="20"/>
              </w:rPr>
              <w:t xml:space="preserve">Miet- oder Heimvertrag    </w:t>
            </w:r>
          </w:p>
          <w:p w14:paraId="3E54CECC" w14:textId="77777777" w:rsidR="00822119" w:rsidRPr="0079006C" w:rsidRDefault="00822119" w:rsidP="005E08F3">
            <w:pPr>
              <w:pStyle w:val="TableParagraph"/>
              <w:numPr>
                <w:ilvl w:val="0"/>
                <w:numId w:val="24"/>
              </w:numPr>
              <w:spacing w:before="0" w:line="276" w:lineRule="auto"/>
              <w:ind w:left="714" w:hanging="357"/>
              <w:rPr>
                <w:sz w:val="20"/>
                <w:szCs w:val="20"/>
              </w:rPr>
            </w:pPr>
            <w:r w:rsidRPr="0079006C">
              <w:rPr>
                <w:sz w:val="20"/>
                <w:szCs w:val="20"/>
              </w:rPr>
              <w:t>Krankenkassen – Versicherungsausweis</w:t>
            </w:r>
          </w:p>
          <w:p w14:paraId="568E41B9" w14:textId="2E62A8B4" w:rsidR="00822119" w:rsidRDefault="00822119" w:rsidP="005E08F3">
            <w:pPr>
              <w:pStyle w:val="TableParagraph"/>
              <w:numPr>
                <w:ilvl w:val="0"/>
                <w:numId w:val="24"/>
              </w:numPr>
              <w:spacing w:before="0" w:line="276" w:lineRule="auto"/>
              <w:ind w:left="714" w:hanging="357"/>
              <w:rPr>
                <w:sz w:val="20"/>
                <w:szCs w:val="20"/>
              </w:rPr>
            </w:pPr>
            <w:r w:rsidRPr="0079006C">
              <w:rPr>
                <w:sz w:val="20"/>
                <w:szCs w:val="20"/>
              </w:rPr>
              <w:t>Versicherungspolicen (Hausrat, Haftp</w:t>
            </w:r>
            <w:r w:rsidR="00435601">
              <w:rPr>
                <w:sz w:val="20"/>
                <w:szCs w:val="20"/>
              </w:rPr>
              <w:t>f</w:t>
            </w:r>
            <w:r w:rsidRPr="0079006C">
              <w:rPr>
                <w:sz w:val="20"/>
                <w:szCs w:val="20"/>
              </w:rPr>
              <w:t>licht, etc.)</w:t>
            </w:r>
          </w:p>
          <w:p w14:paraId="2A7C3957" w14:textId="77777777" w:rsidR="00822119" w:rsidRPr="0079006C" w:rsidRDefault="00822119" w:rsidP="005E08F3">
            <w:pPr>
              <w:pStyle w:val="TableParagraph"/>
              <w:numPr>
                <w:ilvl w:val="0"/>
                <w:numId w:val="24"/>
              </w:numPr>
              <w:spacing w:before="0" w:line="276" w:lineRule="auto"/>
              <w:ind w:left="714" w:hanging="357"/>
              <w:rPr>
                <w:sz w:val="20"/>
                <w:szCs w:val="20"/>
              </w:rPr>
            </w:pPr>
            <w:r>
              <w:rPr>
                <w:sz w:val="20"/>
                <w:szCs w:val="20"/>
              </w:rPr>
              <w:t>Steuererklärungen, Verfügungen Steuern</w:t>
            </w:r>
            <w:r w:rsidRPr="0079006C">
              <w:rPr>
                <w:sz w:val="20"/>
                <w:szCs w:val="20"/>
              </w:rPr>
              <w:t xml:space="preserve"> </w:t>
            </w:r>
          </w:p>
        </w:tc>
        <w:tc>
          <w:tcPr>
            <w:tcW w:w="562" w:type="dxa"/>
            <w:tcBorders>
              <w:top w:val="nil"/>
              <w:left w:val="nil"/>
              <w:bottom w:val="nil"/>
            </w:tcBorders>
            <w:shd w:val="clear" w:color="auto" w:fill="C5E0B3" w:themeFill="accent6" w:themeFillTint="66"/>
          </w:tcPr>
          <w:p w14:paraId="7AB07DFE" w14:textId="77777777" w:rsidR="00822119" w:rsidRPr="0079006C" w:rsidRDefault="00822119" w:rsidP="00D82A42">
            <w:pPr>
              <w:spacing w:before="0" w:after="0" w:line="276" w:lineRule="auto"/>
              <w:rPr>
                <w:sz w:val="20"/>
                <w:szCs w:val="20"/>
              </w:rPr>
            </w:pPr>
            <w:r w:rsidRPr="0079006C">
              <w:rPr>
                <w:sz w:val="20"/>
                <w:szCs w:val="20"/>
              </w:rPr>
              <w:t>□</w:t>
            </w:r>
          </w:p>
          <w:p w14:paraId="5FDE6CBC" w14:textId="77777777" w:rsidR="00822119" w:rsidRPr="0079006C" w:rsidRDefault="00822119" w:rsidP="00D82A42">
            <w:pPr>
              <w:spacing w:before="0" w:after="0" w:line="276" w:lineRule="auto"/>
              <w:rPr>
                <w:sz w:val="20"/>
                <w:szCs w:val="20"/>
              </w:rPr>
            </w:pPr>
            <w:r w:rsidRPr="0079006C">
              <w:rPr>
                <w:sz w:val="20"/>
                <w:szCs w:val="20"/>
              </w:rPr>
              <w:t>□</w:t>
            </w:r>
          </w:p>
          <w:p w14:paraId="72FE650D" w14:textId="77777777" w:rsidR="00822119" w:rsidRDefault="00822119" w:rsidP="00D82A42">
            <w:pPr>
              <w:spacing w:before="0" w:after="0" w:line="276" w:lineRule="auto"/>
              <w:rPr>
                <w:sz w:val="20"/>
                <w:szCs w:val="20"/>
              </w:rPr>
            </w:pPr>
            <w:r w:rsidRPr="0079006C">
              <w:rPr>
                <w:sz w:val="20"/>
                <w:szCs w:val="20"/>
              </w:rPr>
              <w:t>□</w:t>
            </w:r>
          </w:p>
          <w:p w14:paraId="24778E1F" w14:textId="77777777" w:rsidR="00822119" w:rsidRDefault="00822119" w:rsidP="00D82A42">
            <w:pPr>
              <w:spacing w:before="0" w:after="0" w:line="276" w:lineRule="auto"/>
              <w:rPr>
                <w:sz w:val="20"/>
                <w:szCs w:val="20"/>
              </w:rPr>
            </w:pPr>
            <w:r w:rsidRPr="0079006C">
              <w:rPr>
                <w:sz w:val="20"/>
                <w:szCs w:val="20"/>
              </w:rPr>
              <w:t>□</w:t>
            </w:r>
          </w:p>
          <w:p w14:paraId="19941268" w14:textId="77777777" w:rsidR="00822119" w:rsidRPr="0079006C" w:rsidRDefault="00822119" w:rsidP="00D82A42">
            <w:pPr>
              <w:spacing w:before="0" w:after="0" w:line="276" w:lineRule="auto"/>
              <w:rPr>
                <w:sz w:val="20"/>
                <w:szCs w:val="20"/>
                <w:highlight w:val="yellow"/>
              </w:rPr>
            </w:pPr>
            <w:r w:rsidRPr="0079006C">
              <w:rPr>
                <w:sz w:val="20"/>
                <w:szCs w:val="20"/>
              </w:rPr>
              <w:t>□</w:t>
            </w:r>
          </w:p>
        </w:tc>
      </w:tr>
      <w:tr w:rsidR="00822119" w14:paraId="4858B5A4" w14:textId="77777777" w:rsidTr="00D82A42">
        <w:trPr>
          <w:trHeight w:val="113"/>
        </w:trPr>
        <w:tc>
          <w:tcPr>
            <w:tcW w:w="8782" w:type="dxa"/>
            <w:tcBorders>
              <w:top w:val="nil"/>
              <w:left w:val="single" w:sz="4" w:space="0" w:color="auto"/>
              <w:bottom w:val="nil"/>
              <w:right w:val="nil"/>
            </w:tcBorders>
            <w:shd w:val="clear" w:color="auto" w:fill="C5E0B3" w:themeFill="accent6" w:themeFillTint="66"/>
          </w:tcPr>
          <w:p w14:paraId="7D2C6C38" w14:textId="3EDD70A5" w:rsidR="00822119" w:rsidRPr="0079006C" w:rsidRDefault="00822119" w:rsidP="005E08F3">
            <w:pPr>
              <w:pStyle w:val="TableParagraph"/>
              <w:numPr>
                <w:ilvl w:val="0"/>
                <w:numId w:val="3"/>
              </w:numPr>
              <w:spacing w:before="0"/>
              <w:ind w:hanging="357"/>
              <w:rPr>
                <w:sz w:val="20"/>
                <w:szCs w:val="20"/>
              </w:rPr>
            </w:pPr>
            <w:r w:rsidRPr="0079006C">
              <w:rPr>
                <w:sz w:val="20"/>
                <w:szCs w:val="20"/>
              </w:rPr>
              <w:t>Bei Rentnerinnen und Rentner</w:t>
            </w:r>
            <w:r w:rsidR="00435601">
              <w:rPr>
                <w:sz w:val="20"/>
                <w:szCs w:val="20"/>
              </w:rPr>
              <w:t>n</w:t>
            </w:r>
            <w:r w:rsidRPr="0079006C">
              <w:rPr>
                <w:sz w:val="20"/>
                <w:szCs w:val="20"/>
              </w:rPr>
              <w:t>:</w:t>
            </w:r>
          </w:p>
        </w:tc>
        <w:tc>
          <w:tcPr>
            <w:tcW w:w="562" w:type="dxa"/>
            <w:tcBorders>
              <w:top w:val="nil"/>
              <w:left w:val="nil"/>
              <w:bottom w:val="nil"/>
              <w:right w:val="single" w:sz="4" w:space="0" w:color="auto"/>
            </w:tcBorders>
            <w:shd w:val="clear" w:color="auto" w:fill="C5E0B3" w:themeFill="accent6" w:themeFillTint="66"/>
          </w:tcPr>
          <w:p w14:paraId="2C40ADCF" w14:textId="77777777" w:rsidR="00822119" w:rsidRPr="0079006C" w:rsidRDefault="00822119" w:rsidP="00D82A42">
            <w:pPr>
              <w:spacing w:before="0" w:after="0"/>
              <w:rPr>
                <w:sz w:val="20"/>
                <w:szCs w:val="20"/>
                <w:highlight w:val="yellow"/>
              </w:rPr>
            </w:pPr>
          </w:p>
        </w:tc>
      </w:tr>
      <w:tr w:rsidR="00822119" w14:paraId="4E649D4E" w14:textId="77777777" w:rsidTr="00D82A42">
        <w:trPr>
          <w:trHeight w:val="113"/>
        </w:trPr>
        <w:tc>
          <w:tcPr>
            <w:tcW w:w="8782" w:type="dxa"/>
            <w:tcBorders>
              <w:top w:val="nil"/>
              <w:bottom w:val="nil"/>
              <w:right w:val="nil"/>
            </w:tcBorders>
            <w:shd w:val="clear" w:color="auto" w:fill="C5E0B3" w:themeFill="accent6" w:themeFillTint="66"/>
          </w:tcPr>
          <w:p w14:paraId="0E3D2D72" w14:textId="77777777" w:rsidR="00822119" w:rsidRPr="0079006C" w:rsidRDefault="00822119" w:rsidP="005E08F3">
            <w:pPr>
              <w:pStyle w:val="TableParagraph"/>
              <w:numPr>
                <w:ilvl w:val="0"/>
                <w:numId w:val="19"/>
              </w:numPr>
              <w:spacing w:before="0"/>
              <w:ind w:hanging="357"/>
              <w:rPr>
                <w:sz w:val="20"/>
                <w:szCs w:val="20"/>
              </w:rPr>
            </w:pPr>
            <w:r w:rsidRPr="0079006C">
              <w:rPr>
                <w:sz w:val="20"/>
                <w:szCs w:val="20"/>
              </w:rPr>
              <w:t>AHV- oder IV-Verfügung</w:t>
            </w:r>
          </w:p>
        </w:tc>
        <w:tc>
          <w:tcPr>
            <w:tcW w:w="562" w:type="dxa"/>
            <w:tcBorders>
              <w:top w:val="nil"/>
              <w:left w:val="nil"/>
              <w:bottom w:val="nil"/>
            </w:tcBorders>
            <w:shd w:val="clear" w:color="auto" w:fill="C5E0B3" w:themeFill="accent6" w:themeFillTint="66"/>
          </w:tcPr>
          <w:p w14:paraId="5C053239" w14:textId="77777777" w:rsidR="00822119" w:rsidRPr="0079006C" w:rsidRDefault="00822119" w:rsidP="00D82A42">
            <w:pPr>
              <w:spacing w:before="0" w:after="0"/>
              <w:rPr>
                <w:sz w:val="20"/>
                <w:szCs w:val="20"/>
                <w:highlight w:val="yellow"/>
              </w:rPr>
            </w:pPr>
            <w:r w:rsidRPr="0079006C">
              <w:rPr>
                <w:sz w:val="20"/>
                <w:szCs w:val="20"/>
              </w:rPr>
              <w:t>□</w:t>
            </w:r>
          </w:p>
        </w:tc>
      </w:tr>
      <w:tr w:rsidR="00822119" w14:paraId="049F1C49" w14:textId="77777777" w:rsidTr="00D82A42">
        <w:trPr>
          <w:trHeight w:val="113"/>
        </w:trPr>
        <w:tc>
          <w:tcPr>
            <w:tcW w:w="8782" w:type="dxa"/>
            <w:tcBorders>
              <w:top w:val="nil"/>
              <w:bottom w:val="nil"/>
              <w:right w:val="nil"/>
            </w:tcBorders>
            <w:shd w:val="clear" w:color="auto" w:fill="C5E0B3" w:themeFill="accent6" w:themeFillTint="66"/>
          </w:tcPr>
          <w:p w14:paraId="04F3A90F" w14:textId="77777777" w:rsidR="00822119" w:rsidRPr="0079006C" w:rsidRDefault="00822119" w:rsidP="005E08F3">
            <w:pPr>
              <w:pStyle w:val="TableParagraph"/>
              <w:numPr>
                <w:ilvl w:val="0"/>
                <w:numId w:val="19"/>
              </w:numPr>
              <w:spacing w:before="0"/>
              <w:ind w:hanging="357"/>
              <w:rPr>
                <w:sz w:val="20"/>
                <w:szCs w:val="20"/>
              </w:rPr>
            </w:pPr>
            <w:r w:rsidRPr="0079006C">
              <w:rPr>
                <w:sz w:val="20"/>
                <w:szCs w:val="20"/>
              </w:rPr>
              <w:t>Verfügung BVG-Rente</w:t>
            </w:r>
          </w:p>
        </w:tc>
        <w:tc>
          <w:tcPr>
            <w:tcW w:w="562" w:type="dxa"/>
            <w:tcBorders>
              <w:top w:val="nil"/>
              <w:left w:val="nil"/>
              <w:bottom w:val="nil"/>
            </w:tcBorders>
            <w:shd w:val="clear" w:color="auto" w:fill="C5E0B3" w:themeFill="accent6" w:themeFillTint="66"/>
          </w:tcPr>
          <w:p w14:paraId="12A95142" w14:textId="77777777" w:rsidR="00822119" w:rsidRPr="0079006C" w:rsidRDefault="00822119" w:rsidP="00D82A42">
            <w:pPr>
              <w:spacing w:before="0" w:after="0"/>
              <w:rPr>
                <w:sz w:val="20"/>
                <w:szCs w:val="20"/>
              </w:rPr>
            </w:pPr>
            <w:r w:rsidRPr="0079006C">
              <w:rPr>
                <w:sz w:val="20"/>
                <w:szCs w:val="20"/>
              </w:rPr>
              <w:t>□</w:t>
            </w:r>
          </w:p>
        </w:tc>
      </w:tr>
      <w:tr w:rsidR="00822119" w14:paraId="5D2A9258" w14:textId="77777777" w:rsidTr="00D82A42">
        <w:trPr>
          <w:trHeight w:val="113"/>
        </w:trPr>
        <w:tc>
          <w:tcPr>
            <w:tcW w:w="8782" w:type="dxa"/>
            <w:tcBorders>
              <w:top w:val="nil"/>
              <w:bottom w:val="nil"/>
              <w:right w:val="nil"/>
            </w:tcBorders>
            <w:shd w:val="clear" w:color="auto" w:fill="C5E0B3" w:themeFill="accent6" w:themeFillTint="66"/>
          </w:tcPr>
          <w:p w14:paraId="670CBEAF" w14:textId="77777777" w:rsidR="00822119" w:rsidRPr="0079006C" w:rsidRDefault="00822119" w:rsidP="005E08F3">
            <w:pPr>
              <w:pStyle w:val="TableParagraph"/>
              <w:numPr>
                <w:ilvl w:val="0"/>
                <w:numId w:val="19"/>
              </w:numPr>
              <w:spacing w:before="0"/>
              <w:ind w:hanging="357"/>
              <w:rPr>
                <w:sz w:val="20"/>
                <w:szCs w:val="20"/>
              </w:rPr>
            </w:pPr>
            <w:r w:rsidRPr="0079006C">
              <w:rPr>
                <w:sz w:val="20"/>
                <w:szCs w:val="20"/>
              </w:rPr>
              <w:t>EL-Verfügung</w:t>
            </w:r>
          </w:p>
        </w:tc>
        <w:tc>
          <w:tcPr>
            <w:tcW w:w="562" w:type="dxa"/>
            <w:tcBorders>
              <w:top w:val="nil"/>
              <w:left w:val="nil"/>
              <w:bottom w:val="nil"/>
            </w:tcBorders>
            <w:shd w:val="clear" w:color="auto" w:fill="C5E0B3" w:themeFill="accent6" w:themeFillTint="66"/>
          </w:tcPr>
          <w:p w14:paraId="6EFC392E" w14:textId="77777777" w:rsidR="00822119" w:rsidRPr="0079006C" w:rsidRDefault="00822119" w:rsidP="00D82A42">
            <w:pPr>
              <w:spacing w:before="0" w:after="0"/>
              <w:rPr>
                <w:sz w:val="20"/>
                <w:szCs w:val="20"/>
                <w:highlight w:val="yellow"/>
              </w:rPr>
            </w:pPr>
            <w:r w:rsidRPr="0079006C">
              <w:rPr>
                <w:sz w:val="20"/>
                <w:szCs w:val="20"/>
              </w:rPr>
              <w:t>□</w:t>
            </w:r>
          </w:p>
        </w:tc>
      </w:tr>
      <w:tr w:rsidR="00822119" w14:paraId="53903C79" w14:textId="77777777" w:rsidTr="00D82A42">
        <w:trPr>
          <w:trHeight w:val="113"/>
        </w:trPr>
        <w:tc>
          <w:tcPr>
            <w:tcW w:w="8782" w:type="dxa"/>
            <w:tcBorders>
              <w:top w:val="nil"/>
              <w:bottom w:val="nil"/>
              <w:right w:val="nil"/>
            </w:tcBorders>
            <w:shd w:val="clear" w:color="auto" w:fill="C5E0B3" w:themeFill="accent6" w:themeFillTint="66"/>
          </w:tcPr>
          <w:p w14:paraId="453D24E4" w14:textId="77777777" w:rsidR="00822119" w:rsidRPr="0079006C" w:rsidRDefault="00822119" w:rsidP="005E08F3">
            <w:pPr>
              <w:pStyle w:val="TableParagraph"/>
              <w:numPr>
                <w:ilvl w:val="0"/>
                <w:numId w:val="19"/>
              </w:numPr>
              <w:spacing w:before="0"/>
              <w:ind w:hanging="357"/>
              <w:rPr>
                <w:sz w:val="20"/>
                <w:szCs w:val="20"/>
              </w:rPr>
            </w:pPr>
            <w:r>
              <w:rPr>
                <w:sz w:val="20"/>
                <w:szCs w:val="20"/>
              </w:rPr>
              <w:t>Verfügung Hilflosenentschädigung</w:t>
            </w:r>
          </w:p>
        </w:tc>
        <w:tc>
          <w:tcPr>
            <w:tcW w:w="562" w:type="dxa"/>
            <w:tcBorders>
              <w:top w:val="nil"/>
              <w:left w:val="nil"/>
              <w:bottom w:val="nil"/>
            </w:tcBorders>
            <w:shd w:val="clear" w:color="auto" w:fill="C5E0B3" w:themeFill="accent6" w:themeFillTint="66"/>
          </w:tcPr>
          <w:p w14:paraId="55BD2062" w14:textId="77777777" w:rsidR="00822119" w:rsidRPr="0079006C" w:rsidRDefault="00822119" w:rsidP="00D82A42">
            <w:pPr>
              <w:spacing w:before="0" w:after="0"/>
              <w:rPr>
                <w:sz w:val="20"/>
                <w:szCs w:val="20"/>
                <w:highlight w:val="yellow"/>
              </w:rPr>
            </w:pPr>
            <w:r w:rsidRPr="0079006C">
              <w:rPr>
                <w:sz w:val="20"/>
                <w:szCs w:val="20"/>
              </w:rPr>
              <w:t>□</w:t>
            </w:r>
          </w:p>
        </w:tc>
      </w:tr>
      <w:tr w:rsidR="00822119" w14:paraId="5238E64F" w14:textId="77777777" w:rsidTr="00D82A42">
        <w:trPr>
          <w:trHeight w:val="113"/>
        </w:trPr>
        <w:tc>
          <w:tcPr>
            <w:tcW w:w="8782" w:type="dxa"/>
            <w:tcBorders>
              <w:top w:val="nil"/>
              <w:right w:val="nil"/>
            </w:tcBorders>
            <w:shd w:val="clear" w:color="auto" w:fill="C5E0B3" w:themeFill="accent6" w:themeFillTint="66"/>
          </w:tcPr>
          <w:p w14:paraId="5F6CC4DF" w14:textId="77777777" w:rsidR="00822119" w:rsidRPr="0079006C" w:rsidRDefault="00822119" w:rsidP="005E08F3">
            <w:pPr>
              <w:pStyle w:val="TableParagraph"/>
              <w:numPr>
                <w:ilvl w:val="0"/>
                <w:numId w:val="19"/>
              </w:numPr>
              <w:spacing w:before="0" w:line="276" w:lineRule="auto"/>
              <w:rPr>
                <w:sz w:val="20"/>
                <w:szCs w:val="20"/>
              </w:rPr>
            </w:pPr>
            <w:r w:rsidRPr="0079006C">
              <w:rPr>
                <w:sz w:val="20"/>
                <w:szCs w:val="20"/>
              </w:rPr>
              <w:t>weitere Rentenausweise</w:t>
            </w:r>
          </w:p>
        </w:tc>
        <w:tc>
          <w:tcPr>
            <w:tcW w:w="562" w:type="dxa"/>
            <w:tcBorders>
              <w:top w:val="nil"/>
              <w:left w:val="nil"/>
            </w:tcBorders>
            <w:shd w:val="clear" w:color="auto" w:fill="C5E0B3" w:themeFill="accent6" w:themeFillTint="66"/>
          </w:tcPr>
          <w:p w14:paraId="6AC993D3" w14:textId="77777777" w:rsidR="00822119" w:rsidRPr="0079006C" w:rsidRDefault="00822119" w:rsidP="00D82A42">
            <w:pPr>
              <w:spacing w:before="0" w:after="0"/>
              <w:rPr>
                <w:sz w:val="20"/>
                <w:szCs w:val="20"/>
                <w:highlight w:val="yellow"/>
              </w:rPr>
            </w:pPr>
            <w:r w:rsidRPr="0079006C">
              <w:rPr>
                <w:sz w:val="20"/>
                <w:szCs w:val="20"/>
              </w:rPr>
              <w:t>□</w:t>
            </w:r>
          </w:p>
        </w:tc>
      </w:tr>
    </w:tbl>
    <w:p w14:paraId="5DA4A53A" w14:textId="77777777" w:rsidR="00E73D41" w:rsidRDefault="00E73D41" w:rsidP="00BA26F9">
      <w:pPr>
        <w:spacing w:before="0" w:after="120"/>
      </w:pPr>
    </w:p>
    <w:p w14:paraId="106381E8" w14:textId="15A0D80B" w:rsidR="00912301" w:rsidRDefault="00912301" w:rsidP="0034448E">
      <w:pPr>
        <w:pStyle w:val="berschrift3"/>
      </w:pPr>
      <w:bookmarkStart w:id="55" w:name="_4.1.3._Bericht_und"/>
      <w:bookmarkStart w:id="56" w:name="_Toc191975136"/>
      <w:bookmarkEnd w:id="55"/>
      <w:r>
        <w:t>4.</w:t>
      </w:r>
      <w:r w:rsidR="0034448E">
        <w:t>1.</w:t>
      </w:r>
      <w:r w:rsidR="005C1718">
        <w:t>3</w:t>
      </w:r>
      <w:r>
        <w:t>. Bericht und Rechnung</w:t>
      </w:r>
      <w:bookmarkEnd w:id="56"/>
      <w:r w:rsidR="00653FC8">
        <w:t xml:space="preserve"> </w:t>
      </w:r>
    </w:p>
    <w:p w14:paraId="547B60F8" w14:textId="328B42D4" w:rsidR="00FE0624" w:rsidRPr="00D25C79" w:rsidRDefault="00912301" w:rsidP="005D0FAD">
      <w:pPr>
        <w:rPr>
          <w:color w:val="000000" w:themeColor="text1"/>
        </w:rPr>
      </w:pPr>
      <w:r w:rsidRPr="006C64EA">
        <w:t xml:space="preserve">Eine Beistandsperson muss in der Regel </w:t>
      </w:r>
      <w:r w:rsidRPr="00BA26F9">
        <w:rPr>
          <w:b/>
          <w:bCs/>
        </w:rPr>
        <w:t xml:space="preserve">alle zwei Jahre </w:t>
      </w:r>
      <w:r w:rsidR="00181E2C">
        <w:t xml:space="preserve">bei der KESB </w:t>
      </w:r>
      <w:r w:rsidRPr="006C64EA">
        <w:t xml:space="preserve">einen Bericht über </w:t>
      </w:r>
      <w:r w:rsidR="0044042B">
        <w:t>i</w:t>
      </w:r>
      <w:r w:rsidRPr="006C64EA">
        <w:t xml:space="preserve">hre Arbeit und </w:t>
      </w:r>
      <w:r w:rsidR="00BA26F9" w:rsidRPr="006C64EA">
        <w:t>–</w:t>
      </w:r>
      <w:r w:rsidRPr="006C64EA">
        <w:t xml:space="preserve"> wenn Einkommen und/oder Vermögen verwaltet wurde – </w:t>
      </w:r>
      <w:r w:rsidR="00181E2C">
        <w:t xml:space="preserve">die Rechnungsführung </w:t>
      </w:r>
      <w:r w:rsidRPr="006C64EA">
        <w:t xml:space="preserve">einreichen. </w:t>
      </w:r>
      <w:r w:rsidR="00092210">
        <w:t xml:space="preserve">Bei </w:t>
      </w:r>
      <w:r w:rsidR="00181E2C">
        <w:t>der ersten Berichtspe</w:t>
      </w:r>
      <w:r w:rsidR="00181E2C" w:rsidRPr="00D25C79">
        <w:rPr>
          <w:color w:val="000000" w:themeColor="text1"/>
        </w:rPr>
        <w:t>riode</w:t>
      </w:r>
      <w:r w:rsidR="00092210" w:rsidRPr="00D25C79">
        <w:rPr>
          <w:color w:val="000000" w:themeColor="text1"/>
        </w:rPr>
        <w:t xml:space="preserve"> setzt die KESB meistens eine </w:t>
      </w:r>
      <w:r w:rsidR="00092210" w:rsidRPr="00D25C79">
        <w:rPr>
          <w:b/>
          <w:bCs/>
          <w:color w:val="000000" w:themeColor="text1"/>
        </w:rPr>
        <w:t xml:space="preserve">einjährige </w:t>
      </w:r>
      <w:r w:rsidR="00092210" w:rsidRPr="00D25C79">
        <w:rPr>
          <w:color w:val="000000" w:themeColor="text1"/>
        </w:rPr>
        <w:t xml:space="preserve">Frist. </w:t>
      </w:r>
      <w:r w:rsidR="00181E2C" w:rsidRPr="00D25C79">
        <w:rPr>
          <w:color w:val="000000" w:themeColor="text1"/>
        </w:rPr>
        <w:t>D</w:t>
      </w:r>
      <w:r w:rsidRPr="00D25C79">
        <w:rPr>
          <w:color w:val="000000" w:themeColor="text1"/>
        </w:rPr>
        <w:t xml:space="preserve">ie Berichtsperiode </w:t>
      </w:r>
      <w:r w:rsidR="00181E2C" w:rsidRPr="00D25C79">
        <w:rPr>
          <w:color w:val="000000" w:themeColor="text1"/>
        </w:rPr>
        <w:t xml:space="preserve">ist im KESB-Entscheid </w:t>
      </w:r>
      <w:r w:rsidRPr="00D25C79">
        <w:rPr>
          <w:color w:val="000000" w:themeColor="text1"/>
        </w:rPr>
        <w:t>aufgeführt</w:t>
      </w:r>
      <w:r w:rsidR="00BA26F9" w:rsidRPr="00D25C79">
        <w:rPr>
          <w:color w:val="000000" w:themeColor="text1"/>
        </w:rPr>
        <w:t xml:space="preserve"> </w:t>
      </w:r>
      <w:r w:rsidR="00BA26F9" w:rsidRPr="00AB5AC6">
        <w:t xml:space="preserve">(s. </w:t>
      </w:r>
      <w:hyperlink w:anchor="_3.1._Entscheid_der" w:history="1">
        <w:r w:rsidR="00BA26F9" w:rsidRPr="00AB5AC6">
          <w:rPr>
            <w:rStyle w:val="Hyperlink"/>
            <w:color w:val="auto"/>
          </w:rPr>
          <w:t>Ziff. 3.1.</w:t>
        </w:r>
      </w:hyperlink>
      <w:r w:rsidR="00BA26F9" w:rsidRPr="00AB5AC6">
        <w:t>)</w:t>
      </w:r>
      <w:r w:rsidRPr="00AB5AC6">
        <w:t xml:space="preserve">. </w:t>
      </w:r>
      <w:r w:rsidR="00BA26F9" w:rsidRPr="00AB5AC6">
        <w:t>F</w:t>
      </w:r>
      <w:r w:rsidR="00BA26F9" w:rsidRPr="00D25C79">
        <w:rPr>
          <w:color w:val="000000" w:themeColor="text1"/>
        </w:rPr>
        <w:t xml:space="preserve">ür den Bericht und die Rechnung sind die Vorlagen der </w:t>
      </w:r>
      <w:r w:rsidR="00120C8C" w:rsidRPr="00D25C79">
        <w:rPr>
          <w:color w:val="000000" w:themeColor="text1"/>
        </w:rPr>
        <w:t>priBe-Fachstelle</w:t>
      </w:r>
      <w:r w:rsidR="00975D4F" w:rsidRPr="00D25C79">
        <w:rPr>
          <w:color w:val="000000" w:themeColor="text1"/>
        </w:rPr>
        <w:t xml:space="preserve"> </w:t>
      </w:r>
      <w:r w:rsidR="00BA26F9" w:rsidRPr="00D25C79">
        <w:rPr>
          <w:color w:val="000000" w:themeColor="text1"/>
        </w:rPr>
        <w:t xml:space="preserve">zu verwenden. </w:t>
      </w:r>
      <w:r w:rsidR="00975D4F" w:rsidRPr="00D25C79">
        <w:rPr>
          <w:color w:val="000000" w:themeColor="text1"/>
        </w:rPr>
        <w:t xml:space="preserve"> </w:t>
      </w:r>
    </w:p>
    <w:p w14:paraId="2F9E1069" w14:textId="77777777" w:rsidR="008E53EE" w:rsidRPr="00D25C79" w:rsidRDefault="00912301" w:rsidP="00214F2F">
      <w:pPr>
        <w:rPr>
          <w:color w:val="000000" w:themeColor="text1"/>
        </w:rPr>
      </w:pPr>
      <w:r w:rsidRPr="00D25C79">
        <w:rPr>
          <w:color w:val="000000" w:themeColor="text1"/>
        </w:rPr>
        <w:t xml:space="preserve">Je nach </w:t>
      </w:r>
      <w:r w:rsidR="006C64EA" w:rsidRPr="00D25C79">
        <w:rPr>
          <w:color w:val="000000" w:themeColor="text1"/>
        </w:rPr>
        <w:t>Aufgaben gemäss Entscheid der KESB</w:t>
      </w:r>
      <w:r w:rsidRPr="00D25C79">
        <w:rPr>
          <w:color w:val="000000" w:themeColor="text1"/>
        </w:rPr>
        <w:t xml:space="preserve"> </w:t>
      </w:r>
      <w:r w:rsidR="006C64EA" w:rsidRPr="00D25C79">
        <w:rPr>
          <w:color w:val="000000" w:themeColor="text1"/>
        </w:rPr>
        <w:t>berichtet die Beistandsperson z.B.</w:t>
      </w:r>
      <w:r w:rsidRPr="00D25C79">
        <w:rPr>
          <w:color w:val="000000" w:themeColor="text1"/>
        </w:rPr>
        <w:t xml:space="preserve">, </w:t>
      </w:r>
      <w:r w:rsidR="00191ECA" w:rsidRPr="00D25C79">
        <w:rPr>
          <w:color w:val="000000" w:themeColor="text1"/>
        </w:rPr>
        <w:t xml:space="preserve">welche </w:t>
      </w:r>
      <w:r w:rsidR="00191ECA" w:rsidRPr="00D25C79">
        <w:rPr>
          <w:b/>
          <w:bCs/>
          <w:color w:val="000000" w:themeColor="text1"/>
        </w:rPr>
        <w:t xml:space="preserve">Ziele </w:t>
      </w:r>
      <w:r w:rsidR="00191ECA" w:rsidRPr="00D25C79">
        <w:rPr>
          <w:color w:val="000000" w:themeColor="text1"/>
        </w:rPr>
        <w:t xml:space="preserve">sie </w:t>
      </w:r>
      <w:r w:rsidR="0044042B" w:rsidRPr="00D25C79">
        <w:rPr>
          <w:color w:val="000000" w:themeColor="text1"/>
        </w:rPr>
        <w:t>gesetzt haben</w:t>
      </w:r>
      <w:r w:rsidR="00B77257" w:rsidRPr="00D25C79">
        <w:rPr>
          <w:color w:val="000000" w:themeColor="text1"/>
        </w:rPr>
        <w:t xml:space="preserve"> (s. </w:t>
      </w:r>
      <w:hyperlink w:anchor="_4.1.1._Ziele_vereinbaren" w:history="1">
        <w:r w:rsidR="00C9028A" w:rsidRPr="00D25C79">
          <w:rPr>
            <w:rStyle w:val="Hyperlink"/>
            <w:color w:val="000000" w:themeColor="text1"/>
          </w:rPr>
          <w:t>Ziff.</w:t>
        </w:r>
        <w:r w:rsidR="00B77257" w:rsidRPr="00D25C79">
          <w:rPr>
            <w:rStyle w:val="Hyperlink"/>
            <w:color w:val="000000" w:themeColor="text1"/>
          </w:rPr>
          <w:t xml:space="preserve"> </w:t>
        </w:r>
        <w:r w:rsidR="000E76D6" w:rsidRPr="00D25C79">
          <w:rPr>
            <w:rStyle w:val="Hyperlink"/>
            <w:color w:val="000000" w:themeColor="text1"/>
          </w:rPr>
          <w:t>4.1.</w:t>
        </w:r>
        <w:r w:rsidR="00743223" w:rsidRPr="00D25C79">
          <w:rPr>
            <w:rStyle w:val="Hyperlink"/>
            <w:color w:val="000000" w:themeColor="text1"/>
          </w:rPr>
          <w:t>1</w:t>
        </w:r>
        <w:r w:rsidR="000E76D6" w:rsidRPr="00D25C79">
          <w:rPr>
            <w:rStyle w:val="Hyperlink"/>
            <w:color w:val="000000" w:themeColor="text1"/>
          </w:rPr>
          <w:t>.</w:t>
        </w:r>
      </w:hyperlink>
      <w:r w:rsidR="00B77257" w:rsidRPr="00D25C79">
        <w:rPr>
          <w:color w:val="000000" w:themeColor="text1"/>
        </w:rPr>
        <w:t>)</w:t>
      </w:r>
      <w:r w:rsidR="0044042B" w:rsidRPr="00D25C79">
        <w:rPr>
          <w:color w:val="000000" w:themeColor="text1"/>
        </w:rPr>
        <w:t xml:space="preserve">, wie </w:t>
      </w:r>
      <w:r w:rsidR="00B77257" w:rsidRPr="00D25C79">
        <w:rPr>
          <w:color w:val="000000" w:themeColor="text1"/>
        </w:rPr>
        <w:t xml:space="preserve">die Ziele </w:t>
      </w:r>
      <w:r w:rsidR="0044042B" w:rsidRPr="00D25C79">
        <w:rPr>
          <w:color w:val="000000" w:themeColor="text1"/>
        </w:rPr>
        <w:t>umgesetzt wurden</w:t>
      </w:r>
      <w:r w:rsidR="008E53EE" w:rsidRPr="00D25C79">
        <w:rPr>
          <w:color w:val="000000" w:themeColor="text1"/>
        </w:rPr>
        <w:t>,</w:t>
      </w:r>
      <w:r w:rsidR="0044042B" w:rsidRPr="00D25C79">
        <w:rPr>
          <w:color w:val="000000" w:themeColor="text1"/>
        </w:rPr>
        <w:t xml:space="preserve"> und </w:t>
      </w:r>
      <w:r w:rsidR="00B77257" w:rsidRPr="00D25C79">
        <w:rPr>
          <w:color w:val="000000" w:themeColor="text1"/>
        </w:rPr>
        <w:t xml:space="preserve">welche </w:t>
      </w:r>
      <w:r w:rsidR="00B77257" w:rsidRPr="00D25C79">
        <w:rPr>
          <w:b/>
          <w:bCs/>
          <w:color w:val="000000" w:themeColor="text1"/>
        </w:rPr>
        <w:t>Unterstützung</w:t>
      </w:r>
      <w:r w:rsidR="00B77257" w:rsidRPr="00D25C79">
        <w:rPr>
          <w:color w:val="000000" w:themeColor="text1"/>
        </w:rPr>
        <w:t xml:space="preserve"> die </w:t>
      </w:r>
      <w:r w:rsidR="009D730C" w:rsidRPr="00D25C79">
        <w:rPr>
          <w:color w:val="000000" w:themeColor="text1"/>
        </w:rPr>
        <w:t>verbeiständete</w:t>
      </w:r>
      <w:r w:rsidR="00B77257" w:rsidRPr="00D25C79">
        <w:rPr>
          <w:color w:val="000000" w:themeColor="text1"/>
        </w:rPr>
        <w:t xml:space="preserve"> Person von der Beistandsperson erhalten hat. Die Beistandsperson berichtet, </w:t>
      </w:r>
      <w:r w:rsidRPr="00D25C79">
        <w:rPr>
          <w:color w:val="000000" w:themeColor="text1"/>
        </w:rPr>
        <w:t xml:space="preserve">ob </w:t>
      </w:r>
      <w:r w:rsidR="00B77257" w:rsidRPr="00D25C79">
        <w:rPr>
          <w:color w:val="000000" w:themeColor="text1"/>
        </w:rPr>
        <w:t>sich etwas Wichtiges ereignet hat</w:t>
      </w:r>
      <w:r w:rsidRPr="00D25C79">
        <w:rPr>
          <w:color w:val="000000" w:themeColor="text1"/>
        </w:rPr>
        <w:t xml:space="preserve"> und</w:t>
      </w:r>
      <w:r w:rsidR="00282048" w:rsidRPr="00D25C79">
        <w:rPr>
          <w:color w:val="000000" w:themeColor="text1"/>
        </w:rPr>
        <w:t xml:space="preserve">, falls Einkommen und/oder Vermögen verwaltet wird, </w:t>
      </w:r>
      <w:r w:rsidRPr="00D25C79">
        <w:rPr>
          <w:color w:val="000000" w:themeColor="text1"/>
        </w:rPr>
        <w:t xml:space="preserve">wie sich </w:t>
      </w:r>
      <w:r w:rsidR="00B77257" w:rsidRPr="00D25C79">
        <w:rPr>
          <w:color w:val="000000" w:themeColor="text1"/>
        </w:rPr>
        <w:t>die</w:t>
      </w:r>
      <w:r w:rsidRPr="00D25C79">
        <w:rPr>
          <w:color w:val="000000" w:themeColor="text1"/>
        </w:rPr>
        <w:t xml:space="preserve"> finanzielle Situation </w:t>
      </w:r>
      <w:r w:rsidR="00B77257" w:rsidRPr="00D25C79">
        <w:rPr>
          <w:color w:val="000000" w:themeColor="text1"/>
        </w:rPr>
        <w:t xml:space="preserve">der </w:t>
      </w:r>
      <w:r w:rsidR="009D730C" w:rsidRPr="00D25C79">
        <w:rPr>
          <w:color w:val="000000" w:themeColor="text1"/>
        </w:rPr>
        <w:t>verbeiständete</w:t>
      </w:r>
      <w:r w:rsidR="00B77257" w:rsidRPr="00D25C79">
        <w:rPr>
          <w:color w:val="000000" w:themeColor="text1"/>
        </w:rPr>
        <w:t xml:space="preserve">n Person </w:t>
      </w:r>
      <w:r w:rsidRPr="00D25C79">
        <w:rPr>
          <w:color w:val="000000" w:themeColor="text1"/>
        </w:rPr>
        <w:t xml:space="preserve">verändert hat. </w:t>
      </w:r>
    </w:p>
    <w:p w14:paraId="2034E970" w14:textId="4697261D" w:rsidR="00092210" w:rsidRPr="00D25C79" w:rsidRDefault="00092210" w:rsidP="00214F2F">
      <w:pPr>
        <w:rPr>
          <w:color w:val="000000" w:themeColor="text1"/>
        </w:rPr>
      </w:pPr>
      <w:r w:rsidRPr="00D25C79">
        <w:rPr>
          <w:color w:val="000000" w:themeColor="text1"/>
        </w:rPr>
        <w:t xml:space="preserve">Die </w:t>
      </w:r>
      <w:r w:rsidR="009D730C" w:rsidRPr="00D25C79">
        <w:rPr>
          <w:b/>
          <w:bCs/>
          <w:color w:val="000000" w:themeColor="text1"/>
        </w:rPr>
        <w:t>verbeiständete</w:t>
      </w:r>
      <w:r w:rsidRPr="00D25C79">
        <w:rPr>
          <w:b/>
          <w:bCs/>
          <w:color w:val="000000" w:themeColor="text1"/>
        </w:rPr>
        <w:t xml:space="preserve"> Person</w:t>
      </w:r>
      <w:r w:rsidRPr="00D25C79">
        <w:rPr>
          <w:color w:val="000000" w:themeColor="text1"/>
        </w:rPr>
        <w:t xml:space="preserve"> ist </w:t>
      </w:r>
      <w:r w:rsidR="00214F2F" w:rsidRPr="00D25C79">
        <w:rPr>
          <w:color w:val="000000" w:themeColor="text1"/>
        </w:rPr>
        <w:t>bei</w:t>
      </w:r>
      <w:r w:rsidRPr="00D25C79">
        <w:rPr>
          <w:color w:val="000000" w:themeColor="text1"/>
        </w:rPr>
        <w:t xml:space="preserve"> der Erstellung des Berichts und der Rechnung </w:t>
      </w:r>
      <w:r w:rsidRPr="00D25C79">
        <w:rPr>
          <w:b/>
          <w:bCs/>
          <w:color w:val="000000" w:themeColor="text1"/>
        </w:rPr>
        <w:t>einzubeziehen</w:t>
      </w:r>
      <w:r w:rsidRPr="00D25C79">
        <w:rPr>
          <w:color w:val="000000" w:themeColor="text1"/>
        </w:rPr>
        <w:t xml:space="preserve"> und deren Meinung soll im Bericht erwähnt werden.</w:t>
      </w:r>
    </w:p>
    <w:p w14:paraId="75D0BF5F" w14:textId="21A4BBDC" w:rsidR="00541D26" w:rsidRDefault="006C64EA" w:rsidP="005D0FAD">
      <w:r w:rsidRPr="00D25C79">
        <w:rPr>
          <w:color w:val="000000" w:themeColor="text1"/>
        </w:rPr>
        <w:t xml:space="preserve">Der Bericht </w:t>
      </w:r>
      <w:r w:rsidR="002B2162" w:rsidRPr="00D25C79">
        <w:rPr>
          <w:color w:val="000000" w:themeColor="text1"/>
        </w:rPr>
        <w:t>enthält am Ende einen</w:t>
      </w:r>
      <w:r w:rsidRPr="00D25C79">
        <w:rPr>
          <w:color w:val="000000" w:themeColor="text1"/>
        </w:rPr>
        <w:t xml:space="preserve"> Antrag zur Weiterführung der </w:t>
      </w:r>
      <w:r w:rsidR="000A4636" w:rsidRPr="00D25C79">
        <w:rPr>
          <w:color w:val="000000" w:themeColor="text1"/>
        </w:rPr>
        <w:t>Beistandschaft</w:t>
      </w:r>
      <w:r w:rsidRPr="00D25C79">
        <w:rPr>
          <w:color w:val="000000" w:themeColor="text1"/>
        </w:rPr>
        <w:t xml:space="preserve"> entweder in unveränderter oder </w:t>
      </w:r>
      <w:r w:rsidR="00FE0624" w:rsidRPr="00D25C79">
        <w:rPr>
          <w:color w:val="000000" w:themeColor="text1"/>
        </w:rPr>
        <w:t xml:space="preserve">in </w:t>
      </w:r>
      <w:r w:rsidRPr="00D25C79">
        <w:rPr>
          <w:color w:val="000000" w:themeColor="text1"/>
        </w:rPr>
        <w:t xml:space="preserve">angepasster Form, evtl. </w:t>
      </w:r>
      <w:r w:rsidR="00141FFB" w:rsidRPr="00D25C79">
        <w:rPr>
          <w:color w:val="000000" w:themeColor="text1"/>
        </w:rPr>
        <w:t>zur</w:t>
      </w:r>
      <w:r w:rsidR="00FF13A9" w:rsidRPr="00D25C79">
        <w:rPr>
          <w:color w:val="000000" w:themeColor="text1"/>
        </w:rPr>
        <w:t xml:space="preserve"> </w:t>
      </w:r>
      <w:r w:rsidRPr="00D25C79">
        <w:rPr>
          <w:color w:val="000000" w:themeColor="text1"/>
        </w:rPr>
        <w:t xml:space="preserve">Aufhebung der </w:t>
      </w:r>
      <w:r w:rsidR="000A4636" w:rsidRPr="00D25C79">
        <w:rPr>
          <w:color w:val="000000" w:themeColor="text1"/>
        </w:rPr>
        <w:t>Beistandschaft</w:t>
      </w:r>
      <w:r w:rsidRPr="00D25C79">
        <w:rPr>
          <w:color w:val="000000" w:themeColor="text1"/>
        </w:rPr>
        <w:t xml:space="preserve"> </w:t>
      </w:r>
      <w:r w:rsidR="00FE0624" w:rsidRPr="00D25C79">
        <w:rPr>
          <w:color w:val="000000" w:themeColor="text1"/>
        </w:rPr>
        <w:t xml:space="preserve">(s. </w:t>
      </w:r>
      <w:hyperlink w:anchor="_2.8._Änderung_einer" w:history="1">
        <w:r w:rsidR="00C9028A" w:rsidRPr="00D25C79">
          <w:rPr>
            <w:rStyle w:val="Hyperlink"/>
            <w:color w:val="000000" w:themeColor="text1"/>
          </w:rPr>
          <w:t>Ziff.</w:t>
        </w:r>
        <w:r w:rsidR="00FE0624" w:rsidRPr="00D25C79">
          <w:rPr>
            <w:rStyle w:val="Hyperlink"/>
            <w:color w:val="000000" w:themeColor="text1"/>
          </w:rPr>
          <w:t xml:space="preserve"> </w:t>
        </w:r>
        <w:r w:rsidR="000E76D6" w:rsidRPr="00D25C79">
          <w:rPr>
            <w:rStyle w:val="Hyperlink"/>
            <w:color w:val="000000" w:themeColor="text1"/>
          </w:rPr>
          <w:t>2.</w:t>
        </w:r>
        <w:r w:rsidR="00743223" w:rsidRPr="00D25C79">
          <w:rPr>
            <w:rStyle w:val="Hyperlink"/>
            <w:color w:val="000000" w:themeColor="text1"/>
          </w:rPr>
          <w:t>8</w:t>
        </w:r>
        <w:r w:rsidR="000E76D6" w:rsidRPr="00D25C79">
          <w:rPr>
            <w:rStyle w:val="Hyperlink"/>
            <w:color w:val="000000" w:themeColor="text1"/>
          </w:rPr>
          <w:t>.</w:t>
        </w:r>
      </w:hyperlink>
      <w:r w:rsidR="00FE0624" w:rsidRPr="00D25C79">
        <w:rPr>
          <w:color w:val="000000" w:themeColor="text1"/>
        </w:rPr>
        <w:t>).</w:t>
      </w:r>
      <w:r w:rsidRPr="00D25C79">
        <w:rPr>
          <w:color w:val="000000" w:themeColor="text1"/>
        </w:rPr>
        <w:t xml:space="preserve"> Die Begründung dieses Antrags soll sich aus dem Bericht ergeben. Zudem führ</w:t>
      </w:r>
      <w:r w:rsidR="0044042B" w:rsidRPr="00D25C79">
        <w:rPr>
          <w:color w:val="000000" w:themeColor="text1"/>
        </w:rPr>
        <w:t>t</w:t>
      </w:r>
      <w:r w:rsidRPr="00D25C79">
        <w:rPr>
          <w:color w:val="000000" w:themeColor="text1"/>
        </w:rPr>
        <w:t xml:space="preserve"> die </w:t>
      </w:r>
      <w:r w:rsidRPr="00975D4F">
        <w:t xml:space="preserve">Beistandsperson am Ende des Berichts an, ob </w:t>
      </w:r>
      <w:r w:rsidR="0044042B">
        <w:t>s</w:t>
      </w:r>
      <w:r w:rsidRPr="00975D4F">
        <w:t xml:space="preserve">ie zur weiteren Mandatsführung bereit ist. </w:t>
      </w:r>
      <w:r w:rsidR="00541D26" w:rsidRPr="00541D26">
        <w:t xml:space="preserve">Wenn </w:t>
      </w:r>
      <w:r w:rsidR="00541D26" w:rsidRPr="00541D26">
        <w:lastRenderedPageBreak/>
        <w:t xml:space="preserve">eine Beistandsperson </w:t>
      </w:r>
      <w:r w:rsidR="005B1DC2">
        <w:t xml:space="preserve">aus wichtigen Gründen </w:t>
      </w:r>
      <w:r w:rsidR="00541D26" w:rsidRPr="00541D26">
        <w:t xml:space="preserve">zurücktreten will, sollte sie das </w:t>
      </w:r>
      <w:r w:rsidR="008E53EE">
        <w:t>früh</w:t>
      </w:r>
      <w:r w:rsidR="00541D26" w:rsidRPr="00541D26">
        <w:t xml:space="preserve">zeitig mit der </w:t>
      </w:r>
      <w:r w:rsidR="00214F2F">
        <w:t xml:space="preserve">priBe-Fachstelle </w:t>
      </w:r>
      <w:r w:rsidR="00541D26" w:rsidRPr="00541D26">
        <w:t xml:space="preserve">besprechen. </w:t>
      </w:r>
    </w:p>
    <w:p w14:paraId="644A8470" w14:textId="5941140C" w:rsidR="00912301" w:rsidRDefault="00975D4F" w:rsidP="005D0FAD">
      <w:r w:rsidRPr="00975D4F">
        <w:t xml:space="preserve">Am Schluss wird der Bericht und allenfalls die Rechnung von der Beistandsperson mit Ort und Datum </w:t>
      </w:r>
      <w:r w:rsidRPr="008E53EE">
        <w:rPr>
          <w:b/>
          <w:bCs/>
        </w:rPr>
        <w:t>unterzeichnet</w:t>
      </w:r>
      <w:r w:rsidRPr="00975D4F">
        <w:t>.</w:t>
      </w:r>
      <w:r w:rsidR="00912301" w:rsidRPr="006C64EA">
        <w:t xml:space="preserve"> </w:t>
      </w:r>
      <w:r w:rsidR="006C64EA" w:rsidRPr="006C64EA">
        <w:t>In</w:t>
      </w:r>
      <w:r w:rsidR="00912301" w:rsidRPr="006C64EA">
        <w:t xml:space="preserve"> der Regel </w:t>
      </w:r>
      <w:r w:rsidR="006C64EA" w:rsidRPr="006C64EA">
        <w:t xml:space="preserve">unterschreibt die </w:t>
      </w:r>
      <w:r w:rsidR="009D730C">
        <w:t>verbeiständete</w:t>
      </w:r>
      <w:r w:rsidR="006C64EA" w:rsidRPr="006C64EA">
        <w:t xml:space="preserve"> Person den Bericht und die Rechnung </w:t>
      </w:r>
      <w:r w:rsidR="00743223">
        <w:t xml:space="preserve">ebenfalls </w:t>
      </w:r>
      <w:r w:rsidR="00F375AF">
        <w:t xml:space="preserve">(das erfordert das kantonale Recht oft ausdrücklich) </w:t>
      </w:r>
      <w:r w:rsidR="006C64EA" w:rsidRPr="006C64EA">
        <w:t xml:space="preserve">und erklärt damit, dass sie diesen gesehen hat </w:t>
      </w:r>
      <w:r w:rsidR="00912301" w:rsidRPr="006C64EA">
        <w:t xml:space="preserve">(z.B. </w:t>
      </w:r>
      <w:r w:rsidR="00493C43">
        <w:t>«</w:t>
      </w:r>
      <w:r w:rsidR="00912301" w:rsidRPr="006C64EA">
        <w:t xml:space="preserve">Eingesehen und mit </w:t>
      </w:r>
      <w:r w:rsidR="006C64EA" w:rsidRPr="006C64EA">
        <w:t>Beistandsperson</w:t>
      </w:r>
      <w:r w:rsidR="00912301" w:rsidRPr="006C64EA">
        <w:t xml:space="preserve"> besprochen, Datum/Unterschrift</w:t>
      </w:r>
      <w:r w:rsidR="00493C43">
        <w:t>»</w:t>
      </w:r>
      <w:r w:rsidR="00912301" w:rsidRPr="006C64EA">
        <w:t xml:space="preserve">). </w:t>
      </w:r>
      <w:r w:rsidR="00176670">
        <w:t xml:space="preserve">Sie muss nicht mit dem Bericht oder der Rechnung einverstanden sein. </w:t>
      </w:r>
      <w:r w:rsidR="006C64EA" w:rsidRPr="006C64EA">
        <w:t xml:space="preserve">Kann oder will eine </w:t>
      </w:r>
      <w:r w:rsidR="009D730C">
        <w:t>verbeiständete</w:t>
      </w:r>
      <w:r w:rsidR="006C64EA" w:rsidRPr="006C64EA">
        <w:t xml:space="preserve"> Person den Bericht und die Rechnung nicht unterzeichnen, dann kann die Beistandsperson mit einer kurzen Begründung den Bericht und die Rechnung ohne Unterschrift </w:t>
      </w:r>
      <w:r w:rsidR="00743223">
        <w:t xml:space="preserve">der verbeiständeten Person </w:t>
      </w:r>
      <w:r w:rsidR="006C64EA" w:rsidRPr="006C64EA">
        <w:t>einreichen.</w:t>
      </w:r>
      <w:r w:rsidR="00541D26">
        <w:t xml:space="preserve"> </w:t>
      </w:r>
      <w:r w:rsidR="007268AD">
        <w:t>Die</w:t>
      </w:r>
      <w:r w:rsidR="00541D26">
        <w:t xml:space="preserve"> </w:t>
      </w:r>
      <w:r w:rsidR="009D730C">
        <w:t>verbeiständete</w:t>
      </w:r>
      <w:r w:rsidR="00541D26">
        <w:t xml:space="preserve"> Person hat das Recht auf eine Kopie des Berichts</w:t>
      </w:r>
      <w:r w:rsidR="00214F2F">
        <w:t xml:space="preserve"> und der Rechnung</w:t>
      </w:r>
      <w:r w:rsidR="00541D26">
        <w:t>.</w:t>
      </w:r>
    </w:p>
    <w:p w14:paraId="19C7B04E" w14:textId="681BE54A" w:rsidR="0044042B" w:rsidRDefault="00975D4F" w:rsidP="008E53EE">
      <w:pPr>
        <w:spacing w:after="360"/>
      </w:pPr>
      <w:r>
        <w:t xml:space="preserve">Der Bericht und die allfällige Rechnung werden zusammen mit den Belegen und den Kontoauszügen an die von </w:t>
      </w:r>
      <w:r w:rsidR="008E53EE">
        <w:t xml:space="preserve">der </w:t>
      </w:r>
      <w:r w:rsidR="00214F2F">
        <w:t>priBe-Fachstelle</w:t>
      </w:r>
      <w:r>
        <w:t xml:space="preserve"> bezeichneten Stelle eingereicht. </w:t>
      </w:r>
      <w:r w:rsidRPr="00975D4F">
        <w:t xml:space="preserve">Wenn der Bericht und die Rechnung in Ordnung sind, </w:t>
      </w:r>
      <w:r w:rsidR="00092210">
        <w:t xml:space="preserve">werden sie von der KESB </w:t>
      </w:r>
      <w:r w:rsidR="00092210" w:rsidRPr="008E53EE">
        <w:rPr>
          <w:b/>
          <w:bCs/>
        </w:rPr>
        <w:t>genehmigt</w:t>
      </w:r>
      <w:r w:rsidRPr="00975D4F">
        <w:t xml:space="preserve">. </w:t>
      </w:r>
      <w:r w:rsidR="00541D26">
        <w:t xml:space="preserve">Dies wird in einem Entscheid festgehalten. </w:t>
      </w:r>
      <w:r w:rsidRPr="00975D4F">
        <w:t xml:space="preserve">Der genehmigte Bericht und die Rechnung sind die Grundlage für die nächste Berichtsperiode. </w:t>
      </w:r>
      <w:r w:rsidR="00214F2F">
        <w:t>Es kann sein, dass im Entscheid Aufgaben erwähnt werden, welche in der nächsten Berichtsperiode erledigt werden müssen. Im Entscheid steht schliesslich auch, wann der nächste Bericht und die Rechnung wieder eingereicht werden müssen.</w:t>
      </w:r>
      <w:r w:rsidR="00743223">
        <w:t xml:space="preserve"> </w:t>
      </w:r>
      <w:r w:rsidR="008E53EE">
        <w:t>Auch die Hinweise zur Entsch</w:t>
      </w:r>
      <w:r w:rsidR="008E53EE" w:rsidRPr="00F0778C">
        <w:rPr>
          <w:color w:val="000000" w:themeColor="text1"/>
        </w:rPr>
        <w:t xml:space="preserve">ädigung (s. </w:t>
      </w:r>
      <w:hyperlink w:anchor="_2.9._Entschädigung" w:history="1">
        <w:r w:rsidR="008E53EE" w:rsidRPr="00F0778C">
          <w:rPr>
            <w:rStyle w:val="Hyperlink"/>
            <w:color w:val="000000" w:themeColor="text1"/>
          </w:rPr>
          <w:t>Ziff. 2.9.</w:t>
        </w:r>
      </w:hyperlink>
      <w:r w:rsidR="008E53EE" w:rsidRPr="00F0778C">
        <w:rPr>
          <w:color w:val="000000" w:themeColor="text1"/>
        </w:rPr>
        <w:t>) sind d</w:t>
      </w:r>
      <w:r w:rsidR="008E53EE">
        <w:t xml:space="preserve">em Entscheid zu entnehmen. </w:t>
      </w:r>
    </w:p>
    <w:p w14:paraId="5464D46B" w14:textId="7C2DB57A" w:rsidR="00E727DB" w:rsidRPr="00E727DB" w:rsidRDefault="00E727DB" w:rsidP="009C3680">
      <w:pPr>
        <w:shd w:val="clear" w:color="auto" w:fill="D9D9D9"/>
        <w:rPr>
          <w:color w:val="0070C0"/>
        </w:rPr>
      </w:pPr>
      <w:r w:rsidRPr="00E727DB">
        <w:rPr>
          <w:b/>
          <w:color w:val="0070C0"/>
        </w:rPr>
        <w:t>Vorlag</w:t>
      </w:r>
      <w:r w:rsidRPr="003B4745">
        <w:rPr>
          <w:b/>
          <w:color w:val="0070C0"/>
        </w:rPr>
        <w:t xml:space="preserve">e für </w:t>
      </w:r>
      <w:r w:rsidR="00F86E08">
        <w:rPr>
          <w:b/>
          <w:color w:val="0070C0"/>
        </w:rPr>
        <w:t xml:space="preserve">den </w:t>
      </w:r>
      <w:r w:rsidRPr="003B4745">
        <w:rPr>
          <w:b/>
          <w:color w:val="0070C0"/>
        </w:rPr>
        <w:t>Bericht</w:t>
      </w:r>
      <w:r w:rsidRPr="00E727DB">
        <w:rPr>
          <w:color w:val="0070C0"/>
        </w:rPr>
        <w:t xml:space="preserve"> </w:t>
      </w:r>
    </w:p>
    <w:p w14:paraId="18932E3B" w14:textId="47714F2C" w:rsidR="009C3680" w:rsidRPr="00F86E08" w:rsidRDefault="009C3680" w:rsidP="009C3680">
      <w:pPr>
        <w:shd w:val="clear" w:color="auto" w:fill="D9D9D9"/>
        <w:rPr>
          <w:color w:val="0070C0"/>
          <w:sz w:val="20"/>
          <w:szCs w:val="20"/>
        </w:rPr>
      </w:pPr>
      <w:r w:rsidRPr="00F86E08">
        <w:rPr>
          <w:color w:val="0070C0"/>
          <w:sz w:val="20"/>
          <w:szCs w:val="20"/>
        </w:rPr>
        <w:t>(</w:t>
      </w:r>
      <w:r w:rsidR="00F81489">
        <w:rPr>
          <w:i/>
          <w:iCs/>
          <w:color w:val="0070C0"/>
          <w:sz w:val="20"/>
          <w:szCs w:val="20"/>
        </w:rPr>
        <w:t>E</w:t>
      </w:r>
      <w:r w:rsidR="00920705" w:rsidRPr="00F86E08">
        <w:rPr>
          <w:i/>
          <w:iCs/>
          <w:color w:val="0070C0"/>
          <w:sz w:val="20"/>
          <w:szCs w:val="20"/>
        </w:rPr>
        <w:t xml:space="preserve">ine Muster-Vorlage </w:t>
      </w:r>
      <w:r w:rsidR="0027747B" w:rsidRPr="00F86E08">
        <w:rPr>
          <w:i/>
          <w:iCs/>
          <w:color w:val="0070C0"/>
          <w:sz w:val="20"/>
          <w:szCs w:val="20"/>
        </w:rPr>
        <w:t xml:space="preserve">mit einem </w:t>
      </w:r>
      <w:r w:rsidR="00F86E08" w:rsidRPr="00F86E08">
        <w:rPr>
          <w:i/>
          <w:iCs/>
          <w:color w:val="0070C0"/>
          <w:sz w:val="20"/>
          <w:szCs w:val="20"/>
        </w:rPr>
        <w:t>«</w:t>
      </w:r>
      <w:r w:rsidR="0027747B" w:rsidRPr="00F86E08">
        <w:rPr>
          <w:i/>
          <w:iCs/>
          <w:color w:val="0070C0"/>
          <w:sz w:val="20"/>
          <w:szCs w:val="20"/>
        </w:rPr>
        <w:t>Merkblatt Bericht und Rechnung</w:t>
      </w:r>
      <w:r w:rsidR="00F86E08" w:rsidRPr="00F86E08">
        <w:rPr>
          <w:i/>
          <w:iCs/>
          <w:color w:val="0070C0"/>
          <w:sz w:val="20"/>
          <w:szCs w:val="20"/>
        </w:rPr>
        <w:t>»</w:t>
      </w:r>
      <w:r w:rsidR="00920705" w:rsidRPr="00F86E08">
        <w:rPr>
          <w:i/>
          <w:iCs/>
          <w:color w:val="0070C0"/>
          <w:sz w:val="20"/>
          <w:szCs w:val="20"/>
        </w:rPr>
        <w:t xml:space="preserve"> findet sich auf der KOKES-Webseite. Das Muster kann von den priBe-Fachstellen genutzt und auf regionale Verhältnisse angepasst werden</w:t>
      </w:r>
      <w:r w:rsidRPr="00F86E08">
        <w:rPr>
          <w:color w:val="0070C0"/>
          <w:sz w:val="20"/>
          <w:szCs w:val="20"/>
        </w:rPr>
        <w:t>)</w:t>
      </w:r>
    </w:p>
    <w:p w14:paraId="78326BA1" w14:textId="77777777" w:rsidR="00920705" w:rsidRPr="00920705" w:rsidRDefault="00920705" w:rsidP="00920705">
      <w:pPr>
        <w:shd w:val="clear" w:color="auto" w:fill="FFFFFF" w:themeFill="background1"/>
        <w:rPr>
          <w:b/>
          <w:color w:val="FFFFFF" w:themeColor="background1"/>
        </w:rPr>
      </w:pPr>
    </w:p>
    <w:p w14:paraId="74AFCF66" w14:textId="73B07D1B" w:rsidR="00726382" w:rsidRDefault="00726382" w:rsidP="00726382">
      <w:pPr>
        <w:shd w:val="clear" w:color="auto" w:fill="D9D9D9"/>
        <w:rPr>
          <w:color w:val="0070C0"/>
        </w:rPr>
      </w:pPr>
      <w:r w:rsidRPr="00E727DB">
        <w:rPr>
          <w:b/>
          <w:color w:val="0070C0"/>
        </w:rPr>
        <w:t>Vorlag</w:t>
      </w:r>
      <w:r w:rsidRPr="003B4745">
        <w:rPr>
          <w:b/>
          <w:color w:val="0070C0"/>
        </w:rPr>
        <w:t xml:space="preserve">e für </w:t>
      </w:r>
      <w:r w:rsidR="00F86E08">
        <w:rPr>
          <w:b/>
          <w:color w:val="0070C0"/>
        </w:rPr>
        <w:t xml:space="preserve">die </w:t>
      </w:r>
      <w:r w:rsidRPr="00E727DB">
        <w:rPr>
          <w:b/>
          <w:color w:val="0070C0"/>
        </w:rPr>
        <w:t>Rechnung</w:t>
      </w:r>
      <w:r w:rsidRPr="00E727DB">
        <w:rPr>
          <w:color w:val="0070C0"/>
        </w:rPr>
        <w:t xml:space="preserve"> </w:t>
      </w:r>
    </w:p>
    <w:p w14:paraId="3F355EDB" w14:textId="060170AC" w:rsidR="00F86E08" w:rsidRPr="00F86E08" w:rsidRDefault="00F86E08" w:rsidP="00726382">
      <w:pPr>
        <w:shd w:val="clear" w:color="auto" w:fill="D9D9D9"/>
        <w:rPr>
          <w:color w:val="0070C0"/>
          <w:sz w:val="20"/>
          <w:szCs w:val="20"/>
        </w:rPr>
      </w:pPr>
      <w:r w:rsidRPr="00F86E08">
        <w:rPr>
          <w:color w:val="0070C0"/>
          <w:sz w:val="20"/>
          <w:szCs w:val="20"/>
        </w:rPr>
        <w:t>(</w:t>
      </w:r>
      <w:r w:rsidR="00F81489">
        <w:rPr>
          <w:i/>
          <w:iCs/>
          <w:color w:val="0070C0"/>
          <w:sz w:val="20"/>
          <w:szCs w:val="20"/>
        </w:rPr>
        <w:t>E</w:t>
      </w:r>
      <w:r w:rsidRPr="00F86E08">
        <w:rPr>
          <w:i/>
          <w:iCs/>
          <w:color w:val="0070C0"/>
          <w:sz w:val="20"/>
          <w:szCs w:val="20"/>
        </w:rPr>
        <w:t xml:space="preserve">ine Muster-Vorlage mit einem «Merkblatt Rechnungsführung» findet sich auf der KOKES-Webseite. </w:t>
      </w:r>
      <w:r w:rsidR="00BE6F35">
        <w:rPr>
          <w:i/>
          <w:iCs/>
          <w:color w:val="0070C0"/>
          <w:sz w:val="20"/>
          <w:szCs w:val="20"/>
        </w:rPr>
        <w:br/>
      </w:r>
      <w:r w:rsidRPr="00F86E08">
        <w:rPr>
          <w:i/>
          <w:iCs/>
          <w:color w:val="0070C0"/>
          <w:sz w:val="20"/>
          <w:szCs w:val="20"/>
        </w:rPr>
        <w:t>Das Muster kann von den priBe-Fachstellen genutzt und auf regionale Verhältnisse angepasst werden</w:t>
      </w:r>
      <w:r w:rsidRPr="00F86E08">
        <w:rPr>
          <w:color w:val="0070C0"/>
          <w:sz w:val="20"/>
          <w:szCs w:val="20"/>
        </w:rPr>
        <w:t>)</w:t>
      </w:r>
    </w:p>
    <w:p w14:paraId="2444277F" w14:textId="77777777" w:rsidR="00373D12" w:rsidRPr="00E727DB" w:rsidRDefault="00373D12" w:rsidP="00373D12">
      <w:pPr>
        <w:shd w:val="clear" w:color="auto" w:fill="FFFFFF" w:themeFill="background1"/>
        <w:rPr>
          <w:color w:val="0070C0"/>
        </w:rPr>
      </w:pPr>
    </w:p>
    <w:p w14:paraId="3D35F411" w14:textId="4B4EB5DC" w:rsidR="00373D12" w:rsidRDefault="00373D12" w:rsidP="00373D12">
      <w:pPr>
        <w:pStyle w:val="berschrift3"/>
      </w:pPr>
      <w:bookmarkStart w:id="57" w:name="_4.1.4._Legitimation_gegenüber"/>
      <w:bookmarkStart w:id="58" w:name="_Toc191975137"/>
      <w:bookmarkEnd w:id="57"/>
      <w:r w:rsidRPr="00373D12">
        <w:t>4.1.4. Legitimation gegenüber Dritten</w:t>
      </w:r>
      <w:bookmarkEnd w:id="58"/>
      <w:r w:rsidRPr="00373D12" w:rsidDel="009E7CF1">
        <w:t xml:space="preserve"> </w:t>
      </w:r>
    </w:p>
    <w:p w14:paraId="59E114BA" w14:textId="77777777" w:rsidR="00373D12" w:rsidRPr="00F0778C" w:rsidRDefault="00373D12" w:rsidP="00373D12">
      <w:pPr>
        <w:rPr>
          <w:color w:val="000000" w:themeColor="text1"/>
        </w:rPr>
      </w:pPr>
      <w:r w:rsidRPr="00373D12">
        <w:t xml:space="preserve">Meldet sich die Beistandsperson zum ersten Mal bei einer Stelle oder bei einer Person, so muss sie sich mit der </w:t>
      </w:r>
      <w:r w:rsidRPr="00373D12">
        <w:rPr>
          <w:b/>
          <w:bCs/>
        </w:rPr>
        <w:t xml:space="preserve">Urkunde </w:t>
      </w:r>
      <w:r w:rsidRPr="00373D12">
        <w:t xml:space="preserve">oder dem </w:t>
      </w:r>
      <w:r w:rsidRPr="00373D12">
        <w:rPr>
          <w:b/>
          <w:bCs/>
        </w:rPr>
        <w:t xml:space="preserve">Entscheid-Dispositiv </w:t>
      </w:r>
      <w:r w:rsidRPr="00373D12">
        <w:t>ausw</w:t>
      </w:r>
      <w:r w:rsidRPr="00F0778C">
        <w:rPr>
          <w:color w:val="000000" w:themeColor="text1"/>
        </w:rPr>
        <w:t xml:space="preserve">eisen (s. </w:t>
      </w:r>
      <w:hyperlink w:anchor="_3.1._Entscheid_der" w:history="1">
        <w:r w:rsidRPr="00F0778C">
          <w:rPr>
            <w:color w:val="000000" w:themeColor="text1"/>
            <w:u w:val="single"/>
          </w:rPr>
          <w:t>Ziff. 3.1.</w:t>
        </w:r>
      </w:hyperlink>
      <w:r w:rsidRPr="00F0778C">
        <w:rPr>
          <w:color w:val="000000" w:themeColor="text1"/>
        </w:rPr>
        <w:t xml:space="preserve">). </w:t>
      </w:r>
    </w:p>
    <w:p w14:paraId="2AE51AA2" w14:textId="3855C880" w:rsidR="00373D12" w:rsidRPr="00373D12" w:rsidRDefault="00373D12" w:rsidP="00373D12">
      <w:r w:rsidRPr="00373D12">
        <w:t xml:space="preserve">Die Stelle und Drittpersonen, </w:t>
      </w:r>
      <w:r w:rsidR="00F81489">
        <w:t>die</w:t>
      </w:r>
      <w:r w:rsidRPr="00373D12">
        <w:t xml:space="preserve"> von der Beistandschaft wissen sollten, können mit einem </w:t>
      </w:r>
      <w:r w:rsidRPr="00373D12">
        <w:rPr>
          <w:b/>
          <w:bCs/>
        </w:rPr>
        <w:t xml:space="preserve">Brief </w:t>
      </w:r>
      <w:r w:rsidRPr="00373D12">
        <w:t xml:space="preserve">zusammen mit der Urkunde oder dem Dispositiv informiert werden. Der Inhalt des Briefes soll mit der verbeiständeten Person besprochen werden, sofern sie diesen noch versteht. Bei allfälligen Problemen mit Drittstellen soll mit der priBe-Fachstelle Kontakt aufgenommen werden. </w:t>
      </w:r>
    </w:p>
    <w:p w14:paraId="323B8461" w14:textId="77777777" w:rsidR="00373D12" w:rsidRPr="00373D12" w:rsidRDefault="00373D12" w:rsidP="00373D12">
      <w:r w:rsidRPr="00373D12">
        <w:t>Der untenstehende Musterbrief richtet sich an Banken. Die priBe-Fachstelle kann weitere Vorlagen für die Meldung an involvierte Stellen zur Verfügung stellen.</w:t>
      </w:r>
    </w:p>
    <w:tbl>
      <w:tblPr>
        <w:tblStyle w:val="Tabellenraster"/>
        <w:tblW w:w="0" w:type="auto"/>
        <w:tblLook w:val="04A0" w:firstRow="1" w:lastRow="0" w:firstColumn="1" w:lastColumn="0" w:noHBand="0" w:noVBand="1"/>
      </w:tblPr>
      <w:tblGrid>
        <w:gridCol w:w="9344"/>
      </w:tblGrid>
      <w:tr w:rsidR="00373D12" w:rsidRPr="00373D12" w14:paraId="102E6485" w14:textId="77777777" w:rsidTr="005021CC">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525AAD" w14:textId="77777777" w:rsidR="00373D12" w:rsidRPr="00373D12" w:rsidRDefault="00373D12" w:rsidP="00373D12">
            <w:pPr>
              <w:rPr>
                <w:b/>
                <w:bCs/>
              </w:rPr>
            </w:pPr>
            <w:r w:rsidRPr="00373D12">
              <w:rPr>
                <w:b/>
                <w:bCs/>
              </w:rPr>
              <w:lastRenderedPageBreak/>
              <w:t>Muster eines Informationsschreibens für die Bank</w:t>
            </w:r>
          </w:p>
          <w:p w14:paraId="626D65BA" w14:textId="77777777" w:rsidR="00373D12" w:rsidRPr="00373D12" w:rsidRDefault="00373D12" w:rsidP="00373D12">
            <w:pPr>
              <w:rPr>
                <w:sz w:val="20"/>
                <w:szCs w:val="20"/>
              </w:rPr>
            </w:pPr>
            <w:r w:rsidRPr="00373D12">
              <w:rPr>
                <w:sz w:val="20"/>
                <w:szCs w:val="20"/>
              </w:rPr>
              <w:t>Adresse Beistandsperson</w:t>
            </w:r>
            <w:r w:rsidRPr="00373D12">
              <w:rPr>
                <w:sz w:val="20"/>
                <w:szCs w:val="20"/>
              </w:rPr>
              <w:tab/>
              <w:t xml:space="preserve">               Adresse Empfänger</w:t>
            </w:r>
          </w:p>
          <w:p w14:paraId="19E48A55" w14:textId="77777777" w:rsidR="00373D12" w:rsidRPr="00373D12" w:rsidRDefault="00373D12" w:rsidP="00373D12">
            <w:pPr>
              <w:rPr>
                <w:sz w:val="20"/>
                <w:szCs w:val="20"/>
              </w:rPr>
            </w:pPr>
            <w:r w:rsidRPr="00373D12">
              <w:rPr>
                <w:sz w:val="20"/>
                <w:szCs w:val="20"/>
              </w:rPr>
              <w:t>Ort, Datum</w:t>
            </w:r>
          </w:p>
          <w:p w14:paraId="6F9B98B9" w14:textId="77777777" w:rsidR="00373D12" w:rsidRPr="00373D12" w:rsidRDefault="00373D12" w:rsidP="00373D12">
            <w:pPr>
              <w:spacing w:after="0"/>
              <w:rPr>
                <w:b/>
                <w:bCs/>
                <w:sz w:val="20"/>
                <w:szCs w:val="20"/>
              </w:rPr>
            </w:pPr>
            <w:r w:rsidRPr="00373D12">
              <w:rPr>
                <w:b/>
                <w:bCs/>
                <w:sz w:val="20"/>
                <w:szCs w:val="20"/>
              </w:rPr>
              <w:t>Information über eine Beistandschaft nach Art. 394/395 ZGB</w:t>
            </w:r>
          </w:p>
          <w:p w14:paraId="3F3ED3BD" w14:textId="77777777" w:rsidR="00373D12" w:rsidRPr="00373D12" w:rsidRDefault="00373D12" w:rsidP="00373D12">
            <w:pPr>
              <w:spacing w:before="0"/>
              <w:rPr>
                <w:sz w:val="20"/>
                <w:szCs w:val="20"/>
              </w:rPr>
            </w:pPr>
            <w:r w:rsidRPr="00373D12">
              <w:rPr>
                <w:b/>
                <w:bCs/>
                <w:sz w:val="20"/>
                <w:szCs w:val="20"/>
              </w:rPr>
              <w:t>Vorname, Nachname, geb. xx.xx.xx, Adresse, Vers. Nr. xxxx</w:t>
            </w:r>
          </w:p>
          <w:p w14:paraId="684DCE1A" w14:textId="77777777" w:rsidR="00373D12" w:rsidRPr="00373D12" w:rsidRDefault="00373D12" w:rsidP="00373D12">
            <w:pPr>
              <w:rPr>
                <w:sz w:val="20"/>
                <w:szCs w:val="20"/>
              </w:rPr>
            </w:pPr>
            <w:r w:rsidRPr="00373D12">
              <w:rPr>
                <w:sz w:val="20"/>
                <w:szCs w:val="20"/>
              </w:rPr>
              <w:t>Sehr geehrte Damen und Herren</w:t>
            </w:r>
          </w:p>
          <w:p w14:paraId="0BE8B07D" w14:textId="77777777" w:rsidR="00373D12" w:rsidRPr="00373D12" w:rsidRDefault="00373D12" w:rsidP="00373D12">
            <w:pPr>
              <w:rPr>
                <w:sz w:val="20"/>
                <w:szCs w:val="20"/>
              </w:rPr>
            </w:pPr>
            <w:r w:rsidRPr="00373D12">
              <w:rPr>
                <w:sz w:val="20"/>
                <w:szCs w:val="20"/>
              </w:rPr>
              <w:t>Mit Entscheid vom XX.XX.XXXX hat die KESB X eine Beistandschaft nach Art. 394/395 ZGB für [Vorname] [Nachname] errichtet und mich als Beistandsperson ernannt. Mir wurde die Aufgabe der Einkommens- und Vermögensverwaltung übertragen. In der Beilage finden Sie die Urkunde (oder das Dispositiv).</w:t>
            </w:r>
          </w:p>
          <w:p w14:paraId="78C7543E" w14:textId="77777777" w:rsidR="00373D12" w:rsidRPr="00373D12" w:rsidRDefault="00373D12" w:rsidP="00373D12">
            <w:pPr>
              <w:rPr>
                <w:sz w:val="20"/>
                <w:szCs w:val="20"/>
              </w:rPr>
            </w:pPr>
            <w:r w:rsidRPr="00373D12">
              <w:rPr>
                <w:sz w:val="20"/>
                <w:szCs w:val="20"/>
              </w:rPr>
              <w:t>Für die Inventaraufnahme ersuche ich Sie um die Zustellung der Stichtagsbescheinigungen aller Vermögenswerte per XX.XX.XXXX (Tag des KESB-Entscheids).</w:t>
            </w:r>
          </w:p>
          <w:p w14:paraId="11F7CE81" w14:textId="3C56C68B" w:rsidR="00373D12" w:rsidRPr="00373D12" w:rsidRDefault="00373D12" w:rsidP="00373D12">
            <w:pPr>
              <w:rPr>
                <w:sz w:val="20"/>
                <w:szCs w:val="20"/>
              </w:rPr>
            </w:pPr>
            <w:r w:rsidRPr="00373D12">
              <w:rPr>
                <w:sz w:val="20"/>
                <w:szCs w:val="20"/>
              </w:rPr>
              <w:t xml:space="preserve">Bitte löschen Sie alle bisherigen Vollmachten. Beachten Sie bitte, dass </w:t>
            </w:r>
            <w:r w:rsidR="006E7C76">
              <w:rPr>
                <w:sz w:val="20"/>
                <w:szCs w:val="20"/>
              </w:rPr>
              <w:t>[</w:t>
            </w:r>
            <w:r w:rsidRPr="00373D12">
              <w:rPr>
                <w:sz w:val="20"/>
                <w:szCs w:val="20"/>
              </w:rPr>
              <w:t>Vorname</w:t>
            </w:r>
            <w:r w:rsidR="006E7C76">
              <w:rPr>
                <w:sz w:val="20"/>
                <w:szCs w:val="20"/>
              </w:rPr>
              <w:t>]</w:t>
            </w:r>
            <w:r w:rsidRPr="00373D12">
              <w:rPr>
                <w:sz w:val="20"/>
                <w:szCs w:val="20"/>
              </w:rPr>
              <w:t xml:space="preserve"> </w:t>
            </w:r>
            <w:r w:rsidR="006E7C76">
              <w:rPr>
                <w:sz w:val="20"/>
                <w:szCs w:val="20"/>
              </w:rPr>
              <w:t>[</w:t>
            </w:r>
            <w:r w:rsidRPr="00373D12">
              <w:rPr>
                <w:sz w:val="20"/>
                <w:szCs w:val="20"/>
              </w:rPr>
              <w:t>Nachname</w:t>
            </w:r>
            <w:r w:rsidR="006E7C76">
              <w:rPr>
                <w:sz w:val="20"/>
                <w:szCs w:val="20"/>
              </w:rPr>
              <w:t>]</w:t>
            </w:r>
            <w:r w:rsidRPr="00373D12">
              <w:rPr>
                <w:sz w:val="20"/>
                <w:szCs w:val="20"/>
              </w:rPr>
              <w:t xml:space="preserve"> weiterhin und die Beistandsperson neu Zugriff auf alle Vermögenswerte verfügen. </w:t>
            </w:r>
          </w:p>
          <w:p w14:paraId="6AB9E7A1" w14:textId="77777777" w:rsidR="00373D12" w:rsidRPr="00373D12" w:rsidRDefault="00373D12" w:rsidP="00373D12">
            <w:pPr>
              <w:rPr>
                <w:sz w:val="20"/>
                <w:szCs w:val="20"/>
              </w:rPr>
            </w:pPr>
            <w:r w:rsidRPr="00373D12">
              <w:rPr>
                <w:sz w:val="20"/>
                <w:szCs w:val="20"/>
              </w:rPr>
              <w:t>Allfällig eingerichtete Lastschriftverfahren und Daueraufträge lassen Sie wie bisher bestehen (oder: löschen Sie per sofort). Besten Dank für Ihre Bemühungen.</w:t>
            </w:r>
          </w:p>
          <w:p w14:paraId="78F7F13D" w14:textId="77777777" w:rsidR="00373D12" w:rsidRPr="00373D12" w:rsidRDefault="00373D12" w:rsidP="00373D12">
            <w:pPr>
              <w:rPr>
                <w:sz w:val="20"/>
                <w:szCs w:val="20"/>
              </w:rPr>
            </w:pPr>
            <w:r w:rsidRPr="00373D12">
              <w:rPr>
                <w:sz w:val="20"/>
                <w:szCs w:val="20"/>
              </w:rPr>
              <w:t>Freundliche Grüsse</w:t>
            </w:r>
          </w:p>
          <w:p w14:paraId="5AEEA4A0" w14:textId="0DFEAC5D" w:rsidR="00373D12" w:rsidRPr="00373D12" w:rsidRDefault="00373D12" w:rsidP="00373D12">
            <w:pPr>
              <w:rPr>
                <w:sz w:val="20"/>
                <w:szCs w:val="20"/>
              </w:rPr>
            </w:pPr>
            <w:r w:rsidRPr="00373D12">
              <w:rPr>
                <w:sz w:val="20"/>
                <w:szCs w:val="20"/>
              </w:rPr>
              <w:t>Vorname, N</w:t>
            </w:r>
            <w:r w:rsidR="006E7C76">
              <w:rPr>
                <w:sz w:val="20"/>
                <w:szCs w:val="20"/>
              </w:rPr>
              <w:t>achn</w:t>
            </w:r>
            <w:r w:rsidRPr="00373D12">
              <w:rPr>
                <w:sz w:val="20"/>
                <w:szCs w:val="20"/>
              </w:rPr>
              <w:t>ame Beistandsperson</w:t>
            </w:r>
          </w:p>
        </w:tc>
      </w:tr>
    </w:tbl>
    <w:p w14:paraId="7CBFBFB8" w14:textId="1E90DED9" w:rsidR="009C3680" w:rsidRDefault="009C3680">
      <w:pPr>
        <w:spacing w:before="0" w:after="160" w:line="259" w:lineRule="auto"/>
        <w:jc w:val="left"/>
        <w:rPr>
          <w:highlight w:val="yellow"/>
        </w:rPr>
      </w:pPr>
    </w:p>
    <w:p w14:paraId="1E57EAD9" w14:textId="4EBA82F3" w:rsidR="003A700D" w:rsidRPr="00490DA9" w:rsidRDefault="0034448E" w:rsidP="00BD53C9">
      <w:pPr>
        <w:pStyle w:val="berschrift2"/>
      </w:pPr>
      <w:bookmarkStart w:id="59" w:name="_4.2._Aufgabenbereich_«Wohnen»"/>
      <w:bookmarkStart w:id="60" w:name="_Toc191975138"/>
      <w:bookmarkEnd w:id="59"/>
      <w:r>
        <w:t>4.2.</w:t>
      </w:r>
      <w:r w:rsidR="003A700D" w:rsidRPr="00490DA9">
        <w:t xml:space="preserve"> </w:t>
      </w:r>
      <w:r>
        <w:t xml:space="preserve">Aufgabenbereich </w:t>
      </w:r>
      <w:r w:rsidR="00530FBB">
        <w:t>«</w:t>
      </w:r>
      <w:r w:rsidR="008D204E" w:rsidRPr="00490DA9">
        <w:t>Wohnen</w:t>
      </w:r>
      <w:r w:rsidR="00530FBB">
        <w:t>»</w:t>
      </w:r>
      <w:bookmarkEnd w:id="60"/>
    </w:p>
    <w:p w14:paraId="2DD95BCD" w14:textId="33BD5D15" w:rsidR="00E11A8F" w:rsidRPr="00490DA9" w:rsidRDefault="007D1931" w:rsidP="005D0FAD">
      <w:r>
        <w:t>Die Aufgabenzuweisung</w:t>
      </w:r>
      <w:r w:rsidR="00530FBB">
        <w:t xml:space="preserve"> «</w:t>
      </w:r>
      <w:r>
        <w:t xml:space="preserve">stets für eine geeignete Unterkunft </w:t>
      </w:r>
      <w:r w:rsidR="006B34A5">
        <w:t xml:space="preserve">für die </w:t>
      </w:r>
      <w:r w:rsidR="009D730C">
        <w:t>verbeiständete</w:t>
      </w:r>
      <w:r w:rsidR="006B34A5">
        <w:t xml:space="preserve"> Person </w:t>
      </w:r>
      <w:r w:rsidR="00530FBB">
        <w:t>besorgt zu sein»</w:t>
      </w:r>
      <w:r>
        <w:t xml:space="preserve"> umfasst den Bereich </w:t>
      </w:r>
      <w:r w:rsidR="00226C16">
        <w:t>W</w:t>
      </w:r>
      <w:r>
        <w:t xml:space="preserve">ohnen ganz allgemein. </w:t>
      </w:r>
      <w:r w:rsidR="00D63DD9">
        <w:t xml:space="preserve">Je nachdem, ob die verbeiständete Person in einer eigenen Wohnung oder in einem Heim lebt, stellen sich andere Fragen. </w:t>
      </w:r>
    </w:p>
    <w:p w14:paraId="06A3A091" w14:textId="77777777" w:rsidR="003A700D" w:rsidRPr="00490DA9" w:rsidRDefault="0034448E" w:rsidP="0034448E">
      <w:pPr>
        <w:pStyle w:val="berschrift3"/>
      </w:pPr>
      <w:bookmarkStart w:id="61" w:name="_Toc191975139"/>
      <w:r>
        <w:t>4</w:t>
      </w:r>
      <w:r w:rsidR="003A700D" w:rsidRPr="00490DA9">
        <w:t>.</w:t>
      </w:r>
      <w:r>
        <w:t>2</w:t>
      </w:r>
      <w:r w:rsidR="003A700D" w:rsidRPr="00490DA9">
        <w:t>.</w:t>
      </w:r>
      <w:r>
        <w:t xml:space="preserve">1. </w:t>
      </w:r>
      <w:r w:rsidR="008D204E" w:rsidRPr="00490DA9">
        <w:t>Wohnen in einer eigenen Wohnung</w:t>
      </w:r>
      <w:bookmarkEnd w:id="61"/>
    </w:p>
    <w:p w14:paraId="4E538D07" w14:textId="21962599" w:rsidR="00B444B9" w:rsidRDefault="007D1931" w:rsidP="005D0FAD">
      <w:r>
        <w:t xml:space="preserve">Lebt </w:t>
      </w:r>
      <w:r w:rsidR="00214F2F">
        <w:t>eine</w:t>
      </w:r>
      <w:r>
        <w:t xml:space="preserve"> </w:t>
      </w:r>
      <w:r w:rsidR="009D730C">
        <w:t>verbeiständete</w:t>
      </w:r>
      <w:r>
        <w:t xml:space="preserve"> Person in einer Wohnung, </w:t>
      </w:r>
      <w:r w:rsidR="00214F2F">
        <w:t xml:space="preserve">kann sich </w:t>
      </w:r>
      <w:r>
        <w:t>die Frage der</w:t>
      </w:r>
      <w:r w:rsidRPr="00D63DD9">
        <w:rPr>
          <w:b/>
          <w:bCs/>
        </w:rPr>
        <w:t xml:space="preserve"> Wohnfähigkeit </w:t>
      </w:r>
      <w:r w:rsidR="00214F2F">
        <w:t>stellen</w:t>
      </w:r>
      <w:r>
        <w:t xml:space="preserve">. Mit Unterstützung von ambulanten Diensten kann diese </w:t>
      </w:r>
      <w:r w:rsidR="00226C16">
        <w:t xml:space="preserve">gefördert </w:t>
      </w:r>
      <w:r>
        <w:t xml:space="preserve">werden. Zentral </w:t>
      </w:r>
      <w:r w:rsidR="00D34410">
        <w:t xml:space="preserve">sind </w:t>
      </w:r>
      <w:r>
        <w:t xml:space="preserve">hier der Wunsch </w:t>
      </w:r>
      <w:r w:rsidR="00D34410">
        <w:t xml:space="preserve">und das Lebenskonzept </w:t>
      </w:r>
      <w:r>
        <w:t xml:space="preserve">der </w:t>
      </w:r>
      <w:r w:rsidR="009D730C">
        <w:t>verbeiständete</w:t>
      </w:r>
      <w:r>
        <w:t xml:space="preserve">n Person. </w:t>
      </w:r>
      <w:r w:rsidR="00B444B9">
        <w:t xml:space="preserve">Auch gibt es in zahlreichen Regionen </w:t>
      </w:r>
      <w:r w:rsidR="00D34410">
        <w:t>betreute Wohnformen</w:t>
      </w:r>
      <w:r w:rsidR="00B444B9">
        <w:t xml:space="preserve">, </w:t>
      </w:r>
      <w:r w:rsidR="00EE51CB">
        <w:t>die</w:t>
      </w:r>
      <w:r w:rsidR="00B444B9">
        <w:t xml:space="preserve"> auf die spezifischen Bedürfnisse </w:t>
      </w:r>
      <w:r w:rsidR="00226C16">
        <w:t xml:space="preserve">von </w:t>
      </w:r>
      <w:r w:rsidR="00D34410">
        <w:t xml:space="preserve">physisch und/oder psychisch beeinträchtigen </w:t>
      </w:r>
      <w:r w:rsidR="00226C16">
        <w:t xml:space="preserve">Personen </w:t>
      </w:r>
      <w:r w:rsidR="00B444B9">
        <w:t>ausgerichtet sind.</w:t>
      </w:r>
    </w:p>
    <w:p w14:paraId="03BF81EB" w14:textId="5236D8DC" w:rsidR="00214F2F" w:rsidRPr="001C35D6" w:rsidRDefault="00214F2F" w:rsidP="00214F2F">
      <w:r w:rsidRPr="001C35D6">
        <w:t xml:space="preserve">Dank verschiedener </w:t>
      </w:r>
      <w:r w:rsidRPr="00D63DD9">
        <w:rPr>
          <w:b/>
          <w:bCs/>
        </w:rPr>
        <w:t>Hilfen</w:t>
      </w:r>
      <w:r w:rsidRPr="001C35D6">
        <w:t xml:space="preserve"> können ältere </w:t>
      </w:r>
      <w:r>
        <w:t>oder</w:t>
      </w:r>
      <w:r w:rsidRPr="001C35D6">
        <w:t xml:space="preserve"> beeinträchtigte Menschen </w:t>
      </w:r>
      <w:r>
        <w:t>(</w:t>
      </w:r>
      <w:r w:rsidRPr="001C35D6">
        <w:t>länger</w:t>
      </w:r>
      <w:r>
        <w:t>) selbstbestimmt</w:t>
      </w:r>
      <w:r w:rsidRPr="001C35D6">
        <w:t xml:space="preserve"> zu Hause leben. Vereine, </w:t>
      </w:r>
      <w:r>
        <w:t xml:space="preserve">Stiftungen, staatliche Dienststellen, Nachbarschaftshilfen, </w:t>
      </w:r>
      <w:r w:rsidRPr="001C35D6">
        <w:t xml:space="preserve">private Organisationen und Kirchen helfen </w:t>
      </w:r>
      <w:r w:rsidR="00D63DD9">
        <w:t>d</w:t>
      </w:r>
      <w:r w:rsidRPr="001C35D6">
        <w:t xml:space="preserve">abei. Sie bieten Beratung, finanzielle, administrative, medizinische und hauswirtschaftliche Hilfe. Das Dienstleistungsangebot umfasst auch </w:t>
      </w:r>
      <w:r w:rsidRPr="001C35D6">
        <w:lastRenderedPageBreak/>
        <w:t xml:space="preserve">seelsorgerische Betreuung, Veranstaltungen mit Gleichgesinnten, Begleitung </w:t>
      </w:r>
      <w:r>
        <w:t>s</w:t>
      </w:r>
      <w:r w:rsidRPr="001C35D6">
        <w:t>chwerkranker</w:t>
      </w:r>
      <w:r>
        <w:t xml:space="preserve"> Personen</w:t>
      </w:r>
      <w:r w:rsidRPr="001C35D6">
        <w:t>, Freizeitanimation und Hilfsmittel.</w:t>
      </w:r>
    </w:p>
    <w:p w14:paraId="64E7BCE8" w14:textId="28CB45FF" w:rsidR="00214F2F" w:rsidRDefault="00214F2F" w:rsidP="00214F2F">
      <w:r w:rsidRPr="001C35D6">
        <w:t>Jede Region hat verschiedene Organisationen, die ambulante Dienstleistungen anbieten, wie zum Beispiel Pro Infirmis, Pro Senectute, Spitex</w:t>
      </w:r>
      <w:r w:rsidR="000C6018">
        <w:t xml:space="preserve">, </w:t>
      </w:r>
      <w:r w:rsidRPr="001C35D6">
        <w:t>Mahlzeitendienst</w:t>
      </w:r>
      <w:r>
        <w:t xml:space="preserve">, Nachbarschaftshilfe. </w:t>
      </w:r>
    </w:p>
    <w:p w14:paraId="5C3BCC5D" w14:textId="77777777" w:rsidR="00E727DB" w:rsidRPr="00E727DB" w:rsidRDefault="00E727DB" w:rsidP="009C3680">
      <w:pPr>
        <w:shd w:val="clear" w:color="auto" w:fill="D9D9D9"/>
        <w:rPr>
          <w:color w:val="0070C0"/>
        </w:rPr>
      </w:pPr>
      <w:r w:rsidRPr="00E727DB">
        <w:rPr>
          <w:b/>
          <w:color w:val="0070C0"/>
        </w:rPr>
        <w:t>Adressen von kantonalen/regionalen Organisationen</w:t>
      </w:r>
      <w:r w:rsidRPr="00E727DB">
        <w:rPr>
          <w:color w:val="0070C0"/>
        </w:rPr>
        <w:t xml:space="preserve"> </w:t>
      </w:r>
    </w:p>
    <w:p w14:paraId="4C10807E" w14:textId="2089A997" w:rsidR="009C3680" w:rsidRPr="00E727DB" w:rsidRDefault="009C3680" w:rsidP="009C3680">
      <w:pPr>
        <w:shd w:val="clear" w:color="auto" w:fill="D9D9D9"/>
        <w:rPr>
          <w:color w:val="0070C0"/>
        </w:rPr>
      </w:pPr>
      <w:r w:rsidRPr="00E727DB">
        <w:rPr>
          <w:color w:val="0070C0"/>
        </w:rPr>
        <w:t>(xx)</w:t>
      </w:r>
    </w:p>
    <w:p w14:paraId="7A644CE7" w14:textId="182D26E4" w:rsidR="0034043B" w:rsidRDefault="00DF6530" w:rsidP="00990F5F">
      <w:pPr>
        <w:spacing w:before="360"/>
      </w:pPr>
      <w:r>
        <w:t xml:space="preserve">Ein neuer </w:t>
      </w:r>
      <w:r w:rsidRPr="009F33C4">
        <w:rPr>
          <w:b/>
          <w:bCs/>
        </w:rPr>
        <w:t>Mietvertrag</w:t>
      </w:r>
      <w:r>
        <w:t xml:space="preserve"> oder eine Änderung </w:t>
      </w:r>
      <w:r w:rsidR="00D63DD9">
        <w:t>des</w:t>
      </w:r>
      <w:r>
        <w:t xml:space="preserve"> Mietvertrags soll von </w:t>
      </w:r>
      <w:r w:rsidR="00D63DD9">
        <w:t>der</w:t>
      </w:r>
      <w:r>
        <w:t xml:space="preserve"> urteilsfähigen verbeiständeten Person </w:t>
      </w:r>
      <w:r w:rsidR="00D63DD9">
        <w:t xml:space="preserve">grundsätzlich </w:t>
      </w:r>
      <w:r>
        <w:t>selbst unterzeichnet werden. Sollte bei einer urteils</w:t>
      </w:r>
      <w:r w:rsidRPr="007D303A">
        <w:rPr>
          <w:u w:val="single"/>
        </w:rPr>
        <w:t>un</w:t>
      </w:r>
      <w:r>
        <w:t xml:space="preserve">fähigen oder </w:t>
      </w:r>
      <w:r w:rsidR="005E258B">
        <w:t>einer in ihrer Handlungsfähigkeit eingeschränkten Person</w:t>
      </w:r>
      <w:r>
        <w:t xml:space="preserve"> ein neuer </w:t>
      </w:r>
      <w:r w:rsidR="00F86735">
        <w:t>Miet</w:t>
      </w:r>
      <w:r>
        <w:t xml:space="preserve">vertrag unterzeichnet werden </w:t>
      </w:r>
      <w:r w:rsidRPr="005E258B">
        <w:t xml:space="preserve">müssen, </w:t>
      </w:r>
      <w:r w:rsidR="00B043E3" w:rsidRPr="00B043E3">
        <w:t xml:space="preserve">kann die Beistandsperson den Mietvertrag unterzeichnen - sofern sie ein Vertretungsrecht im Aufgabenbereich „Wohnen“ hat. Unsicherheiten sind mit der priBe-Fachstelle zu besprechen. </w:t>
      </w:r>
    </w:p>
    <w:p w14:paraId="615AC022" w14:textId="78EB87EF" w:rsidR="00951DA4" w:rsidRDefault="00015F68" w:rsidP="005D0FAD">
      <w:r>
        <w:t xml:space="preserve">Je nach Situation </w:t>
      </w:r>
      <w:r w:rsidR="00B444B9">
        <w:t xml:space="preserve">ist </w:t>
      </w:r>
      <w:r w:rsidR="007D1931">
        <w:t xml:space="preserve">zu klären, wer </w:t>
      </w:r>
      <w:r w:rsidR="007D1931" w:rsidRPr="009F33C4">
        <w:rPr>
          <w:b/>
          <w:bCs/>
        </w:rPr>
        <w:t>Zutritt zur Wohnung</w:t>
      </w:r>
      <w:r w:rsidR="007D1931">
        <w:t xml:space="preserve"> hat und wo Reserveschlüssel deponiert sind. </w:t>
      </w:r>
      <w:r w:rsidR="00951DA4">
        <w:t xml:space="preserve">Haben Dritte vor der Errichtung der Beistandschaft schon einen Schlüssel zur Wohnung und wünscht die </w:t>
      </w:r>
      <w:r w:rsidR="009D730C">
        <w:t>verbeiständete</w:t>
      </w:r>
      <w:r w:rsidR="00951DA4">
        <w:t xml:space="preserve"> Person das weiterhin, so </w:t>
      </w:r>
      <w:r w:rsidR="00D34410">
        <w:t>gilt dies zu respektieren</w:t>
      </w:r>
      <w:r w:rsidR="00951DA4">
        <w:t xml:space="preserve">. </w:t>
      </w:r>
      <w:r w:rsidR="00D34410">
        <w:t xml:space="preserve">Dabei </w:t>
      </w:r>
      <w:r w:rsidR="00951DA4">
        <w:t>ist zu klären, wie das Verhältnis</w:t>
      </w:r>
      <w:r w:rsidR="00092210">
        <w:t xml:space="preserve"> der </w:t>
      </w:r>
      <w:r w:rsidR="009D730C">
        <w:t>verbeiständete</w:t>
      </w:r>
      <w:r w:rsidR="00092210">
        <w:t>n Person zu diesen Personen</w:t>
      </w:r>
      <w:r w:rsidR="00951DA4">
        <w:t xml:space="preserve"> ist. Die Befugnis zum Wohnungszutritt sollte in diesen Fällen verschriftlicht und von de</w:t>
      </w:r>
      <w:r w:rsidR="009F33C4">
        <w:t>r</w:t>
      </w:r>
      <w:r w:rsidR="00951DA4">
        <w:t xml:space="preserve"> </w:t>
      </w:r>
      <w:r w:rsidR="002A5755">
        <w:t>v</w:t>
      </w:r>
      <w:r w:rsidR="009D730C">
        <w:t>erbeiständete</w:t>
      </w:r>
      <w:r w:rsidR="00951DA4">
        <w:t xml:space="preserve">n </w:t>
      </w:r>
      <w:r w:rsidR="002A5755">
        <w:t xml:space="preserve">Person </w:t>
      </w:r>
      <w:r w:rsidR="00951DA4">
        <w:t xml:space="preserve">unterzeichnet werden. </w:t>
      </w:r>
      <w:r w:rsidR="00B444B9">
        <w:t>Sind Dritten Wohnungsschlüssel auszuhändigen, empfiehlt es sich, das stets nur gegen Quittung zu tun.</w:t>
      </w:r>
      <w:r w:rsidR="00951DA4">
        <w:t xml:space="preserve"> </w:t>
      </w:r>
    </w:p>
    <w:p w14:paraId="7189C778" w14:textId="586E1A2A" w:rsidR="002D7A7F" w:rsidRDefault="007D1931" w:rsidP="005D0FAD">
      <w:r>
        <w:t>Muss im</w:t>
      </w:r>
      <w:r w:rsidRPr="00F0778C">
        <w:rPr>
          <w:color w:val="000000" w:themeColor="text1"/>
        </w:rPr>
        <w:t xml:space="preserve"> Rahmen der Inventarisierung die Wohnung von der Beistandsperson betreten werden, sollte dies </w:t>
      </w:r>
      <w:r w:rsidR="00B444B9" w:rsidRPr="00F0778C">
        <w:rPr>
          <w:color w:val="000000" w:themeColor="text1"/>
        </w:rPr>
        <w:t>immer</w:t>
      </w:r>
      <w:r w:rsidRPr="00F0778C">
        <w:rPr>
          <w:color w:val="000000" w:themeColor="text1"/>
        </w:rPr>
        <w:t xml:space="preserve"> im Beisein einer Drittperson (vertraute Person, </w:t>
      </w:r>
      <w:r w:rsidR="002A5755" w:rsidRPr="00F0778C">
        <w:rPr>
          <w:color w:val="000000" w:themeColor="text1"/>
        </w:rPr>
        <w:t>Person der priBe-Fachstelle,</w:t>
      </w:r>
      <w:r w:rsidRPr="00F0778C">
        <w:rPr>
          <w:color w:val="000000" w:themeColor="text1"/>
        </w:rPr>
        <w:t xml:space="preserve"> etc.) gemacht werden</w:t>
      </w:r>
      <w:r w:rsidR="00365709" w:rsidRPr="00F0778C">
        <w:rPr>
          <w:color w:val="000000" w:themeColor="text1"/>
        </w:rPr>
        <w:t xml:space="preserve"> (s. </w:t>
      </w:r>
      <w:hyperlink w:anchor="_4.7.1._Inventar_und" w:history="1">
        <w:r w:rsidR="00C9028A" w:rsidRPr="00F0778C">
          <w:rPr>
            <w:rStyle w:val="Hyperlink"/>
            <w:color w:val="000000" w:themeColor="text1"/>
          </w:rPr>
          <w:t>Ziff.</w:t>
        </w:r>
        <w:r w:rsidR="00365709" w:rsidRPr="00F0778C">
          <w:rPr>
            <w:rStyle w:val="Hyperlink"/>
            <w:color w:val="000000" w:themeColor="text1"/>
          </w:rPr>
          <w:t xml:space="preserve"> </w:t>
        </w:r>
        <w:r w:rsidR="00D14A7A" w:rsidRPr="00F0778C">
          <w:rPr>
            <w:rStyle w:val="Hyperlink"/>
            <w:color w:val="000000" w:themeColor="text1"/>
          </w:rPr>
          <w:t>4.</w:t>
        </w:r>
        <w:r w:rsidR="009F33C4" w:rsidRPr="00F0778C">
          <w:rPr>
            <w:rStyle w:val="Hyperlink"/>
            <w:color w:val="000000" w:themeColor="text1"/>
          </w:rPr>
          <w:t>7</w:t>
        </w:r>
        <w:r w:rsidR="00D14A7A" w:rsidRPr="00F0778C">
          <w:rPr>
            <w:rStyle w:val="Hyperlink"/>
            <w:color w:val="000000" w:themeColor="text1"/>
          </w:rPr>
          <w:t>.1.</w:t>
        </w:r>
      </w:hyperlink>
      <w:r w:rsidR="00365709" w:rsidRPr="00F0778C">
        <w:rPr>
          <w:color w:val="000000" w:themeColor="text1"/>
        </w:rPr>
        <w:t>)</w:t>
      </w:r>
      <w:r w:rsidRPr="00F0778C">
        <w:rPr>
          <w:color w:val="000000" w:themeColor="text1"/>
        </w:rPr>
        <w:t xml:space="preserve">. </w:t>
      </w:r>
      <w:r w:rsidR="00666392" w:rsidRPr="00F0778C">
        <w:rPr>
          <w:color w:val="000000" w:themeColor="text1"/>
        </w:rPr>
        <w:t>In diesem Zusammenhang ist auch zu klären, wie mit Wertgegenständen umzugehen ist. Diese sollten vo</w:t>
      </w:r>
      <w:r w:rsidR="004F3341" w:rsidRPr="00F0778C">
        <w:rPr>
          <w:color w:val="000000" w:themeColor="text1"/>
        </w:rPr>
        <w:t>r de</w:t>
      </w:r>
      <w:r w:rsidR="00666392" w:rsidRPr="00F0778C">
        <w:rPr>
          <w:color w:val="000000" w:themeColor="text1"/>
        </w:rPr>
        <w:t xml:space="preserve">m Zugriff von Dritten geschützt sein. </w:t>
      </w:r>
      <w:r w:rsidR="00B444B9" w:rsidRPr="00F0778C">
        <w:rPr>
          <w:color w:val="000000" w:themeColor="text1"/>
        </w:rPr>
        <w:t>Hier sind zudem die Vorschriften der VBVV zu beachten</w:t>
      </w:r>
      <w:r w:rsidR="00EB0CF5" w:rsidRPr="00F0778C">
        <w:rPr>
          <w:color w:val="000000" w:themeColor="text1"/>
        </w:rPr>
        <w:t xml:space="preserve"> (s. </w:t>
      </w:r>
      <w:hyperlink w:anchor="_4.7.3._Vermögensverwaltung" w:history="1">
        <w:r w:rsidR="00C9028A" w:rsidRPr="00F0778C">
          <w:rPr>
            <w:rStyle w:val="Hyperlink"/>
            <w:color w:val="000000" w:themeColor="text1"/>
          </w:rPr>
          <w:t>Ziff.</w:t>
        </w:r>
        <w:r w:rsidR="00EB0CF5" w:rsidRPr="00F0778C">
          <w:rPr>
            <w:rStyle w:val="Hyperlink"/>
            <w:color w:val="000000" w:themeColor="text1"/>
          </w:rPr>
          <w:t xml:space="preserve"> 4.</w:t>
        </w:r>
        <w:r w:rsidR="00C45C9B" w:rsidRPr="00F0778C">
          <w:rPr>
            <w:rStyle w:val="Hyperlink"/>
            <w:color w:val="000000" w:themeColor="text1"/>
          </w:rPr>
          <w:t>7</w:t>
        </w:r>
        <w:r w:rsidR="00EB0CF5" w:rsidRPr="00F0778C">
          <w:rPr>
            <w:rStyle w:val="Hyperlink"/>
            <w:color w:val="000000" w:themeColor="text1"/>
          </w:rPr>
          <w:t>.</w:t>
        </w:r>
        <w:r w:rsidR="00C45C9B" w:rsidRPr="00F0778C">
          <w:rPr>
            <w:rStyle w:val="Hyperlink"/>
            <w:color w:val="000000" w:themeColor="text1"/>
          </w:rPr>
          <w:t>3</w:t>
        </w:r>
        <w:r w:rsidR="0053388E" w:rsidRPr="00F0778C">
          <w:rPr>
            <w:rStyle w:val="Hyperlink"/>
            <w:color w:val="000000" w:themeColor="text1"/>
          </w:rPr>
          <w:t>.</w:t>
        </w:r>
      </w:hyperlink>
      <w:r w:rsidR="00EB0CF5" w:rsidRPr="00F0778C">
        <w:rPr>
          <w:color w:val="000000" w:themeColor="text1"/>
        </w:rPr>
        <w:t>)</w:t>
      </w:r>
      <w:r w:rsidR="00B444B9" w:rsidRPr="00F0778C">
        <w:rPr>
          <w:color w:val="000000" w:themeColor="text1"/>
        </w:rPr>
        <w:t xml:space="preserve">. Dabei </w:t>
      </w:r>
      <w:r w:rsidR="00B444B9">
        <w:t>wird vorgeschrieben, dass Wertgegenstände und Wertsachen in der Regel bei der Bank aufzubewahren sind</w:t>
      </w:r>
      <w:r w:rsidR="00B444B9">
        <w:rPr>
          <w:rStyle w:val="Funotenzeichen"/>
        </w:rPr>
        <w:footnoteReference w:id="23"/>
      </w:r>
      <w:r w:rsidR="00B444B9" w:rsidRPr="00F365AD">
        <w:t>.</w:t>
      </w:r>
      <w:r w:rsidR="00B444B9">
        <w:t xml:space="preserve"> Jedoch ist auch hier auf die Meinung der </w:t>
      </w:r>
      <w:r w:rsidR="009D730C">
        <w:t>verbeiständete</w:t>
      </w:r>
      <w:r w:rsidR="00B444B9">
        <w:t xml:space="preserve">n Person Rücksicht zu nehmen. In jedem Fall ist </w:t>
      </w:r>
      <w:r w:rsidR="004F3341">
        <w:t xml:space="preserve">darauf </w:t>
      </w:r>
      <w:r w:rsidR="00B444B9">
        <w:t>zu achten, dass die Gegenstände sicher aufbewahrt werden und</w:t>
      </w:r>
      <w:r w:rsidR="00EE51CB">
        <w:t>,</w:t>
      </w:r>
      <w:r w:rsidR="00B444B9">
        <w:t xml:space="preserve"> sollten die Sachen in der Wohnung verbleiben, eine Ausnahmebewilligung </w:t>
      </w:r>
      <w:r w:rsidR="002A5755">
        <w:t xml:space="preserve">mit der priBe-Fachstelle besprochen </w:t>
      </w:r>
      <w:r w:rsidR="00A0370F">
        <w:t>wird</w:t>
      </w:r>
      <w:r w:rsidR="00B444B9">
        <w:rPr>
          <w:rStyle w:val="Funotenzeichen"/>
        </w:rPr>
        <w:footnoteReference w:id="24"/>
      </w:r>
      <w:r w:rsidR="00B444B9">
        <w:t xml:space="preserve">. </w:t>
      </w:r>
    </w:p>
    <w:p w14:paraId="4DB62EBE" w14:textId="12EE97B3" w:rsidR="00E450AA" w:rsidRDefault="00E450AA" w:rsidP="005D0FAD">
      <w:r>
        <w:t xml:space="preserve">Die Beistandsperson </w:t>
      </w:r>
      <w:r w:rsidR="004D10DC">
        <w:t xml:space="preserve">sollte einen aktuellen Mietvertrag der Wohnung der </w:t>
      </w:r>
      <w:r w:rsidR="009D730C">
        <w:t>verbeiständete</w:t>
      </w:r>
      <w:r w:rsidR="004D10DC">
        <w:t xml:space="preserve">n Person </w:t>
      </w:r>
      <w:r w:rsidR="004D10DC" w:rsidRPr="00EB0CF5">
        <w:t>haben</w:t>
      </w:r>
      <w:r w:rsidRPr="00EB0CF5">
        <w:t xml:space="preserve">. Auch ist </w:t>
      </w:r>
      <w:r w:rsidR="004D10DC" w:rsidRPr="00EB0CF5">
        <w:t xml:space="preserve">mit der </w:t>
      </w:r>
      <w:r w:rsidR="009D730C">
        <w:t>verbeiständete</w:t>
      </w:r>
      <w:r w:rsidR="004D10DC" w:rsidRPr="00EB0CF5">
        <w:t>n Person abzumachen,</w:t>
      </w:r>
      <w:r w:rsidRPr="00EB0CF5">
        <w:t xml:space="preserve"> wer den Mietzins in Zukunft zahlt. </w:t>
      </w:r>
      <w:r w:rsidR="00B70672" w:rsidRPr="00EB0CF5">
        <w:t xml:space="preserve">In Rücksprache mit der </w:t>
      </w:r>
      <w:r w:rsidR="009D730C">
        <w:t>verbeiständete</w:t>
      </w:r>
      <w:r w:rsidR="00B70672" w:rsidRPr="00EB0CF5">
        <w:t xml:space="preserve">n Person </w:t>
      </w:r>
      <w:r w:rsidRPr="00EB0CF5">
        <w:t xml:space="preserve">kann </w:t>
      </w:r>
      <w:r w:rsidR="004D10DC" w:rsidRPr="00EB0CF5">
        <w:t>die Beistandsperson</w:t>
      </w:r>
      <w:r w:rsidR="004D10DC" w:rsidRPr="00C45C9B">
        <w:rPr>
          <w:b/>
          <w:bCs/>
        </w:rPr>
        <w:t xml:space="preserve"> </w:t>
      </w:r>
      <w:r w:rsidRPr="00C45C9B">
        <w:rPr>
          <w:b/>
          <w:bCs/>
        </w:rPr>
        <w:t xml:space="preserve">Einsprachen </w:t>
      </w:r>
      <w:r w:rsidRPr="00EB0CF5">
        <w:t>gegen</w:t>
      </w:r>
      <w:r>
        <w:t xml:space="preserve"> missbräuchliche Mietzinserhöhungen, gegen eine missbräuchliche Kündigung sowie allgemein Klagen und Mieterstreckungsbegehren bei der örtlich zuständigen Schlichtungsbehörde in Mietsachen </w:t>
      </w:r>
      <w:r w:rsidR="004D10DC">
        <w:t xml:space="preserve">im Namen der </w:t>
      </w:r>
      <w:r w:rsidR="009D730C">
        <w:t>verbeiständete</w:t>
      </w:r>
      <w:r w:rsidR="004D10DC">
        <w:t xml:space="preserve">n Person </w:t>
      </w:r>
      <w:r>
        <w:t xml:space="preserve">erheben. </w:t>
      </w:r>
      <w:r w:rsidR="004D10DC">
        <w:t>Möchte eine</w:t>
      </w:r>
      <w:r w:rsidR="00951DA4">
        <w:t xml:space="preserve"> Beistandsperson </w:t>
      </w:r>
      <w:r w:rsidR="00155B76">
        <w:t xml:space="preserve">so vorgehen </w:t>
      </w:r>
      <w:r w:rsidR="00951DA4">
        <w:t xml:space="preserve">und </w:t>
      </w:r>
      <w:r w:rsidR="004D10DC">
        <w:t xml:space="preserve">erhält </w:t>
      </w:r>
      <w:r w:rsidR="00155B76">
        <w:t xml:space="preserve">sie </w:t>
      </w:r>
      <w:r w:rsidR="00951DA4">
        <w:t xml:space="preserve">keine Zustimmung dazu von der urteilsfähigen </w:t>
      </w:r>
      <w:r w:rsidR="00F375AF">
        <w:t xml:space="preserve">und in ihrer </w:t>
      </w:r>
      <w:r w:rsidR="00F375AF">
        <w:lastRenderedPageBreak/>
        <w:t xml:space="preserve">Handlungsfähigkeit nicht eingeschränkten </w:t>
      </w:r>
      <w:r w:rsidR="009D730C">
        <w:t>verbeiständete</w:t>
      </w:r>
      <w:r w:rsidR="00951DA4">
        <w:t xml:space="preserve">n Person, ist </w:t>
      </w:r>
      <w:r w:rsidR="002A5755">
        <w:t xml:space="preserve">mit der PriBe-Fachstelle allenfalls </w:t>
      </w:r>
      <w:r w:rsidR="00951DA4">
        <w:t xml:space="preserve">eine Zustimmung bei der KESB </w:t>
      </w:r>
      <w:r w:rsidR="002A5755">
        <w:t>zu klären</w:t>
      </w:r>
      <w:r w:rsidR="00951DA4">
        <w:rPr>
          <w:rStyle w:val="Funotenzeichen"/>
        </w:rPr>
        <w:footnoteReference w:id="25"/>
      </w:r>
      <w:r w:rsidR="00951DA4">
        <w:t>.</w:t>
      </w:r>
    </w:p>
    <w:p w14:paraId="612C1B71" w14:textId="2559A01B" w:rsidR="00B444B9" w:rsidRDefault="00E450AA" w:rsidP="005D0FAD">
      <w:r>
        <w:t xml:space="preserve">Urteilsfähige Personen können ihren </w:t>
      </w:r>
      <w:r w:rsidRPr="00A0370F">
        <w:rPr>
          <w:b/>
          <w:bCs/>
        </w:rPr>
        <w:t>zivilrechtlichen Wohnsitz wechseln</w:t>
      </w:r>
      <w:r>
        <w:t xml:space="preserve">, was auch für Personen im Rahmen einer Vertretungsbeistandschaft gilt. </w:t>
      </w:r>
      <w:r w:rsidR="009441BC">
        <w:t>Ein</w:t>
      </w:r>
      <w:r>
        <w:t xml:space="preserve"> definitive</w:t>
      </w:r>
      <w:r w:rsidR="009441BC">
        <w:t>r</w:t>
      </w:r>
      <w:r>
        <w:t xml:space="preserve"> Umzug in eine andere</w:t>
      </w:r>
      <w:r w:rsidR="00951DA4">
        <w:t xml:space="preserve"> Gemeinde kann dazu führen, dass eine andere KESB örtlich zuständig wird. Das bedeutet jedoch nicht per se, dass die Beistandsperson das Mandat abzugeben hat. Es kann sinnvoll sein, wenn die Beistandsperson von der neu</w:t>
      </w:r>
      <w:r w:rsidR="009441BC">
        <w:t xml:space="preserve"> zuständigen</w:t>
      </w:r>
      <w:r w:rsidR="00951DA4">
        <w:t xml:space="preserve"> KESB weiterhin eingesetzt bleibt.</w:t>
      </w:r>
      <w:r w:rsidR="00DF6530">
        <w:t xml:space="preserve"> </w:t>
      </w:r>
      <w:r w:rsidR="00C45C9B">
        <w:t>Die verbeiständete Person kann die bisherige Beistandsperson als Vertrauensperson vorschlagen.</w:t>
      </w:r>
      <w:r w:rsidR="00C45C9B">
        <w:rPr>
          <w:rStyle w:val="Funotenzeichen"/>
        </w:rPr>
        <w:footnoteReference w:id="26"/>
      </w:r>
      <w:r w:rsidR="00C45C9B">
        <w:t xml:space="preserve"> Details sind </w:t>
      </w:r>
      <w:r w:rsidR="00DF6530">
        <w:t>mit der priBe-Fachstelle zu klären.</w:t>
      </w:r>
    </w:p>
    <w:p w14:paraId="67B5CB52" w14:textId="62CDEE1D" w:rsidR="002A5755" w:rsidRDefault="002A5755" w:rsidP="005D0FAD">
      <w:r>
        <w:t xml:space="preserve">Bei einem Wechsel des Wohnsitzes ist die verbeiständete Person bei der neuen Gemeinde anzumelden. Damit verbunden müssen auch alle zuständigen Institutionen (Versicherungen, Ausgleichskasse, Steueramt usw.) </w:t>
      </w:r>
      <w:r w:rsidR="00A0370F">
        <w:t xml:space="preserve">in Absprache mit der verbeiständeten Person über den Wohnortswechsel </w:t>
      </w:r>
      <w:r>
        <w:t xml:space="preserve">informiert werden. Je nachdem können sich auch die Kosten oder Leistungen einer Versicherung ändern (Krankenkasse, Ergänzungsleistungen usw.). </w:t>
      </w:r>
      <w:r w:rsidR="00847743">
        <w:t>Es wird empfohlen</w:t>
      </w:r>
      <w:r>
        <w:t xml:space="preserve">, </w:t>
      </w:r>
      <w:r w:rsidR="00847743">
        <w:t xml:space="preserve">sich </w:t>
      </w:r>
      <w:r>
        <w:t xml:space="preserve">bei der priBe-Fachstelle vor dem Wechsel in eine andere Gemeinde </w:t>
      </w:r>
      <w:r w:rsidR="00A0370F">
        <w:t xml:space="preserve">und allenfalls sogar in einen anderen Kanton </w:t>
      </w:r>
      <w:r>
        <w:t>zu erkundigen</w:t>
      </w:r>
      <w:r w:rsidR="00DF6530">
        <w:t>, mit welchen möglichen Auswirkungen zu rechnen ist</w:t>
      </w:r>
      <w:r>
        <w:t xml:space="preserve">. </w:t>
      </w:r>
    </w:p>
    <w:tbl>
      <w:tblPr>
        <w:tblStyle w:val="Tabellenraster"/>
        <w:tblW w:w="0" w:type="auto"/>
        <w:tblLook w:val="04A0" w:firstRow="1" w:lastRow="0" w:firstColumn="1" w:lastColumn="0" w:noHBand="0" w:noVBand="1"/>
      </w:tblPr>
      <w:tblGrid>
        <w:gridCol w:w="9344"/>
      </w:tblGrid>
      <w:tr w:rsidR="009A4A50" w14:paraId="6C70B02E"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25B7E2" w14:textId="147DDBDF" w:rsidR="009A4A50" w:rsidRPr="005D0FAD" w:rsidRDefault="009A4A50" w:rsidP="00D62979">
            <w:pPr>
              <w:spacing w:after="120"/>
              <w:rPr>
                <w:b/>
                <w:bCs/>
              </w:rPr>
            </w:pPr>
            <w:r>
              <w:rPr>
                <w:b/>
                <w:bCs/>
              </w:rPr>
              <w:t xml:space="preserve">Wohnen in einer </w:t>
            </w:r>
            <w:r w:rsidR="00530FBB">
              <w:rPr>
                <w:b/>
                <w:bCs/>
              </w:rPr>
              <w:t xml:space="preserve">eigenen </w:t>
            </w:r>
            <w:r>
              <w:rPr>
                <w:b/>
                <w:bCs/>
              </w:rPr>
              <w:t>Wohnung</w:t>
            </w:r>
          </w:p>
          <w:p w14:paraId="660C4047" w14:textId="77777777" w:rsidR="009A4A50" w:rsidRPr="00E73D41" w:rsidRDefault="009A4A50" w:rsidP="00530FBB">
            <w:pPr>
              <w:pStyle w:val="Listenabsatz"/>
              <w:numPr>
                <w:ilvl w:val="0"/>
                <w:numId w:val="1"/>
              </w:numPr>
              <w:ind w:left="714" w:hanging="357"/>
              <w:contextualSpacing w:val="0"/>
              <w:jc w:val="left"/>
              <w:rPr>
                <w:sz w:val="20"/>
                <w:szCs w:val="20"/>
              </w:rPr>
            </w:pPr>
            <w:r>
              <w:rPr>
                <w:sz w:val="20"/>
                <w:szCs w:val="20"/>
              </w:rPr>
              <w:t>Wie steht es um die Wohnfähigkeit und welche Perspektiven sollen besprochen werden?</w:t>
            </w:r>
          </w:p>
          <w:p w14:paraId="7F0AC246" w14:textId="77777777" w:rsidR="009A4A50" w:rsidRDefault="009A4A50" w:rsidP="00530FBB">
            <w:pPr>
              <w:pStyle w:val="Listenabsatz"/>
              <w:numPr>
                <w:ilvl w:val="0"/>
                <w:numId w:val="1"/>
              </w:numPr>
              <w:ind w:left="714" w:hanging="357"/>
              <w:contextualSpacing w:val="0"/>
              <w:jc w:val="left"/>
              <w:rPr>
                <w:sz w:val="20"/>
                <w:szCs w:val="20"/>
              </w:rPr>
            </w:pPr>
            <w:r>
              <w:rPr>
                <w:sz w:val="20"/>
                <w:szCs w:val="20"/>
              </w:rPr>
              <w:t>Wer hat und wer soll Zutritt zur Wohnung bekommen?</w:t>
            </w:r>
          </w:p>
          <w:p w14:paraId="5ACBF981" w14:textId="16B76C76" w:rsidR="009A4A50" w:rsidRPr="009A4A50" w:rsidRDefault="009A4A50" w:rsidP="00530FBB">
            <w:pPr>
              <w:pStyle w:val="Listenabsatz"/>
              <w:numPr>
                <w:ilvl w:val="0"/>
                <w:numId w:val="1"/>
              </w:numPr>
              <w:ind w:left="714" w:hanging="357"/>
              <w:contextualSpacing w:val="0"/>
              <w:jc w:val="left"/>
              <w:rPr>
                <w:sz w:val="20"/>
                <w:szCs w:val="20"/>
              </w:rPr>
            </w:pPr>
            <w:r>
              <w:rPr>
                <w:sz w:val="20"/>
                <w:szCs w:val="20"/>
              </w:rPr>
              <w:t xml:space="preserve">Im Rahmen der Inventarisierung vor Ort </w:t>
            </w:r>
            <w:r w:rsidR="000856B1">
              <w:rPr>
                <w:sz w:val="20"/>
                <w:szCs w:val="20"/>
              </w:rPr>
              <w:t xml:space="preserve">sich </w:t>
            </w:r>
            <w:r>
              <w:rPr>
                <w:sz w:val="20"/>
                <w:szCs w:val="20"/>
              </w:rPr>
              <w:t xml:space="preserve">stets durch eine Drittperson </w:t>
            </w:r>
            <w:r w:rsidR="000856B1">
              <w:rPr>
                <w:sz w:val="20"/>
                <w:szCs w:val="20"/>
              </w:rPr>
              <w:t>begleiten lassen</w:t>
            </w:r>
            <w:r>
              <w:rPr>
                <w:sz w:val="20"/>
                <w:szCs w:val="20"/>
              </w:rPr>
              <w:t>.</w:t>
            </w:r>
          </w:p>
          <w:p w14:paraId="5E2FB04A" w14:textId="77777777" w:rsidR="009A4A50" w:rsidRPr="00E73D41" w:rsidRDefault="009A4A50" w:rsidP="00530FBB">
            <w:pPr>
              <w:pStyle w:val="Listenabsatz"/>
              <w:numPr>
                <w:ilvl w:val="0"/>
                <w:numId w:val="1"/>
              </w:numPr>
              <w:ind w:left="714" w:hanging="357"/>
              <w:contextualSpacing w:val="0"/>
              <w:jc w:val="left"/>
              <w:rPr>
                <w:sz w:val="20"/>
                <w:szCs w:val="20"/>
              </w:rPr>
            </w:pPr>
            <w:r>
              <w:rPr>
                <w:sz w:val="20"/>
                <w:szCs w:val="20"/>
              </w:rPr>
              <w:t>Wird eine Ausnahmebewilligung von der KESB für Wertsachen/Wertgegenstände benötigt?</w:t>
            </w:r>
          </w:p>
          <w:p w14:paraId="668AEC55" w14:textId="77777777" w:rsidR="009A4A50" w:rsidRDefault="009A4A50" w:rsidP="00530FBB">
            <w:pPr>
              <w:pStyle w:val="Listenabsatz"/>
              <w:numPr>
                <w:ilvl w:val="0"/>
                <w:numId w:val="1"/>
              </w:numPr>
              <w:ind w:left="714" w:hanging="357"/>
              <w:contextualSpacing w:val="0"/>
              <w:jc w:val="left"/>
              <w:rPr>
                <w:sz w:val="20"/>
                <w:szCs w:val="20"/>
              </w:rPr>
            </w:pPr>
            <w:r>
              <w:rPr>
                <w:sz w:val="20"/>
                <w:szCs w:val="20"/>
              </w:rPr>
              <w:t>Mietvertrag (Kopie)</w:t>
            </w:r>
            <w:r w:rsidR="00FF13A9">
              <w:rPr>
                <w:sz w:val="20"/>
                <w:szCs w:val="20"/>
              </w:rPr>
              <w:t xml:space="preserve">, Mietzinsdepot </w:t>
            </w:r>
            <w:r>
              <w:rPr>
                <w:sz w:val="20"/>
                <w:szCs w:val="20"/>
              </w:rPr>
              <w:t xml:space="preserve">in der Dokumentation sowie Mietzinszahlung </w:t>
            </w:r>
            <w:r w:rsidR="004D10DC">
              <w:rPr>
                <w:sz w:val="20"/>
                <w:szCs w:val="20"/>
              </w:rPr>
              <w:t>klären.</w:t>
            </w:r>
          </w:p>
          <w:p w14:paraId="7A9976D5" w14:textId="16C6B900" w:rsidR="009A4A50" w:rsidRPr="009A4A50" w:rsidRDefault="005E258B" w:rsidP="00D62979">
            <w:pPr>
              <w:pStyle w:val="Listenabsatz"/>
              <w:numPr>
                <w:ilvl w:val="0"/>
                <w:numId w:val="1"/>
              </w:numPr>
              <w:spacing w:after="120"/>
              <w:ind w:left="714" w:hanging="357"/>
              <w:contextualSpacing w:val="0"/>
              <w:jc w:val="left"/>
              <w:rPr>
                <w:sz w:val="20"/>
                <w:szCs w:val="20"/>
              </w:rPr>
            </w:pPr>
            <w:r>
              <w:rPr>
                <w:sz w:val="20"/>
                <w:szCs w:val="20"/>
              </w:rPr>
              <w:t>Wechsel in eine neue Wohnung in eine andere Gemeinde: Klärung der Folgen und Information an die verbeiständete Person vor dem Abschluss eines neuen bzw. der Kündigung des bisherigen Mietvertrags.</w:t>
            </w:r>
          </w:p>
        </w:tc>
      </w:tr>
    </w:tbl>
    <w:p w14:paraId="3A23B6A5" w14:textId="77777777" w:rsidR="009A4A50" w:rsidRDefault="009A4A50" w:rsidP="005D0FAD"/>
    <w:p w14:paraId="07229B02" w14:textId="3746768B" w:rsidR="00951DA4" w:rsidRDefault="00951DA4" w:rsidP="00951DA4">
      <w:pPr>
        <w:pStyle w:val="berschrift3"/>
      </w:pPr>
      <w:bookmarkStart w:id="62" w:name="_Toc191975140"/>
      <w:r>
        <w:t xml:space="preserve">4.2.2. Kündigung und </w:t>
      </w:r>
      <w:r w:rsidR="0008589F">
        <w:t>Hausrats</w:t>
      </w:r>
      <w:r>
        <w:t>auflösung</w:t>
      </w:r>
      <w:bookmarkEnd w:id="62"/>
    </w:p>
    <w:p w14:paraId="55A13EA4" w14:textId="77777777" w:rsidR="004D10DC" w:rsidRDefault="004D10DC" w:rsidP="00951DA4">
      <w:r>
        <w:t>Die Kündigung einer Wohnung und allenfalls die Auflösung eines Hausrats sind gut zu planen.</w:t>
      </w:r>
    </w:p>
    <w:p w14:paraId="25ED0C25" w14:textId="19992917" w:rsidR="00951DA4" w:rsidRPr="00F0778C" w:rsidRDefault="003A4B25" w:rsidP="00951DA4">
      <w:pPr>
        <w:rPr>
          <w:color w:val="000000" w:themeColor="text1"/>
        </w:rPr>
      </w:pPr>
      <w:r w:rsidRPr="000E76D6">
        <w:t xml:space="preserve">Ist die </w:t>
      </w:r>
      <w:r>
        <w:t>verbeiständete</w:t>
      </w:r>
      <w:r w:rsidRPr="000E76D6">
        <w:t xml:space="preserve"> Person urteilsfähig</w:t>
      </w:r>
      <w:r>
        <w:t>,</w:t>
      </w:r>
      <w:r w:rsidRPr="000E76D6">
        <w:t xml:space="preserve"> </w:t>
      </w:r>
      <w:r>
        <w:t xml:space="preserve">kann sie die Wohnung mit Unterstützung der Beistandsperson </w:t>
      </w:r>
      <w:r w:rsidRPr="00847743">
        <w:rPr>
          <w:b/>
          <w:bCs/>
        </w:rPr>
        <w:t>selbst kündigen</w:t>
      </w:r>
      <w:r>
        <w:t xml:space="preserve">. </w:t>
      </w:r>
      <w:r w:rsidR="00951DA4">
        <w:t xml:space="preserve">Ist die </w:t>
      </w:r>
      <w:r w:rsidR="009D730C">
        <w:t>verbeiständete</w:t>
      </w:r>
      <w:r w:rsidR="00951DA4">
        <w:t xml:space="preserve"> Person nicht urteilsfähig</w:t>
      </w:r>
      <w:r w:rsidR="00F375AF">
        <w:t xml:space="preserve"> oder wurde sie und</w:t>
      </w:r>
      <w:r w:rsidR="00F375AF" w:rsidRPr="00F0778C">
        <w:rPr>
          <w:color w:val="000000" w:themeColor="text1"/>
        </w:rPr>
        <w:t xml:space="preserve"> in ihrer Handlungsfähigkeit eingeschränkt</w:t>
      </w:r>
      <w:r w:rsidR="00951DA4" w:rsidRPr="00F0778C">
        <w:rPr>
          <w:color w:val="000000" w:themeColor="text1"/>
        </w:rPr>
        <w:t xml:space="preserve">, hat die Beistandsperson mit Zustimmung der KESB die Wohnung zu kündigen und </w:t>
      </w:r>
      <w:r w:rsidR="00FF13A9" w:rsidRPr="00F0778C">
        <w:rPr>
          <w:color w:val="000000" w:themeColor="text1"/>
        </w:rPr>
        <w:t xml:space="preserve">allenfalls </w:t>
      </w:r>
      <w:r w:rsidR="00951DA4" w:rsidRPr="00F0778C">
        <w:rPr>
          <w:color w:val="000000" w:themeColor="text1"/>
        </w:rPr>
        <w:t>die Auflösung des Hausrates genehmigen zu lassen</w:t>
      </w:r>
      <w:r w:rsidR="00951DA4" w:rsidRPr="00F0778C">
        <w:rPr>
          <w:rStyle w:val="Funotenzeichen"/>
          <w:color w:val="000000" w:themeColor="text1"/>
        </w:rPr>
        <w:footnoteReference w:id="27"/>
      </w:r>
      <w:r w:rsidR="000B41B3" w:rsidRPr="00F0778C">
        <w:rPr>
          <w:color w:val="000000" w:themeColor="text1"/>
        </w:rPr>
        <w:t xml:space="preserve"> (</w:t>
      </w:r>
      <w:r w:rsidR="000E76D6" w:rsidRPr="00F0778C">
        <w:rPr>
          <w:color w:val="000000" w:themeColor="text1"/>
        </w:rPr>
        <w:t>s</w:t>
      </w:r>
      <w:r w:rsidR="000B41B3" w:rsidRPr="00F0778C">
        <w:rPr>
          <w:color w:val="000000" w:themeColor="text1"/>
        </w:rPr>
        <w:t xml:space="preserve">. </w:t>
      </w:r>
      <w:hyperlink w:anchor="_4.7.4._Zustimmungsbedürftige_Geschä" w:history="1">
        <w:r w:rsidR="00C9028A" w:rsidRPr="00F0778C">
          <w:rPr>
            <w:rStyle w:val="Hyperlink"/>
            <w:color w:val="000000" w:themeColor="text1"/>
          </w:rPr>
          <w:t>Ziff.</w:t>
        </w:r>
        <w:r w:rsidR="000E76D6" w:rsidRPr="00F0778C">
          <w:rPr>
            <w:rStyle w:val="Hyperlink"/>
            <w:color w:val="000000" w:themeColor="text1"/>
          </w:rPr>
          <w:t xml:space="preserve"> 4.</w:t>
        </w:r>
        <w:r w:rsidR="0008589F" w:rsidRPr="00F0778C">
          <w:rPr>
            <w:rStyle w:val="Hyperlink"/>
            <w:color w:val="000000" w:themeColor="text1"/>
          </w:rPr>
          <w:t>7</w:t>
        </w:r>
        <w:r w:rsidR="000E76D6" w:rsidRPr="00F0778C">
          <w:rPr>
            <w:rStyle w:val="Hyperlink"/>
            <w:color w:val="000000" w:themeColor="text1"/>
          </w:rPr>
          <w:t>.</w:t>
        </w:r>
        <w:r w:rsidR="0008589F" w:rsidRPr="00F0778C">
          <w:rPr>
            <w:rStyle w:val="Hyperlink"/>
            <w:color w:val="000000" w:themeColor="text1"/>
          </w:rPr>
          <w:t>4</w:t>
        </w:r>
        <w:r w:rsidR="000E76D6" w:rsidRPr="00F0778C">
          <w:rPr>
            <w:rStyle w:val="Hyperlink"/>
            <w:color w:val="000000" w:themeColor="text1"/>
          </w:rPr>
          <w:t>.</w:t>
        </w:r>
      </w:hyperlink>
      <w:r w:rsidR="000B41B3" w:rsidRPr="00F0778C">
        <w:rPr>
          <w:color w:val="000000" w:themeColor="text1"/>
        </w:rPr>
        <w:t>)</w:t>
      </w:r>
      <w:r w:rsidR="009A4A50" w:rsidRPr="00F0778C">
        <w:rPr>
          <w:color w:val="000000" w:themeColor="text1"/>
        </w:rPr>
        <w:t xml:space="preserve">.  </w:t>
      </w:r>
    </w:p>
    <w:p w14:paraId="11F7B6DE" w14:textId="0A35CBA5" w:rsidR="009A4A50" w:rsidRDefault="009A4A50" w:rsidP="00951DA4">
      <w:r>
        <w:lastRenderedPageBreak/>
        <w:t xml:space="preserve">Eine </w:t>
      </w:r>
      <w:r w:rsidR="0008589F" w:rsidRPr="00847743">
        <w:rPr>
          <w:b/>
          <w:bCs/>
        </w:rPr>
        <w:t>Hausrats</w:t>
      </w:r>
      <w:r w:rsidRPr="00847743">
        <w:rPr>
          <w:b/>
          <w:bCs/>
        </w:rPr>
        <w:t>auflösung</w:t>
      </w:r>
      <w:r>
        <w:t xml:space="preserve"> ist eine heikle Angelegenheit. Es geht um Gegenstände, die oft einen hohen </w:t>
      </w:r>
      <w:r w:rsidR="004D10DC">
        <w:t xml:space="preserve">emotionalen </w:t>
      </w:r>
      <w:r>
        <w:t xml:space="preserve">Wert für die </w:t>
      </w:r>
      <w:r w:rsidR="009D730C">
        <w:t>verbeiständete</w:t>
      </w:r>
      <w:r>
        <w:t xml:space="preserve"> Person</w:t>
      </w:r>
      <w:r w:rsidR="0008589F">
        <w:t xml:space="preserve"> und/oder</w:t>
      </w:r>
      <w:r>
        <w:t xml:space="preserve"> ihre Angehörige</w:t>
      </w:r>
      <w:r w:rsidR="0008589F">
        <w:t>n</w:t>
      </w:r>
      <w:r>
        <w:t xml:space="preserve"> haben. </w:t>
      </w:r>
      <w:r w:rsidR="00CF66E2">
        <w:t xml:space="preserve">Hier </w:t>
      </w:r>
      <w:r w:rsidR="004D10DC">
        <w:t xml:space="preserve">sollen </w:t>
      </w:r>
      <w:r w:rsidR="00CF66E2">
        <w:t xml:space="preserve">sich Beistandspersonen durch die </w:t>
      </w:r>
      <w:r w:rsidR="00FF13A9">
        <w:t>priBe-</w:t>
      </w:r>
      <w:r w:rsidR="00CF66E2">
        <w:t xml:space="preserve">Fachstelle beraten lassen. </w:t>
      </w:r>
    </w:p>
    <w:p w14:paraId="672F2ACD" w14:textId="19CB3354" w:rsidR="00CF66E2" w:rsidRDefault="00CF66E2" w:rsidP="00951DA4">
      <w:r>
        <w:t xml:space="preserve">Zu den Aufgaben einer Beistandsperson kann es gehören, die </w:t>
      </w:r>
      <w:r w:rsidR="0008589F">
        <w:t>Hausrats</w:t>
      </w:r>
      <w:r>
        <w:t>auflösung zu organisieren. Das Putzen der Wohnung wie auch das Zügeln sind nicht spezifische Aufgaben einer Beistandsperson. Normalerweise werden dazu entsprechende Unternehmen engagiert. Die Kosten gehen z</w:t>
      </w:r>
      <w:r w:rsidR="0078449A">
        <w:t>ul</w:t>
      </w:r>
      <w:r>
        <w:t xml:space="preserve">asten der </w:t>
      </w:r>
      <w:r w:rsidR="009D730C">
        <w:t>verbeiständete</w:t>
      </w:r>
      <w:r>
        <w:t xml:space="preserve">n Person. </w:t>
      </w:r>
    </w:p>
    <w:p w14:paraId="6C025BF1" w14:textId="4E319C93" w:rsidR="005E258B" w:rsidRDefault="005E258B" w:rsidP="00951DA4">
      <w:r>
        <w:t>Auch ist zu beachten, dass die Wohnung der verbeiständeten Person nicht allein betreten wird.</w:t>
      </w:r>
    </w:p>
    <w:tbl>
      <w:tblPr>
        <w:tblStyle w:val="Tabellenraster"/>
        <w:tblW w:w="0" w:type="auto"/>
        <w:tblLook w:val="04A0" w:firstRow="1" w:lastRow="0" w:firstColumn="1" w:lastColumn="0" w:noHBand="0" w:noVBand="1"/>
      </w:tblPr>
      <w:tblGrid>
        <w:gridCol w:w="9344"/>
      </w:tblGrid>
      <w:tr w:rsidR="00CF66E2" w14:paraId="32683BDF"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89F79B" w14:textId="6A62C17E" w:rsidR="00CF66E2" w:rsidRPr="005D0FAD" w:rsidRDefault="00CF66E2" w:rsidP="00D62979">
            <w:pPr>
              <w:spacing w:after="120"/>
              <w:jc w:val="left"/>
              <w:rPr>
                <w:b/>
                <w:bCs/>
              </w:rPr>
            </w:pPr>
            <w:r>
              <w:rPr>
                <w:b/>
                <w:bCs/>
              </w:rPr>
              <w:t>Kündigung und Wohnungsauflösung</w:t>
            </w:r>
          </w:p>
          <w:p w14:paraId="062AC378" w14:textId="69D5DF4C" w:rsidR="00EB0CF5" w:rsidRDefault="00EB0CF5" w:rsidP="007C3717">
            <w:pPr>
              <w:pStyle w:val="Listenabsatz"/>
              <w:numPr>
                <w:ilvl w:val="0"/>
                <w:numId w:val="1"/>
              </w:numPr>
              <w:ind w:left="714" w:hanging="357"/>
              <w:contextualSpacing w:val="0"/>
              <w:jc w:val="left"/>
              <w:rPr>
                <w:sz w:val="20"/>
                <w:szCs w:val="20"/>
              </w:rPr>
            </w:pPr>
            <w:r>
              <w:rPr>
                <w:sz w:val="20"/>
                <w:szCs w:val="20"/>
              </w:rPr>
              <w:t xml:space="preserve">Ist die </w:t>
            </w:r>
            <w:r w:rsidR="009D730C">
              <w:rPr>
                <w:sz w:val="20"/>
                <w:szCs w:val="20"/>
              </w:rPr>
              <w:t>verbeiständete</w:t>
            </w:r>
            <w:r>
              <w:rPr>
                <w:sz w:val="20"/>
                <w:szCs w:val="20"/>
              </w:rPr>
              <w:t xml:space="preserve"> Person urteilsfähig und</w:t>
            </w:r>
            <w:r w:rsidRPr="00F375AF">
              <w:rPr>
                <w:sz w:val="20"/>
                <w:szCs w:val="20"/>
              </w:rPr>
              <w:t xml:space="preserve"> </w:t>
            </w:r>
            <w:r w:rsidRPr="0087341C">
              <w:rPr>
                <w:sz w:val="20"/>
                <w:szCs w:val="20"/>
              </w:rPr>
              <w:t xml:space="preserve">in ihrer Handlungsfähigkeit </w:t>
            </w:r>
            <w:r>
              <w:rPr>
                <w:sz w:val="20"/>
                <w:szCs w:val="20"/>
              </w:rPr>
              <w:t xml:space="preserve">nicht </w:t>
            </w:r>
            <w:r w:rsidRPr="0087341C">
              <w:rPr>
                <w:sz w:val="20"/>
                <w:szCs w:val="20"/>
              </w:rPr>
              <w:t>eingeschränkt</w:t>
            </w:r>
            <w:r>
              <w:rPr>
                <w:sz w:val="20"/>
                <w:szCs w:val="20"/>
              </w:rPr>
              <w:t>, soll sie die Kündigung unterzeichnen</w:t>
            </w:r>
            <w:r w:rsidR="005E258B">
              <w:rPr>
                <w:sz w:val="20"/>
                <w:szCs w:val="20"/>
              </w:rPr>
              <w:t>.</w:t>
            </w:r>
          </w:p>
          <w:p w14:paraId="6F212410" w14:textId="6A19623E" w:rsidR="005E258B" w:rsidRDefault="005E258B" w:rsidP="007C3717">
            <w:pPr>
              <w:pStyle w:val="Listenabsatz"/>
              <w:numPr>
                <w:ilvl w:val="0"/>
                <w:numId w:val="1"/>
              </w:numPr>
              <w:ind w:left="714" w:hanging="357"/>
              <w:contextualSpacing w:val="0"/>
              <w:jc w:val="left"/>
              <w:rPr>
                <w:sz w:val="20"/>
                <w:szCs w:val="20"/>
              </w:rPr>
            </w:pPr>
            <w:r>
              <w:rPr>
                <w:sz w:val="20"/>
                <w:szCs w:val="20"/>
              </w:rPr>
              <w:t>Die Auflösung des Haushalts, der Umzug und die Reinigung der Wohnung sind mit der verbeis</w:t>
            </w:r>
            <w:r w:rsidR="0008589F">
              <w:rPr>
                <w:sz w:val="20"/>
                <w:szCs w:val="20"/>
              </w:rPr>
              <w:t>t</w:t>
            </w:r>
            <w:r>
              <w:rPr>
                <w:sz w:val="20"/>
                <w:szCs w:val="20"/>
              </w:rPr>
              <w:t>ändeten Person zu besprechen.</w:t>
            </w:r>
          </w:p>
          <w:p w14:paraId="22ECB5D3" w14:textId="237CE227" w:rsidR="00CF66E2" w:rsidRPr="00CF66E2" w:rsidRDefault="00CF66E2" w:rsidP="007C3717">
            <w:pPr>
              <w:pStyle w:val="Listenabsatz"/>
              <w:numPr>
                <w:ilvl w:val="0"/>
                <w:numId w:val="1"/>
              </w:numPr>
              <w:ind w:left="714" w:hanging="357"/>
              <w:contextualSpacing w:val="0"/>
              <w:jc w:val="left"/>
              <w:rPr>
                <w:sz w:val="20"/>
                <w:szCs w:val="20"/>
              </w:rPr>
            </w:pPr>
            <w:r>
              <w:rPr>
                <w:sz w:val="20"/>
                <w:szCs w:val="20"/>
              </w:rPr>
              <w:t xml:space="preserve">Sofern die </w:t>
            </w:r>
            <w:r w:rsidR="009D730C">
              <w:rPr>
                <w:sz w:val="20"/>
                <w:szCs w:val="20"/>
              </w:rPr>
              <w:t>verbeiständete</w:t>
            </w:r>
            <w:r>
              <w:rPr>
                <w:sz w:val="20"/>
                <w:szCs w:val="20"/>
              </w:rPr>
              <w:t xml:space="preserve"> Person bezüglich Wohnungskündigung und allenfalls Auflösen des Hausrats nicht mehr urteils</w:t>
            </w:r>
            <w:r w:rsidRPr="00F375AF">
              <w:rPr>
                <w:sz w:val="20"/>
                <w:szCs w:val="20"/>
              </w:rPr>
              <w:t>fähig ist</w:t>
            </w:r>
            <w:r w:rsidR="00F375AF" w:rsidRPr="00F375AF">
              <w:rPr>
                <w:sz w:val="20"/>
                <w:szCs w:val="20"/>
              </w:rPr>
              <w:t xml:space="preserve"> oder </w:t>
            </w:r>
            <w:r w:rsidR="00A0370F">
              <w:rPr>
                <w:sz w:val="20"/>
                <w:szCs w:val="20"/>
              </w:rPr>
              <w:t xml:space="preserve">in dieser Sache </w:t>
            </w:r>
            <w:r w:rsidR="00F375AF" w:rsidRPr="00EB0CF5">
              <w:rPr>
                <w:sz w:val="20"/>
                <w:szCs w:val="20"/>
              </w:rPr>
              <w:t>in</w:t>
            </w:r>
            <w:r w:rsidR="00EB0CF5">
              <w:rPr>
                <w:sz w:val="20"/>
                <w:szCs w:val="20"/>
              </w:rPr>
              <w:t xml:space="preserve"> </w:t>
            </w:r>
            <w:r w:rsidR="00F375AF" w:rsidRPr="00EB0CF5">
              <w:rPr>
                <w:sz w:val="20"/>
                <w:szCs w:val="20"/>
              </w:rPr>
              <w:t>ihrer Handlungsfähigkeit eingeschränkt wurde</w:t>
            </w:r>
            <w:r w:rsidRPr="00F375AF">
              <w:rPr>
                <w:sz w:val="20"/>
                <w:szCs w:val="20"/>
              </w:rPr>
              <w:t>, muss</w:t>
            </w:r>
            <w:r>
              <w:rPr>
                <w:sz w:val="20"/>
                <w:szCs w:val="20"/>
              </w:rPr>
              <w:t xml:space="preserve"> im Vorfeld die Zustimmung der KESB eingeholt werden.</w:t>
            </w:r>
          </w:p>
          <w:p w14:paraId="303312E2" w14:textId="259D18A2" w:rsidR="00CF66E2" w:rsidRPr="009A4A50" w:rsidRDefault="00CF66E2" w:rsidP="00D62979">
            <w:pPr>
              <w:pStyle w:val="Listenabsatz"/>
              <w:numPr>
                <w:ilvl w:val="0"/>
                <w:numId w:val="1"/>
              </w:numPr>
              <w:spacing w:after="120"/>
              <w:ind w:left="714" w:hanging="357"/>
              <w:contextualSpacing w:val="0"/>
              <w:jc w:val="left"/>
              <w:rPr>
                <w:sz w:val="20"/>
                <w:szCs w:val="20"/>
              </w:rPr>
            </w:pPr>
            <w:r>
              <w:rPr>
                <w:sz w:val="20"/>
                <w:szCs w:val="20"/>
              </w:rPr>
              <w:t xml:space="preserve">Eine vorgängige Beratung </w:t>
            </w:r>
            <w:r w:rsidR="00EB0CF5">
              <w:rPr>
                <w:sz w:val="20"/>
                <w:szCs w:val="20"/>
              </w:rPr>
              <w:t xml:space="preserve">mit der priBe-Fachstelle </w:t>
            </w:r>
            <w:r>
              <w:rPr>
                <w:sz w:val="20"/>
                <w:szCs w:val="20"/>
              </w:rPr>
              <w:t xml:space="preserve">bezüglich Modalitäten der </w:t>
            </w:r>
            <w:r w:rsidR="0008589F">
              <w:rPr>
                <w:sz w:val="20"/>
                <w:szCs w:val="20"/>
              </w:rPr>
              <w:t>Hausrats</w:t>
            </w:r>
            <w:r>
              <w:rPr>
                <w:sz w:val="20"/>
                <w:szCs w:val="20"/>
              </w:rPr>
              <w:t xml:space="preserve">auflösung ist </w:t>
            </w:r>
            <w:r w:rsidR="00EB0CF5">
              <w:rPr>
                <w:sz w:val="20"/>
                <w:szCs w:val="20"/>
              </w:rPr>
              <w:t>zu empfehlen</w:t>
            </w:r>
            <w:r>
              <w:rPr>
                <w:sz w:val="20"/>
                <w:szCs w:val="20"/>
              </w:rPr>
              <w:t>.</w:t>
            </w:r>
          </w:p>
        </w:tc>
      </w:tr>
    </w:tbl>
    <w:p w14:paraId="63CDB6B2" w14:textId="77777777" w:rsidR="00951DA4" w:rsidRPr="00490DA9" w:rsidRDefault="00951DA4" w:rsidP="00951DA4"/>
    <w:p w14:paraId="65E6BEF3" w14:textId="77777777" w:rsidR="008D204E" w:rsidRPr="00490DA9" w:rsidRDefault="005922DC" w:rsidP="005922DC">
      <w:pPr>
        <w:pStyle w:val="berschrift3"/>
      </w:pPr>
      <w:bookmarkStart w:id="63" w:name="_Toc191975141"/>
      <w:r>
        <w:t>4.2.3.</w:t>
      </w:r>
      <w:r w:rsidR="008D204E" w:rsidRPr="00490DA9">
        <w:t xml:space="preserve"> Wohnen in einer stationären Einrichtung</w:t>
      </w:r>
      <w:bookmarkEnd w:id="63"/>
    </w:p>
    <w:p w14:paraId="60386CE2" w14:textId="27817EFF" w:rsidR="00925ADD" w:rsidRDefault="00F55A70" w:rsidP="005D0FAD">
      <w:r>
        <w:t>Ist die Wohnfähigkeit fraglich oder nicht mehr gegeben, ist ein Übertritt in eine stationäre Einrichtung</w:t>
      </w:r>
      <w:r w:rsidR="00031548">
        <w:t xml:space="preserve">, z.B. </w:t>
      </w:r>
      <w:r w:rsidR="0078449A">
        <w:t xml:space="preserve">in </w:t>
      </w:r>
      <w:r w:rsidR="004504E4">
        <w:t xml:space="preserve">ein betreutes </w:t>
      </w:r>
      <w:r w:rsidR="00031548">
        <w:t>Wohnen</w:t>
      </w:r>
      <w:r w:rsidR="00DD600F">
        <w:t xml:space="preserve"> oder</w:t>
      </w:r>
      <w:r w:rsidR="004504E4">
        <w:t xml:space="preserve"> in ein </w:t>
      </w:r>
      <w:r>
        <w:t xml:space="preserve">Alters- oder Pflegeheim angezeigt. Auch hier steht eine Zusammenarbeit mit der </w:t>
      </w:r>
      <w:r w:rsidR="009D730C">
        <w:t>verbeiständete</w:t>
      </w:r>
      <w:r>
        <w:t>n Person im Vordergrund. Solche Entscheidungsfindungen sind nicht leicht und vielfach können sich die Ereignisse überstürzen. Deshalb ist eine Perspektivenklärung zu Beginn der Beistandschaft – wo möchte</w:t>
      </w:r>
      <w:r w:rsidR="004504E4">
        <w:t xml:space="preserve"> die </w:t>
      </w:r>
      <w:r w:rsidR="009D730C">
        <w:t>verbeiständete</w:t>
      </w:r>
      <w:r w:rsidR="004504E4">
        <w:t xml:space="preserve"> Person </w:t>
      </w:r>
      <w:r>
        <w:t xml:space="preserve">wohnen, wenn sie nicht mehr in der Wohnung leben </w:t>
      </w:r>
      <w:r w:rsidR="004504E4">
        <w:t xml:space="preserve">kann </w:t>
      </w:r>
      <w:r>
        <w:t xml:space="preserve">– massgeblich und hilfreich. </w:t>
      </w:r>
      <w:r w:rsidR="00905A33">
        <w:t>Je nach den Umständen</w:t>
      </w:r>
      <w:r>
        <w:t xml:space="preserve"> sind weitere Stellen einzubeziehen (Spital, Sozialdienst, Familie, Hausarzt). </w:t>
      </w:r>
      <w:r w:rsidR="00274684">
        <w:t xml:space="preserve">Es ist zu beachten, dass bei </w:t>
      </w:r>
      <w:r w:rsidR="00B70672">
        <w:t>betreuten Wohnformen oft</w:t>
      </w:r>
      <w:r w:rsidR="00274684">
        <w:t xml:space="preserve"> Wartelisten geführt werden, weshalb </w:t>
      </w:r>
      <w:r w:rsidR="004504E4">
        <w:t>die</w:t>
      </w:r>
      <w:r w:rsidR="00031548">
        <w:t xml:space="preserve"> frühzeitige</w:t>
      </w:r>
      <w:r w:rsidR="004504E4">
        <w:t xml:space="preserve"> Klärung der künftigen</w:t>
      </w:r>
      <w:r w:rsidR="00274684">
        <w:t xml:space="preserve"> Wohnform gerade bei betagten Personen </w:t>
      </w:r>
      <w:r w:rsidR="004504E4">
        <w:t>wichtig</w:t>
      </w:r>
      <w:r w:rsidR="00274684">
        <w:t xml:space="preserve"> ist. </w:t>
      </w:r>
    </w:p>
    <w:p w14:paraId="250F92BF" w14:textId="2DC6FFDE" w:rsidR="00A0370F" w:rsidRDefault="0074014B" w:rsidP="005D0FAD">
      <w:r>
        <w:t>Vor</w:t>
      </w:r>
      <w:r w:rsidR="00A0370F">
        <w:t xml:space="preserve"> einem Wohn</w:t>
      </w:r>
      <w:r w:rsidR="00031548">
        <w:t>orts</w:t>
      </w:r>
      <w:r w:rsidR="00A0370F">
        <w:t xml:space="preserve">wechsel in eine stationäre Einrichtung </w:t>
      </w:r>
      <w:r>
        <w:t>in eine andere Gemeinde (in eine</w:t>
      </w:r>
      <w:r w:rsidR="00031548">
        <w:t>m</w:t>
      </w:r>
      <w:r>
        <w:t xml:space="preserve"> anderen Kanton) </w:t>
      </w:r>
      <w:r w:rsidR="00A0370F">
        <w:t xml:space="preserve">ist zu klären, ob die verbeiständete </w:t>
      </w:r>
      <w:r>
        <w:t xml:space="preserve">Person damit verbunden ihren </w:t>
      </w:r>
      <w:r w:rsidR="00031548">
        <w:t xml:space="preserve">zivilrechtlichen </w:t>
      </w:r>
      <w:r w:rsidR="00A0370F" w:rsidRPr="0074014B">
        <w:rPr>
          <w:b/>
          <w:bCs/>
        </w:rPr>
        <w:t xml:space="preserve">Wohnsitz </w:t>
      </w:r>
      <w:r>
        <w:rPr>
          <w:b/>
          <w:bCs/>
        </w:rPr>
        <w:t>ändert</w:t>
      </w:r>
      <w:r>
        <w:t xml:space="preserve">. Dabei spielen die Urteilsfähigkeit und die Absicht, </w:t>
      </w:r>
      <w:r w:rsidR="00031548">
        <w:t>a</w:t>
      </w:r>
      <w:r>
        <w:t xml:space="preserve">m neuen Ort dauernd zu bleiben, eine wichtige Rolle. Je nachdem muss die verbeiständete Person bei der neuen Gemeinde angemeldet werden, allenfalls ist sie auch nur Wochenaufenthalterin. Auch die Zuständigkeiten für Ergänzungsleistungen, Krankenkasse, Steuerämter, KESB usw. können sich ändern. Es ist deshalb vor einem </w:t>
      </w:r>
      <w:r w:rsidR="00031548">
        <w:t>W</w:t>
      </w:r>
      <w:r>
        <w:t>echsel in eine andere Gemeinde zu empfehlen, mit der priBe-Fachstelle Kontakt aufzunehmen.</w:t>
      </w:r>
    </w:p>
    <w:p w14:paraId="6FB5F68F" w14:textId="065F895F" w:rsidR="00582E0F" w:rsidRDefault="00F55A70" w:rsidP="005D0FAD">
      <w:r>
        <w:t xml:space="preserve">Bei einem Eintritt der </w:t>
      </w:r>
      <w:r w:rsidR="009D730C">
        <w:t>verbeiständete</w:t>
      </w:r>
      <w:r>
        <w:t xml:space="preserve">n Person in </w:t>
      </w:r>
      <w:r w:rsidR="00365709">
        <w:t xml:space="preserve">ein Heim </w:t>
      </w:r>
      <w:r>
        <w:t xml:space="preserve">muss ihr Einverständnis vorliegen. Diese Zustimmung ist zu dokumentieren. </w:t>
      </w:r>
      <w:r w:rsidR="00D025CB">
        <w:t xml:space="preserve">Grundsätzlich unterzeichnet </w:t>
      </w:r>
      <w:r w:rsidR="00031548">
        <w:t>die</w:t>
      </w:r>
      <w:r w:rsidR="00D025CB">
        <w:t xml:space="preserve"> verbeiständete Person </w:t>
      </w:r>
      <w:r w:rsidR="00D025CB">
        <w:lastRenderedPageBreak/>
        <w:t xml:space="preserve">einen Heimvertrag </w:t>
      </w:r>
      <w:r w:rsidR="006003DC">
        <w:t>(</w:t>
      </w:r>
      <w:r w:rsidR="006003DC" w:rsidRPr="006003DC">
        <w:rPr>
          <w:b/>
          <w:bCs/>
        </w:rPr>
        <w:t>Betreuungsvertrag</w:t>
      </w:r>
      <w:r w:rsidR="006003DC">
        <w:t>)</w:t>
      </w:r>
      <w:r w:rsidR="006003DC">
        <w:rPr>
          <w:rStyle w:val="Funotenzeichen"/>
        </w:rPr>
        <w:footnoteReference w:id="28"/>
      </w:r>
      <w:r w:rsidR="006003DC">
        <w:t xml:space="preserve"> </w:t>
      </w:r>
      <w:r w:rsidR="00D025CB">
        <w:t xml:space="preserve">selbst. </w:t>
      </w:r>
      <w:r w:rsidR="00582E0F">
        <w:t xml:space="preserve">Kann eine </w:t>
      </w:r>
      <w:r w:rsidR="009D730C">
        <w:t>verbeiständete</w:t>
      </w:r>
      <w:r w:rsidR="00582E0F">
        <w:t xml:space="preserve"> Person den Heimvertrag nicht </w:t>
      </w:r>
      <w:r w:rsidR="000F7999">
        <w:t>selbst</w:t>
      </w:r>
      <w:r w:rsidR="00582E0F">
        <w:t xml:space="preserve"> unterzeichnen, weil sie ihn nicht versteht</w:t>
      </w:r>
      <w:r w:rsidR="005E258B">
        <w:t>, ist</w:t>
      </w:r>
      <w:r w:rsidR="00905A33">
        <w:t xml:space="preserve"> das Unterzeichnen eines Heimvertrages durch die Beistandsperson möglich</w:t>
      </w:r>
      <w:r w:rsidR="00031548">
        <w:t xml:space="preserve">: </w:t>
      </w:r>
      <w:r w:rsidR="00721C7A">
        <w:t>D</w:t>
      </w:r>
      <w:r w:rsidR="005E258B">
        <w:t>ie KESB muss de</w:t>
      </w:r>
      <w:r w:rsidR="00E22AC7">
        <w:t>m</w:t>
      </w:r>
      <w:r w:rsidR="005E258B">
        <w:t xml:space="preserve"> Vertrag </w:t>
      </w:r>
      <w:r w:rsidR="00031548">
        <w:t>ebenfalls zustimmen</w:t>
      </w:r>
      <w:r w:rsidR="00E22AC7" w:rsidRPr="00F0778C">
        <w:rPr>
          <w:color w:val="000000" w:themeColor="text1"/>
        </w:rPr>
        <w:t xml:space="preserve"> (s. </w:t>
      </w:r>
      <w:hyperlink w:anchor="_4.7.4._Zustimmungsbedürftige_Geschä" w:history="1">
        <w:r w:rsidR="00C9028A" w:rsidRPr="00F0778C">
          <w:rPr>
            <w:rStyle w:val="Hyperlink"/>
            <w:color w:val="000000" w:themeColor="text1"/>
          </w:rPr>
          <w:t>Ziff.</w:t>
        </w:r>
        <w:r w:rsidR="00E22AC7" w:rsidRPr="00F0778C">
          <w:rPr>
            <w:rStyle w:val="Hyperlink"/>
            <w:color w:val="000000" w:themeColor="text1"/>
          </w:rPr>
          <w:t xml:space="preserve"> 4.</w:t>
        </w:r>
        <w:r w:rsidR="00031548" w:rsidRPr="00F0778C">
          <w:rPr>
            <w:rStyle w:val="Hyperlink"/>
            <w:color w:val="000000" w:themeColor="text1"/>
          </w:rPr>
          <w:t>7</w:t>
        </w:r>
        <w:r w:rsidR="00E22AC7" w:rsidRPr="00F0778C">
          <w:rPr>
            <w:rStyle w:val="Hyperlink"/>
            <w:color w:val="000000" w:themeColor="text1"/>
          </w:rPr>
          <w:t>.</w:t>
        </w:r>
        <w:r w:rsidR="00031548" w:rsidRPr="00F0778C">
          <w:rPr>
            <w:rStyle w:val="Hyperlink"/>
            <w:color w:val="000000" w:themeColor="text1"/>
          </w:rPr>
          <w:t>4</w:t>
        </w:r>
        <w:r w:rsidR="00E22AC7" w:rsidRPr="00F0778C">
          <w:rPr>
            <w:rStyle w:val="Hyperlink"/>
            <w:color w:val="000000" w:themeColor="text1"/>
          </w:rPr>
          <w:t>.</w:t>
        </w:r>
      </w:hyperlink>
      <w:r w:rsidR="00E22AC7" w:rsidRPr="00F0778C">
        <w:rPr>
          <w:color w:val="000000" w:themeColor="text1"/>
        </w:rPr>
        <w:t>)</w:t>
      </w:r>
      <w:r w:rsidR="00905A33" w:rsidRPr="00F0778C">
        <w:rPr>
          <w:color w:val="000000" w:themeColor="text1"/>
        </w:rPr>
        <w:t xml:space="preserve">. </w:t>
      </w:r>
      <w:r w:rsidR="00031548" w:rsidRPr="00F0778C">
        <w:rPr>
          <w:color w:val="000000" w:themeColor="text1"/>
        </w:rPr>
        <w:t>Unter U</w:t>
      </w:r>
      <w:r w:rsidR="00031548">
        <w:t>mständen ist auch die Unterzeichnung durch vertretungsberechtige Angehörige möglich.</w:t>
      </w:r>
      <w:r w:rsidR="00031548">
        <w:rPr>
          <w:rStyle w:val="Funotenzeichen"/>
        </w:rPr>
        <w:footnoteReference w:id="29"/>
      </w:r>
    </w:p>
    <w:p w14:paraId="32C0D1B3" w14:textId="005C69C6" w:rsidR="00905A33" w:rsidRPr="00F0778C" w:rsidRDefault="004504E4" w:rsidP="005D0FAD">
      <w:pPr>
        <w:rPr>
          <w:color w:val="000000" w:themeColor="text1"/>
        </w:rPr>
      </w:pPr>
      <w:r>
        <w:t>Auch wenn</w:t>
      </w:r>
      <w:r w:rsidR="00905A33">
        <w:t xml:space="preserve"> ein solche</w:t>
      </w:r>
      <w:r>
        <w:t>r</w:t>
      </w:r>
      <w:r w:rsidR="00905A33">
        <w:t xml:space="preserve"> Vertrag</w:t>
      </w:r>
      <w:r>
        <w:t xml:space="preserve"> abgeschlossen wurde</w:t>
      </w:r>
      <w:r w:rsidR="00905A33">
        <w:t xml:space="preserve">, </w:t>
      </w:r>
      <w:r>
        <w:t xml:space="preserve">darf eine </w:t>
      </w:r>
      <w:r w:rsidR="009D730C">
        <w:t>verbeiständete</w:t>
      </w:r>
      <w:r>
        <w:t xml:space="preserve"> Person </w:t>
      </w:r>
      <w:r w:rsidR="00822E6B">
        <w:t xml:space="preserve">nicht </w:t>
      </w:r>
      <w:r w:rsidR="00905A33">
        <w:t xml:space="preserve">gegen </w:t>
      </w:r>
      <w:r w:rsidRPr="00F0778C">
        <w:rPr>
          <w:color w:val="000000" w:themeColor="text1"/>
        </w:rPr>
        <w:t xml:space="preserve">ihren </w:t>
      </w:r>
      <w:r w:rsidR="00905A33" w:rsidRPr="00F0778C">
        <w:rPr>
          <w:color w:val="000000" w:themeColor="text1"/>
        </w:rPr>
        <w:t xml:space="preserve">Willen </w:t>
      </w:r>
      <w:r w:rsidRPr="00F0778C">
        <w:rPr>
          <w:color w:val="000000" w:themeColor="text1"/>
        </w:rPr>
        <w:t>untergebracht werden</w:t>
      </w:r>
      <w:r w:rsidR="00905A33" w:rsidRPr="00F0778C">
        <w:rPr>
          <w:color w:val="000000" w:themeColor="text1"/>
        </w:rPr>
        <w:t xml:space="preserve">. Eine Heimeinweisung gegen den Willen der </w:t>
      </w:r>
      <w:r w:rsidR="009D730C" w:rsidRPr="00F0778C">
        <w:rPr>
          <w:color w:val="000000" w:themeColor="text1"/>
        </w:rPr>
        <w:t>verbeiständete</w:t>
      </w:r>
      <w:r w:rsidR="00905A33" w:rsidRPr="00F0778C">
        <w:rPr>
          <w:color w:val="000000" w:themeColor="text1"/>
        </w:rPr>
        <w:t xml:space="preserve">n Person </w:t>
      </w:r>
      <w:r w:rsidR="00721C7A">
        <w:rPr>
          <w:color w:val="000000" w:themeColor="text1"/>
        </w:rPr>
        <w:t>erfolgt</w:t>
      </w:r>
      <w:r w:rsidR="00905A33" w:rsidRPr="00F0778C">
        <w:rPr>
          <w:color w:val="000000" w:themeColor="text1"/>
        </w:rPr>
        <w:t xml:space="preserve"> nur nach den Bestimmungen der fürsorgerischen Unterbringung</w:t>
      </w:r>
      <w:r w:rsidR="000B41B3" w:rsidRPr="00F0778C">
        <w:rPr>
          <w:color w:val="000000" w:themeColor="text1"/>
        </w:rPr>
        <w:t xml:space="preserve"> (</w:t>
      </w:r>
      <w:r w:rsidR="000E76D6" w:rsidRPr="00F0778C">
        <w:rPr>
          <w:color w:val="000000" w:themeColor="text1"/>
        </w:rPr>
        <w:t>s</w:t>
      </w:r>
      <w:r w:rsidR="000B41B3" w:rsidRPr="00F0778C">
        <w:rPr>
          <w:color w:val="000000" w:themeColor="text1"/>
        </w:rPr>
        <w:t xml:space="preserve">. </w:t>
      </w:r>
      <w:hyperlink w:anchor="_4.3.3._Fürsorgerische_Unterbringung" w:history="1">
        <w:r w:rsidR="00C9028A" w:rsidRPr="00F0778C">
          <w:rPr>
            <w:rStyle w:val="Hyperlink"/>
            <w:color w:val="000000" w:themeColor="text1"/>
          </w:rPr>
          <w:t>Ziff.</w:t>
        </w:r>
        <w:r w:rsidR="00365709" w:rsidRPr="00F0778C">
          <w:rPr>
            <w:rStyle w:val="Hyperlink"/>
            <w:color w:val="000000" w:themeColor="text1"/>
          </w:rPr>
          <w:t xml:space="preserve"> </w:t>
        </w:r>
        <w:r w:rsidR="000E76D6" w:rsidRPr="00F0778C">
          <w:rPr>
            <w:rStyle w:val="Hyperlink"/>
            <w:color w:val="000000" w:themeColor="text1"/>
          </w:rPr>
          <w:t>4.3.3.</w:t>
        </w:r>
      </w:hyperlink>
      <w:r w:rsidR="000B41B3" w:rsidRPr="00F0778C">
        <w:rPr>
          <w:color w:val="000000" w:themeColor="text1"/>
        </w:rPr>
        <w:t>)</w:t>
      </w:r>
      <w:r w:rsidR="00905A33" w:rsidRPr="00F0778C">
        <w:rPr>
          <w:color w:val="000000" w:themeColor="text1"/>
        </w:rPr>
        <w:t xml:space="preserve">. </w:t>
      </w:r>
    </w:p>
    <w:p w14:paraId="2A397C59" w14:textId="1BFF0359" w:rsidR="00F55A70" w:rsidRDefault="00F7421D" w:rsidP="005D0FAD">
      <w:r>
        <w:t xml:space="preserve">Je nach Schutzbedürfnis der </w:t>
      </w:r>
      <w:r w:rsidR="009D730C">
        <w:t>verbeiständete</w:t>
      </w:r>
      <w:r>
        <w:t xml:space="preserve">n Person müssen in einer Einrichtung auch </w:t>
      </w:r>
      <w:r w:rsidRPr="00847743">
        <w:rPr>
          <w:b/>
          <w:bCs/>
        </w:rPr>
        <w:t xml:space="preserve">bewegungseinschränkende </w:t>
      </w:r>
      <w:r w:rsidR="000A4636" w:rsidRPr="00847743">
        <w:rPr>
          <w:b/>
          <w:bCs/>
        </w:rPr>
        <w:t>Massnahmen</w:t>
      </w:r>
      <w:r>
        <w:t xml:space="preserve"> ergriffen werden. </w:t>
      </w:r>
      <w:r w:rsidR="00B869A9">
        <w:t xml:space="preserve">Zuständig für diese Entscheidung ist allein die Einrichtung, eine Zustimmung durch die Beistandsperson ist nicht möglich. </w:t>
      </w:r>
      <w:r>
        <w:t xml:space="preserve">Hat die Beistandsperson auch die Aufgabe, die </w:t>
      </w:r>
      <w:r w:rsidR="009D730C">
        <w:t>verbeiständete</w:t>
      </w:r>
      <w:r>
        <w:t xml:space="preserve"> Person in medizinische</w:t>
      </w:r>
      <w:r w:rsidR="00721C7A">
        <w:t>n</w:t>
      </w:r>
      <w:r>
        <w:t xml:space="preserve"> Angelegenheiten zu vertreten und ist die </w:t>
      </w:r>
      <w:r w:rsidR="009D730C">
        <w:t>verbeiständete</w:t>
      </w:r>
      <w:r>
        <w:t xml:space="preserve"> </w:t>
      </w:r>
      <w:r w:rsidR="004504E4">
        <w:t xml:space="preserve">Person </w:t>
      </w:r>
      <w:r>
        <w:t>bezüglich der Einschränkungen urteils</w:t>
      </w:r>
      <w:r w:rsidRPr="007D303A">
        <w:rPr>
          <w:u w:val="single"/>
        </w:rPr>
        <w:t>un</w:t>
      </w:r>
      <w:r>
        <w:t xml:space="preserve">fähig, muss die Beistandsperson </w:t>
      </w:r>
      <w:r w:rsidR="000B41B3">
        <w:t xml:space="preserve">vom Heim </w:t>
      </w:r>
      <w:r w:rsidR="00AE40F8">
        <w:t xml:space="preserve">über die getroffenen Massnahmen </w:t>
      </w:r>
      <w:r w:rsidR="004504E4">
        <w:t>informiert</w:t>
      </w:r>
      <w:r>
        <w:t xml:space="preserve"> werden</w:t>
      </w:r>
      <w:r w:rsidR="000B41B3">
        <w:t>.</w:t>
      </w:r>
      <w:r>
        <w:t xml:space="preserve"> Auch </w:t>
      </w:r>
      <w:r w:rsidR="004504E4">
        <w:t xml:space="preserve">muss </w:t>
      </w:r>
      <w:r>
        <w:t>die Einrichtung die Massnahmen protokollieren</w:t>
      </w:r>
      <w:r>
        <w:rPr>
          <w:rStyle w:val="Funotenzeichen"/>
        </w:rPr>
        <w:footnoteReference w:id="30"/>
      </w:r>
      <w:r>
        <w:t xml:space="preserve">. </w:t>
      </w:r>
      <w:r w:rsidR="00F86735">
        <w:t xml:space="preserve">Die Beistandsperson darf das </w:t>
      </w:r>
      <w:r>
        <w:t>Protokoll jederzeit einsehen</w:t>
      </w:r>
      <w:r w:rsidR="00B869A9">
        <w:t xml:space="preserve"> und kann sich bei Bedarf in Vertretung der betroffenen Person wehren.</w:t>
      </w:r>
    </w:p>
    <w:tbl>
      <w:tblPr>
        <w:tblStyle w:val="Tabellenraster"/>
        <w:tblW w:w="0" w:type="auto"/>
        <w:tblLook w:val="04A0" w:firstRow="1" w:lastRow="0" w:firstColumn="1" w:lastColumn="0" w:noHBand="0" w:noVBand="1"/>
      </w:tblPr>
      <w:tblGrid>
        <w:gridCol w:w="9344"/>
      </w:tblGrid>
      <w:tr w:rsidR="00F7421D" w14:paraId="74706C29"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641E45" w14:textId="7288E435" w:rsidR="00F7421D" w:rsidRPr="005D0FAD" w:rsidRDefault="00D025CB" w:rsidP="00D62979">
            <w:pPr>
              <w:spacing w:after="120"/>
              <w:rPr>
                <w:b/>
                <w:bCs/>
              </w:rPr>
            </w:pPr>
            <w:r>
              <w:rPr>
                <w:b/>
                <w:bCs/>
              </w:rPr>
              <w:t>Wohnen</w:t>
            </w:r>
            <w:r w:rsidR="00F7421D">
              <w:rPr>
                <w:b/>
                <w:bCs/>
              </w:rPr>
              <w:t xml:space="preserve"> in einer stationären Einrichtung</w:t>
            </w:r>
          </w:p>
          <w:p w14:paraId="6DEA4941" w14:textId="6A6C6C47" w:rsidR="00F7421D" w:rsidRDefault="00E22AC7" w:rsidP="00530FBB">
            <w:pPr>
              <w:pStyle w:val="Listenabsatz"/>
              <w:numPr>
                <w:ilvl w:val="0"/>
                <w:numId w:val="1"/>
              </w:numPr>
              <w:ind w:left="714" w:hanging="357"/>
              <w:contextualSpacing w:val="0"/>
              <w:jc w:val="left"/>
              <w:rPr>
                <w:sz w:val="20"/>
                <w:szCs w:val="20"/>
              </w:rPr>
            </w:pPr>
            <w:r>
              <w:rPr>
                <w:sz w:val="20"/>
                <w:szCs w:val="20"/>
              </w:rPr>
              <w:t xml:space="preserve">Vor Eintritt in eine stationäre Einrichtung: </w:t>
            </w:r>
            <w:r w:rsidR="00F7421D">
              <w:rPr>
                <w:sz w:val="20"/>
                <w:szCs w:val="20"/>
              </w:rPr>
              <w:t>Perspektivenklärung bezüglich der Wohnform und Örtlichkeit.</w:t>
            </w:r>
            <w:r w:rsidR="001903D7">
              <w:rPr>
                <w:sz w:val="20"/>
                <w:szCs w:val="20"/>
              </w:rPr>
              <w:t xml:space="preserve"> </w:t>
            </w:r>
            <w:r w:rsidR="00582E0F">
              <w:rPr>
                <w:sz w:val="20"/>
                <w:szCs w:val="20"/>
              </w:rPr>
              <w:t>Ev</w:t>
            </w:r>
            <w:r w:rsidR="001903D7">
              <w:rPr>
                <w:sz w:val="20"/>
                <w:szCs w:val="20"/>
              </w:rPr>
              <w:t xml:space="preserve">. bereits mögliche Einrichtungen </w:t>
            </w:r>
            <w:r w:rsidR="00582E0F">
              <w:rPr>
                <w:sz w:val="20"/>
                <w:szCs w:val="20"/>
              </w:rPr>
              <w:t xml:space="preserve">mit der </w:t>
            </w:r>
            <w:r w:rsidR="009D730C">
              <w:rPr>
                <w:sz w:val="20"/>
                <w:szCs w:val="20"/>
              </w:rPr>
              <w:t>verbeiständete</w:t>
            </w:r>
            <w:r w:rsidR="00582E0F">
              <w:rPr>
                <w:sz w:val="20"/>
                <w:szCs w:val="20"/>
              </w:rPr>
              <w:t>n Person</w:t>
            </w:r>
            <w:r w:rsidR="001903D7">
              <w:rPr>
                <w:sz w:val="20"/>
                <w:szCs w:val="20"/>
              </w:rPr>
              <w:t xml:space="preserve"> besuchen und die </w:t>
            </w:r>
            <w:r w:rsidR="009D730C">
              <w:rPr>
                <w:sz w:val="20"/>
                <w:szCs w:val="20"/>
              </w:rPr>
              <w:t>verbeiständete</w:t>
            </w:r>
            <w:r w:rsidR="001903D7">
              <w:rPr>
                <w:sz w:val="20"/>
                <w:szCs w:val="20"/>
              </w:rPr>
              <w:t xml:space="preserve"> Person auf eine Warteliste setzen.</w:t>
            </w:r>
          </w:p>
          <w:p w14:paraId="6FBCA847" w14:textId="05CDF16C" w:rsidR="0074014B" w:rsidRDefault="0074014B" w:rsidP="00530FBB">
            <w:pPr>
              <w:pStyle w:val="Listenabsatz"/>
              <w:numPr>
                <w:ilvl w:val="0"/>
                <w:numId w:val="1"/>
              </w:numPr>
              <w:ind w:left="714" w:hanging="357"/>
              <w:contextualSpacing w:val="0"/>
              <w:jc w:val="left"/>
              <w:rPr>
                <w:sz w:val="20"/>
                <w:szCs w:val="20"/>
              </w:rPr>
            </w:pPr>
            <w:r>
              <w:rPr>
                <w:sz w:val="20"/>
                <w:szCs w:val="20"/>
              </w:rPr>
              <w:t xml:space="preserve">Klärung bei einem Wechsel in eine andere Gemeinde, welche Auswirkungen dies auf den </w:t>
            </w:r>
            <w:r w:rsidR="00D62979">
              <w:rPr>
                <w:sz w:val="20"/>
                <w:szCs w:val="20"/>
              </w:rPr>
              <w:t xml:space="preserve">zivilrechtlichen </w:t>
            </w:r>
            <w:r>
              <w:rPr>
                <w:sz w:val="20"/>
                <w:szCs w:val="20"/>
              </w:rPr>
              <w:t>Wohnsitz und die versch</w:t>
            </w:r>
            <w:r w:rsidR="00D62979">
              <w:rPr>
                <w:sz w:val="20"/>
                <w:szCs w:val="20"/>
              </w:rPr>
              <w:t>iedenen</w:t>
            </w:r>
            <w:r>
              <w:rPr>
                <w:sz w:val="20"/>
                <w:szCs w:val="20"/>
              </w:rPr>
              <w:t xml:space="preserve"> Zuständigkeiten hat.</w:t>
            </w:r>
          </w:p>
          <w:p w14:paraId="50093D1F" w14:textId="01116895" w:rsidR="00F7421D" w:rsidRDefault="00F7421D" w:rsidP="00530FBB">
            <w:pPr>
              <w:pStyle w:val="Listenabsatz"/>
              <w:numPr>
                <w:ilvl w:val="0"/>
                <w:numId w:val="1"/>
              </w:numPr>
              <w:ind w:left="714" w:hanging="357"/>
              <w:contextualSpacing w:val="0"/>
              <w:jc w:val="left"/>
              <w:rPr>
                <w:sz w:val="20"/>
                <w:szCs w:val="20"/>
              </w:rPr>
            </w:pPr>
            <w:r>
              <w:rPr>
                <w:sz w:val="20"/>
                <w:szCs w:val="20"/>
              </w:rPr>
              <w:t xml:space="preserve">Ist die Wohnfähigkeit auch mit Hilfe von ambulanten Leistungen nicht mehr gegeben, muss im Notfall bei fehlendem Einverständnis </w:t>
            </w:r>
            <w:r w:rsidR="00E22AC7">
              <w:rPr>
                <w:sz w:val="20"/>
                <w:szCs w:val="20"/>
              </w:rPr>
              <w:t>der verbeiständete</w:t>
            </w:r>
            <w:r w:rsidR="006B3BF9">
              <w:rPr>
                <w:sz w:val="20"/>
                <w:szCs w:val="20"/>
              </w:rPr>
              <w:t>n</w:t>
            </w:r>
            <w:r w:rsidR="00E22AC7">
              <w:rPr>
                <w:sz w:val="20"/>
                <w:szCs w:val="20"/>
              </w:rPr>
              <w:t xml:space="preserve"> Person </w:t>
            </w:r>
            <w:r>
              <w:rPr>
                <w:sz w:val="20"/>
                <w:szCs w:val="20"/>
              </w:rPr>
              <w:t>eine fürsorgerische Unterbringung geprüft werden.</w:t>
            </w:r>
          </w:p>
          <w:p w14:paraId="3578C027" w14:textId="6F5DA161" w:rsidR="00F7421D" w:rsidRPr="009A4A50" w:rsidRDefault="00F7421D" w:rsidP="00D62979">
            <w:pPr>
              <w:pStyle w:val="Listenabsatz"/>
              <w:numPr>
                <w:ilvl w:val="0"/>
                <w:numId w:val="1"/>
              </w:numPr>
              <w:spacing w:after="120"/>
              <w:ind w:left="714" w:hanging="357"/>
              <w:contextualSpacing w:val="0"/>
              <w:jc w:val="left"/>
              <w:rPr>
                <w:sz w:val="20"/>
                <w:szCs w:val="20"/>
              </w:rPr>
            </w:pPr>
            <w:r>
              <w:rPr>
                <w:sz w:val="20"/>
                <w:szCs w:val="20"/>
              </w:rPr>
              <w:t>Bewegungseinschränkende Massnahmen in Heimen sind unter strengen Voraussetzungen möglich. Vertretungsberechtigte Personen in medizinische Angelegenheiten sind zu informieren und können jederzeit Einsicht in das Protokoll nehmen, in welche</w:t>
            </w:r>
            <w:r w:rsidR="006B3BF9">
              <w:rPr>
                <w:sz w:val="20"/>
                <w:szCs w:val="20"/>
              </w:rPr>
              <w:t>m</w:t>
            </w:r>
            <w:r>
              <w:rPr>
                <w:sz w:val="20"/>
                <w:szCs w:val="20"/>
              </w:rPr>
              <w:t xml:space="preserve"> die Massnahmen festgelegt wurden.</w:t>
            </w:r>
          </w:p>
        </w:tc>
      </w:tr>
    </w:tbl>
    <w:p w14:paraId="3BBF9092" w14:textId="36C1EDAB" w:rsidR="006838E5" w:rsidRDefault="006838E5">
      <w:pPr>
        <w:spacing w:before="0" w:after="160" w:line="259" w:lineRule="auto"/>
        <w:jc w:val="left"/>
      </w:pPr>
    </w:p>
    <w:p w14:paraId="465346F9" w14:textId="75428599" w:rsidR="003A700D" w:rsidRPr="00490DA9" w:rsidRDefault="00E66DC7" w:rsidP="00BD53C9">
      <w:pPr>
        <w:pStyle w:val="berschrift2"/>
      </w:pPr>
      <w:bookmarkStart w:id="64" w:name="_Toc191975142"/>
      <w:r>
        <w:t xml:space="preserve">4.3. Aufgabenbereich </w:t>
      </w:r>
      <w:r w:rsidR="00530FBB">
        <w:t>«</w:t>
      </w:r>
      <w:r w:rsidR="00FE2EE5" w:rsidRPr="00490DA9">
        <w:t>Gesundheit</w:t>
      </w:r>
      <w:r w:rsidR="00530FBB">
        <w:t>»</w:t>
      </w:r>
      <w:bookmarkEnd w:id="64"/>
    </w:p>
    <w:p w14:paraId="03D695D4" w14:textId="77777777" w:rsidR="003A700D" w:rsidRDefault="00E66DC7" w:rsidP="00530FBB">
      <w:pPr>
        <w:pStyle w:val="berschrift3"/>
        <w:spacing w:after="120"/>
      </w:pPr>
      <w:bookmarkStart w:id="65" w:name="_Toc191975143"/>
      <w:r>
        <w:t xml:space="preserve">4.3.1. </w:t>
      </w:r>
      <w:r w:rsidR="00FE2EE5" w:rsidRPr="00490DA9">
        <w:t xml:space="preserve">Vertretung in medizinischen </w:t>
      </w:r>
      <w:r w:rsidR="00A07081">
        <w:t>Angelegenheiten</w:t>
      </w:r>
      <w:bookmarkEnd w:id="65"/>
    </w:p>
    <w:p w14:paraId="5A3E918C" w14:textId="77777777" w:rsidR="0082276C" w:rsidRPr="00F365AD" w:rsidRDefault="0082276C" w:rsidP="00204F5D">
      <w:pPr>
        <w:pStyle w:val="berschrift4"/>
      </w:pPr>
      <w:bookmarkStart w:id="66" w:name="_Toc176177220"/>
      <w:r>
        <w:t>a)</w:t>
      </w:r>
      <w:r w:rsidRPr="00F365AD">
        <w:t xml:space="preserve"> </w:t>
      </w:r>
      <w:bookmarkEnd w:id="66"/>
      <w:r w:rsidRPr="00572134">
        <w:t>Höchstpersönliches Recht</w:t>
      </w:r>
    </w:p>
    <w:p w14:paraId="2D629628" w14:textId="2A957CA0" w:rsidR="00B80EF2" w:rsidRPr="002A4ED8" w:rsidRDefault="00905CDA" w:rsidP="005D0FAD">
      <w:r w:rsidRPr="00905CDA">
        <w:t>Eine urteilsfähige Person kann selbst entscheiden, welche medizinischen Ma</w:t>
      </w:r>
      <w:r w:rsidR="002A4ED8">
        <w:t>ssn</w:t>
      </w:r>
      <w:r w:rsidRPr="00905CDA">
        <w:t xml:space="preserve">ahmen sie </w:t>
      </w:r>
      <w:r w:rsidR="00572134">
        <w:t>will</w:t>
      </w:r>
      <w:r w:rsidR="008D078F">
        <w:t xml:space="preserve"> oder nicht will</w:t>
      </w:r>
      <w:r w:rsidR="00572134">
        <w:t>.</w:t>
      </w:r>
      <w:r>
        <w:t xml:space="preserve"> </w:t>
      </w:r>
      <w:r w:rsidR="00572134" w:rsidRPr="00572134">
        <w:t xml:space="preserve">Dazu gehören zum Beispiel Medikamente, Impfungen, Operationen, Therapien und Pflege. </w:t>
      </w:r>
      <w:r>
        <w:t xml:space="preserve">Diese </w:t>
      </w:r>
      <w:r w:rsidRPr="002A4ED8">
        <w:t xml:space="preserve">Entscheidung ist ein </w:t>
      </w:r>
      <w:r w:rsidR="00B80EF2" w:rsidRPr="008D078F">
        <w:rPr>
          <w:b/>
          <w:bCs/>
        </w:rPr>
        <w:t>höchstpersönliche</w:t>
      </w:r>
      <w:r w:rsidRPr="008D078F">
        <w:rPr>
          <w:b/>
          <w:bCs/>
        </w:rPr>
        <w:t>s</w:t>
      </w:r>
      <w:r w:rsidR="00B80EF2" w:rsidRPr="008D078F">
        <w:rPr>
          <w:b/>
          <w:bCs/>
        </w:rPr>
        <w:t xml:space="preserve"> Rec</w:t>
      </w:r>
      <w:r w:rsidR="00B80EF2" w:rsidRPr="00F0778C">
        <w:rPr>
          <w:b/>
          <w:bCs/>
          <w:color w:val="000000" w:themeColor="text1"/>
        </w:rPr>
        <w:t>ht</w:t>
      </w:r>
      <w:r w:rsidR="00B80EF2" w:rsidRPr="00F0778C">
        <w:rPr>
          <w:color w:val="000000" w:themeColor="text1"/>
        </w:rPr>
        <w:t xml:space="preserve"> (s. </w:t>
      </w:r>
      <w:hyperlink w:anchor="_2.6._Höchstpersönliche_Rechte" w:history="1">
        <w:r w:rsidR="00C9028A" w:rsidRPr="00F0778C">
          <w:rPr>
            <w:rStyle w:val="Hyperlink"/>
            <w:color w:val="000000" w:themeColor="text1"/>
          </w:rPr>
          <w:t>Ziff.</w:t>
        </w:r>
        <w:r w:rsidR="002A4ED8" w:rsidRPr="00F0778C">
          <w:rPr>
            <w:rStyle w:val="Hyperlink"/>
            <w:color w:val="000000" w:themeColor="text1"/>
          </w:rPr>
          <w:t xml:space="preserve"> 2.</w:t>
        </w:r>
        <w:r w:rsidR="008D078F" w:rsidRPr="00F0778C">
          <w:rPr>
            <w:rStyle w:val="Hyperlink"/>
            <w:color w:val="000000" w:themeColor="text1"/>
          </w:rPr>
          <w:t>6</w:t>
        </w:r>
        <w:r w:rsidR="002A4ED8" w:rsidRPr="00F0778C">
          <w:rPr>
            <w:rStyle w:val="Hyperlink"/>
            <w:color w:val="000000" w:themeColor="text1"/>
          </w:rPr>
          <w:t>.</w:t>
        </w:r>
      </w:hyperlink>
      <w:r w:rsidR="00B80EF2" w:rsidRPr="00F0778C">
        <w:rPr>
          <w:color w:val="000000" w:themeColor="text1"/>
        </w:rPr>
        <w:t xml:space="preserve">). </w:t>
      </w:r>
    </w:p>
    <w:p w14:paraId="3A273E65" w14:textId="55F6E588" w:rsidR="00A07081" w:rsidRDefault="00B80EF2" w:rsidP="005D0FAD">
      <w:r w:rsidRPr="002A4ED8">
        <w:lastRenderedPageBreak/>
        <w:t xml:space="preserve">Konkret bedeutet dies, dass eine </w:t>
      </w:r>
      <w:r w:rsidRPr="002A4ED8">
        <w:rPr>
          <w:b/>
        </w:rPr>
        <w:t xml:space="preserve">urteilsfähige </w:t>
      </w:r>
      <w:r w:rsidRPr="002A4ED8">
        <w:t xml:space="preserve">Person </w:t>
      </w:r>
      <w:r w:rsidR="00905CDA" w:rsidRPr="002A4ED8">
        <w:t>bei einer</w:t>
      </w:r>
      <w:r w:rsidRPr="002A4ED8">
        <w:t xml:space="preserve"> Entscheidung in diesem Bereich nicht vertreten werden kann. Auch eine Beistandsperson mit dem Vertretungsrecht </w:t>
      </w:r>
      <w:r w:rsidR="00AE5EB1">
        <w:t>im Bereich</w:t>
      </w:r>
      <w:r w:rsidR="00AE5EB1" w:rsidRPr="002A4ED8">
        <w:t xml:space="preserve"> </w:t>
      </w:r>
      <w:r w:rsidRPr="002A4ED8">
        <w:t xml:space="preserve">Gesundheit darf keine Entscheidungen bei einer urteilsfähigen Person treffen. </w:t>
      </w:r>
      <w:r w:rsidR="00A07081" w:rsidRPr="00905CDA">
        <w:t>Die Beistandsperson kann aber dabei helfen, medizinische Massnahmen zu organisieren</w:t>
      </w:r>
      <w:r w:rsidR="008D078F">
        <w:t xml:space="preserve">. </w:t>
      </w:r>
    </w:p>
    <w:p w14:paraId="0E917592" w14:textId="77777777" w:rsidR="0082276C" w:rsidRPr="00F365AD" w:rsidRDefault="0082276C" w:rsidP="00204F5D">
      <w:pPr>
        <w:pStyle w:val="berschrift4"/>
      </w:pPr>
      <w:r>
        <w:t>b)</w:t>
      </w:r>
      <w:r w:rsidRPr="00F365AD">
        <w:t xml:space="preserve"> </w:t>
      </w:r>
      <w:r>
        <w:t>Patientenverfügung</w:t>
      </w:r>
    </w:p>
    <w:p w14:paraId="7D582373" w14:textId="3A44CA1F" w:rsidR="00B80EF2" w:rsidRDefault="00A07081" w:rsidP="005D0FAD">
      <w:r>
        <w:t>J</w:t>
      </w:r>
      <w:r w:rsidR="00B80EF2" w:rsidRPr="00490DA9">
        <w:t xml:space="preserve">ede urteilsfähige Person </w:t>
      </w:r>
      <w:r>
        <w:t>kann in einer</w:t>
      </w:r>
      <w:r w:rsidR="00B80EF2" w:rsidRPr="00490DA9">
        <w:t xml:space="preserve"> </w:t>
      </w:r>
      <w:r w:rsidR="00B80EF2" w:rsidRPr="0074014B">
        <w:rPr>
          <w:bCs/>
        </w:rPr>
        <w:t xml:space="preserve">Patientenverfügung </w:t>
      </w:r>
      <w:r>
        <w:t>festlegen</w:t>
      </w:r>
      <w:r w:rsidR="00B80EF2" w:rsidRPr="00490DA9">
        <w:t xml:space="preserve">, </w:t>
      </w:r>
      <w:r w:rsidR="008D078F">
        <w:t xml:space="preserve">welchen Massnahmen </w:t>
      </w:r>
      <w:r w:rsidR="00592B53">
        <w:t xml:space="preserve">sie </w:t>
      </w:r>
      <w:r w:rsidR="008D078F">
        <w:t xml:space="preserve">zustimmt oder nicht zustimmt, und/oder </w:t>
      </w:r>
      <w:r w:rsidRPr="00A07081">
        <w:t>wer sie im medizinischen Bereich vertreten soll, falls sie später nicht mehr selbst entscheiden kann</w:t>
      </w:r>
      <w:r>
        <w:rPr>
          <w:rStyle w:val="Funotenzeichen"/>
        </w:rPr>
        <w:footnoteReference w:id="31"/>
      </w:r>
      <w:r w:rsidRPr="00A07081">
        <w:t xml:space="preserve">. </w:t>
      </w:r>
      <w:r w:rsidR="00B80EF2" w:rsidRPr="00490DA9">
        <w:t xml:space="preserve">Diese </w:t>
      </w:r>
      <w:r w:rsidR="00B80EF2" w:rsidRPr="00490DA9">
        <w:rPr>
          <w:b/>
        </w:rPr>
        <w:t>selbstbestimmte</w:t>
      </w:r>
      <w:r w:rsidR="00B80EF2" w:rsidRPr="00490DA9">
        <w:t xml:space="preserve"> </w:t>
      </w:r>
      <w:r w:rsidR="00B80EF2" w:rsidRPr="0074014B">
        <w:rPr>
          <w:b/>
          <w:bCs/>
        </w:rPr>
        <w:t>Vertretung</w:t>
      </w:r>
      <w:r w:rsidR="00B80EF2" w:rsidRPr="00490DA9">
        <w:t xml:space="preserve"> geht </w:t>
      </w:r>
      <w:r>
        <w:t xml:space="preserve">allen </w:t>
      </w:r>
      <w:r w:rsidR="00B80EF2" w:rsidRPr="00490DA9">
        <w:t xml:space="preserve">Vertretungen durch Angehörige oder </w:t>
      </w:r>
      <w:r w:rsidR="006B3BF9">
        <w:t xml:space="preserve">durch </w:t>
      </w:r>
      <w:r w:rsidR="00B80EF2" w:rsidRPr="00490DA9">
        <w:t>eine Beistandsperson vor</w:t>
      </w:r>
      <w:r>
        <w:t>.</w:t>
      </w:r>
      <w:r w:rsidR="00B80EF2" w:rsidRPr="00490DA9">
        <w:t xml:space="preserve"> </w:t>
      </w:r>
    </w:p>
    <w:p w14:paraId="3954E292" w14:textId="33655445" w:rsidR="007E560B" w:rsidRPr="007E560B" w:rsidRDefault="007E560B" w:rsidP="005D0FAD">
      <w:r w:rsidRPr="007E560B">
        <w:t xml:space="preserve">Wenn eine Person urteilsfähig ist, kann sie ihre </w:t>
      </w:r>
      <w:r>
        <w:t>Beistan</w:t>
      </w:r>
      <w:r w:rsidR="00572134">
        <w:t>d</w:t>
      </w:r>
      <w:r>
        <w:t>sperson</w:t>
      </w:r>
      <w:r w:rsidRPr="007E560B">
        <w:t xml:space="preserve"> um Rat fragen, zum Beispiel wenn </w:t>
      </w:r>
      <w:r w:rsidR="00267A88">
        <w:t xml:space="preserve">es </w:t>
      </w:r>
      <w:r w:rsidR="00AE40F8">
        <w:t>um zukünftige</w:t>
      </w:r>
      <w:r w:rsidRPr="007E560B">
        <w:t xml:space="preserve"> medizinische Behandlungen</w:t>
      </w:r>
      <w:r w:rsidR="00572134">
        <w:t xml:space="preserve"> geht</w:t>
      </w:r>
      <w:r w:rsidRPr="007E560B">
        <w:t xml:space="preserve">. Dann </w:t>
      </w:r>
      <w:r w:rsidR="00572134">
        <w:t>kann die Beistandsperson</w:t>
      </w:r>
      <w:r w:rsidRPr="007E560B">
        <w:t xml:space="preserve"> erklären, was eine Patientenverfügung ist</w:t>
      </w:r>
      <w:r w:rsidR="00AE40F8">
        <w:t xml:space="preserve">, </w:t>
      </w:r>
      <w:r w:rsidRPr="007E560B">
        <w:t xml:space="preserve">wie </w:t>
      </w:r>
      <w:r w:rsidR="00572134">
        <w:t xml:space="preserve">die </w:t>
      </w:r>
      <w:r w:rsidR="009D730C">
        <w:t>verbeiständete</w:t>
      </w:r>
      <w:r w:rsidR="00572134">
        <w:t xml:space="preserve"> Person sie </w:t>
      </w:r>
      <w:r w:rsidR="00940FC5">
        <w:t xml:space="preserve">erstellen </w:t>
      </w:r>
      <w:r w:rsidR="00572134">
        <w:t>kann</w:t>
      </w:r>
      <w:r w:rsidR="00535347">
        <w:t xml:space="preserve"> und ihr einen Austausch mit einer ärztlichen Fachperson für weitere Informationen empfehlen</w:t>
      </w:r>
      <w:r w:rsidRPr="007E560B">
        <w:t xml:space="preserve">. In der Patientenverfügung sollte nicht nur stehen, wer die Person vertreten soll, wenn sie nicht mehr selbst entscheiden kann. Es </w:t>
      </w:r>
      <w:r w:rsidR="00B869A9">
        <w:t>sollte</w:t>
      </w:r>
      <w:r w:rsidR="00B869A9" w:rsidRPr="007E560B">
        <w:t xml:space="preserve"> </w:t>
      </w:r>
      <w:r w:rsidRPr="007E560B">
        <w:t>auch festgelegt werden, welche medizinischen M</w:t>
      </w:r>
      <w:r w:rsidR="00FF6D3A">
        <w:t>ass</w:t>
      </w:r>
      <w:r w:rsidRPr="007E560B">
        <w:t xml:space="preserve">nahmen sie möchte und welche nicht. </w:t>
      </w:r>
    </w:p>
    <w:p w14:paraId="0884D52E" w14:textId="78738B56" w:rsidR="007E560B" w:rsidRPr="00490DA9" w:rsidRDefault="007E560B" w:rsidP="005D0FAD">
      <w:r w:rsidRPr="007E560B">
        <w:t xml:space="preserve">Es gibt viele Empfehlungen und Muster für Patientenverfügungen im Internet. Einige </w:t>
      </w:r>
      <w:r w:rsidR="007E4E7F">
        <w:t>stammen</w:t>
      </w:r>
      <w:r w:rsidRPr="007E560B">
        <w:t xml:space="preserve"> von Institutionen wie </w:t>
      </w:r>
      <w:r w:rsidR="008D078F">
        <w:t xml:space="preserve">Schweizerisches Rotes Kreuz, </w:t>
      </w:r>
      <w:r w:rsidRPr="007E560B">
        <w:t>Pro Senectute oder Curaviva. Andere kommen von der KESB. Sie müssen ausgefüllt, ausgedruckt</w:t>
      </w:r>
      <w:r w:rsidR="00B01DA5">
        <w:t>, datiert</w:t>
      </w:r>
      <w:r w:rsidRPr="007E560B">
        <w:t xml:space="preserve"> und </w:t>
      </w:r>
      <w:r w:rsidR="00B869A9">
        <w:t xml:space="preserve">persönlich </w:t>
      </w:r>
      <w:r w:rsidRPr="007E560B">
        <w:t>unterschrieben werden. Die Verfügung kann bei einer nahestehenden Person, dem Hausarzt oder der Hausärztin hinterlegt werden. Letztere helfen auch beim Ausfüllen.</w:t>
      </w:r>
    </w:p>
    <w:p w14:paraId="6AF30CE4" w14:textId="77777777" w:rsidR="0082276C" w:rsidRPr="00F365AD" w:rsidRDefault="0082276C" w:rsidP="00204F5D">
      <w:pPr>
        <w:pStyle w:val="berschrift4"/>
      </w:pPr>
      <w:r>
        <w:t>c)</w:t>
      </w:r>
      <w:r w:rsidRPr="00F365AD">
        <w:t xml:space="preserve"> </w:t>
      </w:r>
      <w:r>
        <w:t>Urteils</w:t>
      </w:r>
      <w:r w:rsidRPr="00590251">
        <w:rPr>
          <w:u w:val="single"/>
        </w:rPr>
        <w:t>un</w:t>
      </w:r>
      <w:r>
        <w:t>fähige Personen</w:t>
      </w:r>
    </w:p>
    <w:p w14:paraId="7B1A063F" w14:textId="132206DE" w:rsidR="00746016" w:rsidRDefault="007E560B" w:rsidP="005D0FAD">
      <w:r w:rsidRPr="007E560B">
        <w:t xml:space="preserve">Wenn </w:t>
      </w:r>
      <w:r w:rsidR="001C35D6">
        <w:t>eine Person</w:t>
      </w:r>
      <w:r w:rsidRPr="007E560B">
        <w:t xml:space="preserve"> nicht </w:t>
      </w:r>
      <w:r w:rsidR="00F324DE">
        <w:t>(</w:t>
      </w:r>
      <w:r w:rsidRPr="007E560B">
        <w:t>mehr</w:t>
      </w:r>
      <w:r w:rsidR="00F324DE">
        <w:t>)</w:t>
      </w:r>
      <w:r w:rsidRPr="007E560B">
        <w:t xml:space="preserve"> urteilsfähig ist, muss </w:t>
      </w:r>
      <w:r w:rsidR="001C35D6">
        <w:t>sie</w:t>
      </w:r>
      <w:r w:rsidRPr="007E560B">
        <w:t xml:space="preserve"> bei </w:t>
      </w:r>
      <w:r w:rsidR="00F324DE">
        <w:t xml:space="preserve">der Zustimmung zu </w:t>
      </w:r>
      <w:r w:rsidRPr="007E560B">
        <w:t>medizinischen M</w:t>
      </w:r>
      <w:r w:rsidR="00FF6D3A">
        <w:t>ass</w:t>
      </w:r>
      <w:r w:rsidRPr="007E560B">
        <w:t>nahmen vertreten werden.</w:t>
      </w:r>
      <w:r w:rsidR="0034043B">
        <w:t xml:space="preserve"> </w:t>
      </w:r>
      <w:r w:rsidRPr="007E560B">
        <w:t xml:space="preserve">Sonst kann </w:t>
      </w:r>
      <w:r w:rsidR="001C35D6">
        <w:t>sie</w:t>
      </w:r>
      <w:r w:rsidRPr="007E560B">
        <w:t xml:space="preserve"> </w:t>
      </w:r>
      <w:r w:rsidR="00267A88">
        <w:t>– ausser bei Notfalloperationen</w:t>
      </w:r>
      <w:r w:rsidR="00F324DE">
        <w:t>/-behandlungen</w:t>
      </w:r>
      <w:r w:rsidR="00267A88">
        <w:t xml:space="preserve"> – </w:t>
      </w:r>
      <w:r w:rsidRPr="007E560B">
        <w:t>nicht operiert oder medikamentös behandelt werden.</w:t>
      </w:r>
      <w:r>
        <w:t xml:space="preserve"> </w:t>
      </w:r>
      <w:r w:rsidR="00746016">
        <w:t xml:space="preserve">Die </w:t>
      </w:r>
      <w:r w:rsidR="00746016" w:rsidRPr="007D4502">
        <w:rPr>
          <w:b/>
          <w:bCs/>
        </w:rPr>
        <w:t>vertretungsberechtigten Personen</w:t>
      </w:r>
      <w:r w:rsidR="00746016">
        <w:t xml:space="preserve"> werden im Rahmen einer Kaskade (</w:t>
      </w:r>
      <w:r w:rsidR="007D4502">
        <w:t>Reihenfolge) im Gesetz</w:t>
      </w:r>
      <w:r w:rsidR="007D4502">
        <w:rPr>
          <w:rStyle w:val="Funotenzeichen"/>
        </w:rPr>
        <w:footnoteReference w:id="32"/>
      </w:r>
      <w:r w:rsidR="00F324DE">
        <w:t xml:space="preserve"> </w:t>
      </w:r>
      <w:r w:rsidR="007D4502">
        <w:t xml:space="preserve">aufgeführt: </w:t>
      </w:r>
      <w:r w:rsidR="00051C07">
        <w:t xml:space="preserve">1. Person gemäss </w:t>
      </w:r>
      <w:r w:rsidR="007D4502">
        <w:t>Patientenverfügung/Vorsorgeauftrag</w:t>
      </w:r>
      <w:r w:rsidR="00051C07">
        <w:t>, 2.</w:t>
      </w:r>
      <w:r w:rsidR="007D4502">
        <w:t xml:space="preserve"> Beistandsperson mit Vertretungsrecht bei medizinischen Massnahmen</w:t>
      </w:r>
      <w:r w:rsidR="00051C07">
        <w:t xml:space="preserve">, 3. </w:t>
      </w:r>
      <w:r w:rsidR="007D4502">
        <w:t>Ehegatte</w:t>
      </w:r>
      <w:r w:rsidR="00367BCB">
        <w:t xml:space="preserve"> oder </w:t>
      </w:r>
      <w:r w:rsidR="007D4502">
        <w:t>eingetragene Partner</w:t>
      </w:r>
      <w:r w:rsidR="00051C07">
        <w:t xml:space="preserve">, 4. </w:t>
      </w:r>
      <w:r w:rsidR="007D4502">
        <w:t>Konkubinatspartner</w:t>
      </w:r>
      <w:r w:rsidR="00051C07">
        <w:t xml:space="preserve">, 5. </w:t>
      </w:r>
      <w:r w:rsidR="007D4502">
        <w:t>Nachkommen</w:t>
      </w:r>
      <w:r w:rsidR="00051C07">
        <w:t>, 6. </w:t>
      </w:r>
      <w:r w:rsidR="007D4502">
        <w:t>Eltern</w:t>
      </w:r>
      <w:r w:rsidR="00051C07">
        <w:t xml:space="preserve">, 7. </w:t>
      </w:r>
      <w:r w:rsidR="007D4502">
        <w:t xml:space="preserve">Geschwister. </w:t>
      </w:r>
    </w:p>
    <w:p w14:paraId="0942761A" w14:textId="66F2AE62" w:rsidR="007E560B" w:rsidRPr="007E560B" w:rsidRDefault="007E560B" w:rsidP="005D0FAD">
      <w:r w:rsidRPr="007E560B">
        <w:t xml:space="preserve">Eine </w:t>
      </w:r>
      <w:r w:rsidRPr="00051C07">
        <w:rPr>
          <w:b/>
          <w:bCs/>
        </w:rPr>
        <w:t xml:space="preserve">Beistandsperson </w:t>
      </w:r>
      <w:r w:rsidR="00590251">
        <w:t xml:space="preserve">mit dem Vertretungsrecht im Aufgabenbereich «Gesundheit» ist </w:t>
      </w:r>
      <w:r w:rsidR="007D4502">
        <w:t xml:space="preserve">also unter Umständen </w:t>
      </w:r>
      <w:r w:rsidR="00590251">
        <w:t xml:space="preserve">dafür </w:t>
      </w:r>
      <w:r w:rsidRPr="007E560B">
        <w:t xml:space="preserve">zuständig, für die </w:t>
      </w:r>
      <w:r w:rsidR="009D730C">
        <w:t>verbeiständete</w:t>
      </w:r>
      <w:r w:rsidRPr="007E560B">
        <w:t xml:space="preserve"> </w:t>
      </w:r>
      <w:r w:rsidR="00590251">
        <w:t>urteils</w:t>
      </w:r>
      <w:r w:rsidR="00590251" w:rsidRPr="00590251">
        <w:rPr>
          <w:u w:val="single"/>
        </w:rPr>
        <w:t>un</w:t>
      </w:r>
      <w:r w:rsidR="00590251">
        <w:t xml:space="preserve">fähige </w:t>
      </w:r>
      <w:r w:rsidRPr="007E560B">
        <w:t xml:space="preserve">Person die nötigen medizinischen Behandlungen zu organisieren und Entscheidungen </w:t>
      </w:r>
      <w:r w:rsidR="0034043B">
        <w:t xml:space="preserve">z. B. für oder gegen eine Operation </w:t>
      </w:r>
      <w:r w:rsidRPr="007E560B">
        <w:t>zu treffen</w:t>
      </w:r>
      <w:r>
        <w:t xml:space="preserve"> (s. dazu den Entscheid der KESB)</w:t>
      </w:r>
      <w:r w:rsidRPr="007E560B">
        <w:t>.</w:t>
      </w:r>
      <w:r>
        <w:t xml:space="preserve"> </w:t>
      </w:r>
      <w:r w:rsidRPr="007E560B">
        <w:t>Diese Aufgabe</w:t>
      </w:r>
      <w:r w:rsidR="00090EDA">
        <w:t xml:space="preserve"> ist</w:t>
      </w:r>
      <w:r w:rsidRPr="007E560B">
        <w:t xml:space="preserve"> eine der schwierigsten Aufgaben für die Beistandsperson. Sie muss sich </w:t>
      </w:r>
      <w:r w:rsidR="0034043B">
        <w:t xml:space="preserve">um die </w:t>
      </w:r>
      <w:r>
        <w:t xml:space="preserve">psychische und physische </w:t>
      </w:r>
      <w:r w:rsidRPr="007E560B">
        <w:t xml:space="preserve">Gesundheit der </w:t>
      </w:r>
      <w:r w:rsidR="00090EDA">
        <w:t xml:space="preserve">betreuten </w:t>
      </w:r>
      <w:r w:rsidRPr="007E560B">
        <w:t>Person</w:t>
      </w:r>
      <w:r w:rsidR="0034043B">
        <w:t xml:space="preserve"> kümmern</w:t>
      </w:r>
      <w:r w:rsidRPr="007E560B">
        <w:t xml:space="preserve">. </w:t>
      </w:r>
    </w:p>
    <w:p w14:paraId="55B96CE1" w14:textId="44BE54FC" w:rsidR="00B80EF2" w:rsidRPr="007E560B" w:rsidRDefault="007E560B" w:rsidP="005D0FAD">
      <w:r w:rsidRPr="007E560B">
        <w:t xml:space="preserve">Die Beistandsperson muss herausfinden, was die </w:t>
      </w:r>
      <w:r w:rsidR="009D730C">
        <w:t>verbeiständete</w:t>
      </w:r>
      <w:r w:rsidRPr="007E560B">
        <w:t xml:space="preserve"> Person </w:t>
      </w:r>
      <w:r w:rsidR="00AE40F8">
        <w:t xml:space="preserve">wollen würde </w:t>
      </w:r>
      <w:r w:rsidR="00535347">
        <w:t>und welche Werte ihr wichtig sind</w:t>
      </w:r>
      <w:r w:rsidRPr="007E560B">
        <w:t xml:space="preserve">. </w:t>
      </w:r>
      <w:r>
        <w:t xml:space="preserve">Man nennt dies den </w:t>
      </w:r>
      <w:r w:rsidR="00572134">
        <w:t>«</w:t>
      </w:r>
      <w:r w:rsidRPr="00590251">
        <w:rPr>
          <w:b/>
          <w:bCs/>
        </w:rPr>
        <w:t xml:space="preserve">mutmasslichen Willen </w:t>
      </w:r>
      <w:r>
        <w:t>einer Person</w:t>
      </w:r>
      <w:r w:rsidR="00572134">
        <w:t>»</w:t>
      </w:r>
      <w:r>
        <w:t xml:space="preserve">. </w:t>
      </w:r>
      <w:r w:rsidRPr="007E560B">
        <w:t xml:space="preserve">Wenn es eine Patientenverfügung gibt, </w:t>
      </w:r>
      <w:r w:rsidR="00535347">
        <w:t xml:space="preserve">müssen </w:t>
      </w:r>
      <w:r w:rsidR="00090EDA">
        <w:t xml:space="preserve">sich </w:t>
      </w:r>
      <w:r w:rsidR="00535347">
        <w:t xml:space="preserve">die ärztlichen Fachpersonen und die </w:t>
      </w:r>
      <w:r w:rsidR="00535347">
        <w:lastRenderedPageBreak/>
        <w:t>Beistandsperson</w:t>
      </w:r>
      <w:r w:rsidRPr="007E560B">
        <w:t xml:space="preserve"> </w:t>
      </w:r>
      <w:r w:rsidR="00A0687A" w:rsidRPr="007E560B">
        <w:t>daran</w:t>
      </w:r>
      <w:r w:rsidR="00090EDA">
        <w:t xml:space="preserve"> </w:t>
      </w:r>
      <w:r w:rsidR="00A0687A">
        <w:t>halten</w:t>
      </w:r>
      <w:r w:rsidRPr="007E560B">
        <w:t xml:space="preserve">. Wenn es keine Patientenverfügung </w:t>
      </w:r>
      <w:r w:rsidR="001E1EEC">
        <w:t>gibt und die Beistandsperson die Vertretung im Bereich der Gesundheit hat</w:t>
      </w:r>
      <w:r w:rsidRPr="007E560B">
        <w:t>, können vielleicht Angehörige, Bekannte</w:t>
      </w:r>
      <w:r w:rsidR="00535347">
        <w:t>, Bezugspersonen im betreuten Wohnen</w:t>
      </w:r>
      <w:r w:rsidRPr="007E560B">
        <w:t xml:space="preserve"> oder d</w:t>
      </w:r>
      <w:r w:rsidR="0034043B">
        <w:t xml:space="preserve">ie </w:t>
      </w:r>
      <w:r w:rsidRPr="007E560B">
        <w:t>Haus</w:t>
      </w:r>
      <w:r w:rsidR="00FF6D3A">
        <w:t xml:space="preserve">ärztin oder </w:t>
      </w:r>
      <w:r w:rsidR="0034043B">
        <w:t xml:space="preserve">der </w:t>
      </w:r>
      <w:r w:rsidR="00FF6D3A">
        <w:t xml:space="preserve">Hausarzt </w:t>
      </w:r>
      <w:r w:rsidRPr="007E560B">
        <w:t>sagen, was die Person vor ihrer Urteils</w:t>
      </w:r>
      <w:r w:rsidRPr="007D303A">
        <w:rPr>
          <w:u w:val="single"/>
        </w:rPr>
        <w:t>un</w:t>
      </w:r>
      <w:r w:rsidRPr="007E560B">
        <w:t>fähigkeit gewollt hätte.</w:t>
      </w:r>
      <w:r w:rsidR="001C35D6">
        <w:t xml:space="preserve"> </w:t>
      </w:r>
      <w:r w:rsidR="001C35D6" w:rsidRPr="001C35D6">
        <w:t xml:space="preserve">Wenn keine Hinweise da sind, muss </w:t>
      </w:r>
      <w:r w:rsidR="00502DCB">
        <w:t xml:space="preserve">die Beistandsperson </w:t>
      </w:r>
      <w:r w:rsidR="001C35D6" w:rsidRPr="001C35D6">
        <w:t xml:space="preserve">sich an die Empfehlungen von Fachleuten aus der Medizin und </w:t>
      </w:r>
      <w:r w:rsidR="00090EDA">
        <w:t xml:space="preserve">der </w:t>
      </w:r>
      <w:r w:rsidR="001C35D6" w:rsidRPr="001C35D6">
        <w:t xml:space="preserve">Pflege halten. </w:t>
      </w:r>
      <w:r w:rsidR="00502DCB">
        <w:t>Sie</w:t>
      </w:r>
      <w:r w:rsidR="001C35D6" w:rsidRPr="001C35D6">
        <w:t xml:space="preserve"> muss mit den Fachleuten über mögliche </w:t>
      </w:r>
      <w:r w:rsidR="00A0687A">
        <w:t>Alternativen</w:t>
      </w:r>
      <w:r w:rsidR="001C35D6" w:rsidRPr="001C35D6">
        <w:t xml:space="preserve"> und Nebenwirkungen reden.</w:t>
      </w:r>
      <w:r w:rsidR="00A0687A">
        <w:t xml:space="preserve"> </w:t>
      </w:r>
      <w:r w:rsidRPr="007E560B">
        <w:t>D</w:t>
      </w:r>
      <w:r w:rsidR="001E1EEC">
        <w:t xml:space="preserve">ie </w:t>
      </w:r>
      <w:r w:rsidRPr="007E560B">
        <w:t xml:space="preserve">eigene </w:t>
      </w:r>
      <w:r w:rsidR="001E1EEC">
        <w:t>Haltung</w:t>
      </w:r>
      <w:r w:rsidR="001E1EEC" w:rsidRPr="007E560B">
        <w:t xml:space="preserve"> </w:t>
      </w:r>
      <w:r w:rsidRPr="007E560B">
        <w:t xml:space="preserve">einer Beistandsperson ist nicht </w:t>
      </w:r>
      <w:r w:rsidR="00590251">
        <w:t>ausschlaggebend</w:t>
      </w:r>
      <w:r w:rsidRPr="007E560B">
        <w:t xml:space="preserve"> für die Entscheidung über eine medizinische M</w:t>
      </w:r>
      <w:r w:rsidR="00FF6D3A">
        <w:t>ass</w:t>
      </w:r>
      <w:r w:rsidRPr="007E560B">
        <w:t>nahme</w:t>
      </w:r>
      <w:r w:rsidR="0034043B">
        <w:t xml:space="preserve"> für die verbeiständete Person</w:t>
      </w:r>
      <w:r w:rsidRPr="007E560B">
        <w:t>.</w:t>
      </w:r>
    </w:p>
    <w:p w14:paraId="4592DEBC" w14:textId="091A13BE" w:rsidR="001C35D6" w:rsidRDefault="001C35D6" w:rsidP="005D0FAD">
      <w:r w:rsidRPr="00590251">
        <w:rPr>
          <w:b/>
          <w:bCs/>
        </w:rPr>
        <w:t>Angehörige</w:t>
      </w:r>
      <w:r w:rsidRPr="001C35D6">
        <w:t xml:space="preserve"> </w:t>
      </w:r>
      <w:r w:rsidR="00FF6D3A">
        <w:t xml:space="preserve">können </w:t>
      </w:r>
      <w:r w:rsidRPr="001C35D6">
        <w:t xml:space="preserve">die Vertretung </w:t>
      </w:r>
      <w:r w:rsidR="00B23BA4">
        <w:t xml:space="preserve">ebenfalls </w:t>
      </w:r>
      <w:r w:rsidRPr="001C35D6">
        <w:t xml:space="preserve">wahrnehmen. Die Beistandsperson muss mit </w:t>
      </w:r>
      <w:r w:rsidR="00EF386B" w:rsidRPr="001C35D6">
        <w:t>de</w:t>
      </w:r>
      <w:r w:rsidR="00EF386B">
        <w:t>n</w:t>
      </w:r>
      <w:r w:rsidR="00EF386B" w:rsidRPr="001C35D6">
        <w:t xml:space="preserve"> </w:t>
      </w:r>
      <w:r w:rsidRPr="001C35D6">
        <w:t xml:space="preserve">vertretungsberechtigten Angehörigen zusammenarbeiten, wenn sie für die </w:t>
      </w:r>
      <w:r w:rsidR="00051C07">
        <w:t>«</w:t>
      </w:r>
      <w:r w:rsidRPr="001C35D6">
        <w:t>Einkommens- und Vermögensverwaltung</w:t>
      </w:r>
      <w:r w:rsidR="00051C07">
        <w:t>»</w:t>
      </w:r>
      <w:r w:rsidRPr="001C35D6">
        <w:t xml:space="preserve"> zuständig ist.</w:t>
      </w:r>
      <w:r w:rsidR="00502DCB">
        <w:t xml:space="preserve"> Sonst gibt es vielleicht Entscheidungen, die nicht finanziert werden können (z.B. Therapien, die von der Krankenkasse nicht bezahlt werden).</w:t>
      </w:r>
    </w:p>
    <w:p w14:paraId="2E77BAD3" w14:textId="04EBBC10" w:rsidR="00B80EF2" w:rsidRPr="00490DA9" w:rsidRDefault="00B80EF2" w:rsidP="005D0FAD">
      <w:r w:rsidRPr="00490DA9">
        <w:t xml:space="preserve">Die Schweizerische Patientenorganisation </w:t>
      </w:r>
      <w:r w:rsidR="00090EDA">
        <w:t xml:space="preserve">(SPO) </w:t>
      </w:r>
      <w:r w:rsidRPr="00490DA9">
        <w:t xml:space="preserve">ist eine vom Bund anerkannte Stiftung, die sich für die Rechte von Patienten und Patientinnen einsetzt. Die SPO berät Ratsuchende bei Problemen mit </w:t>
      </w:r>
      <w:r w:rsidRPr="00717F72">
        <w:rPr>
          <w:color w:val="000000" w:themeColor="text1"/>
        </w:rPr>
        <w:t>Krankenkassen, Ärzt</w:t>
      </w:r>
      <w:r w:rsidR="00FF6D3A" w:rsidRPr="00717F72">
        <w:rPr>
          <w:color w:val="000000" w:themeColor="text1"/>
        </w:rPr>
        <w:t>inne</w:t>
      </w:r>
      <w:r w:rsidRPr="00717F72">
        <w:rPr>
          <w:color w:val="000000" w:themeColor="text1"/>
        </w:rPr>
        <w:t>n</w:t>
      </w:r>
      <w:r w:rsidR="00FF6D3A" w:rsidRPr="00717F72">
        <w:rPr>
          <w:color w:val="000000" w:themeColor="text1"/>
        </w:rPr>
        <w:t xml:space="preserve"> und Ärzte</w:t>
      </w:r>
      <w:r w:rsidR="0009063A">
        <w:rPr>
          <w:color w:val="000000" w:themeColor="text1"/>
        </w:rPr>
        <w:t>n</w:t>
      </w:r>
      <w:r w:rsidRPr="00717F72">
        <w:rPr>
          <w:color w:val="000000" w:themeColor="text1"/>
        </w:rPr>
        <w:t>, Zahnärzt</w:t>
      </w:r>
      <w:r w:rsidR="00FF6D3A" w:rsidRPr="00717F72">
        <w:rPr>
          <w:color w:val="000000" w:themeColor="text1"/>
        </w:rPr>
        <w:t>inn</w:t>
      </w:r>
      <w:r w:rsidRPr="00717F72">
        <w:rPr>
          <w:color w:val="000000" w:themeColor="text1"/>
        </w:rPr>
        <w:t>en</w:t>
      </w:r>
      <w:r w:rsidR="00FF6D3A" w:rsidRPr="00717F72">
        <w:rPr>
          <w:color w:val="000000" w:themeColor="text1"/>
        </w:rPr>
        <w:t xml:space="preserve"> und Zahnärzte</w:t>
      </w:r>
      <w:r w:rsidR="0009063A">
        <w:rPr>
          <w:color w:val="000000" w:themeColor="text1"/>
        </w:rPr>
        <w:t>n</w:t>
      </w:r>
      <w:r w:rsidR="00FF6D3A" w:rsidRPr="00717F72">
        <w:rPr>
          <w:color w:val="000000" w:themeColor="text1"/>
        </w:rPr>
        <w:t>,</w:t>
      </w:r>
      <w:r w:rsidRPr="00717F72">
        <w:rPr>
          <w:color w:val="000000" w:themeColor="text1"/>
        </w:rPr>
        <w:t xml:space="preserve"> Spital- und Heimaufenthalten, Spitex-Dienst, Medikamenten</w:t>
      </w:r>
      <w:r w:rsidR="00502DCB" w:rsidRPr="00717F72">
        <w:rPr>
          <w:color w:val="000000" w:themeColor="text1"/>
        </w:rPr>
        <w:t xml:space="preserve"> oder auch </w:t>
      </w:r>
      <w:r w:rsidRPr="00717F72">
        <w:rPr>
          <w:color w:val="000000" w:themeColor="text1"/>
        </w:rPr>
        <w:t xml:space="preserve">Fragen rund ums Sterben, etc. (vgl. </w:t>
      </w:r>
      <w:hyperlink r:id="rId21" w:history="1">
        <w:r w:rsidRPr="00717F72">
          <w:rPr>
            <w:rStyle w:val="Hyperlink"/>
            <w:color w:val="000000" w:themeColor="text1"/>
          </w:rPr>
          <w:t>www.spo.ch</w:t>
        </w:r>
      </w:hyperlink>
      <w:r w:rsidRPr="00717F72">
        <w:rPr>
          <w:rStyle w:val="Hyperlink"/>
          <w:color w:val="000000" w:themeColor="text1"/>
        </w:rPr>
        <w:t>)</w:t>
      </w:r>
      <w:r w:rsidRPr="00717F72">
        <w:rPr>
          <w:color w:val="000000" w:themeColor="text1"/>
        </w:rPr>
        <w:t xml:space="preserve">. </w:t>
      </w:r>
      <w:r w:rsidR="002826C0" w:rsidRPr="00717F72">
        <w:rPr>
          <w:color w:val="000000" w:themeColor="text1"/>
        </w:rPr>
        <w:t>W</w:t>
      </w:r>
      <w:r w:rsidR="002826C0">
        <w:t>eitere Unterstützung bieten auch Pro Infirmis</w:t>
      </w:r>
      <w:r w:rsidR="004B20C9">
        <w:t xml:space="preserve"> oder Pro Senectute.</w:t>
      </w:r>
    </w:p>
    <w:tbl>
      <w:tblPr>
        <w:tblStyle w:val="Tabellenraster"/>
        <w:tblW w:w="0" w:type="auto"/>
        <w:tblLook w:val="04A0" w:firstRow="1" w:lastRow="0" w:firstColumn="1" w:lastColumn="0" w:noHBand="0" w:noVBand="1"/>
      </w:tblPr>
      <w:tblGrid>
        <w:gridCol w:w="9344"/>
      </w:tblGrid>
      <w:tr w:rsidR="00204F5D" w14:paraId="59C45F98"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46F30A" w14:textId="77194100" w:rsidR="00204F5D" w:rsidRPr="005D0FAD" w:rsidRDefault="00204F5D" w:rsidP="00B23BA4">
            <w:pPr>
              <w:spacing w:after="120"/>
              <w:rPr>
                <w:b/>
                <w:bCs/>
              </w:rPr>
            </w:pPr>
            <w:r>
              <w:rPr>
                <w:b/>
                <w:bCs/>
              </w:rPr>
              <w:t>Entscheidung für eine medizinische Massnahme</w:t>
            </w:r>
          </w:p>
          <w:p w14:paraId="43C9B7BC" w14:textId="2ABBC636" w:rsidR="00D025CB" w:rsidRDefault="00D025CB" w:rsidP="005E08F3">
            <w:pPr>
              <w:pStyle w:val="Listenabsatz"/>
              <w:numPr>
                <w:ilvl w:val="0"/>
                <w:numId w:val="19"/>
              </w:numPr>
              <w:ind w:left="450" w:hanging="283"/>
              <w:contextualSpacing w:val="0"/>
              <w:rPr>
                <w:sz w:val="20"/>
                <w:szCs w:val="20"/>
              </w:rPr>
            </w:pPr>
            <w:r>
              <w:rPr>
                <w:sz w:val="20"/>
                <w:szCs w:val="20"/>
              </w:rPr>
              <w:t xml:space="preserve">Grundsatz: </w:t>
            </w:r>
            <w:r w:rsidR="00B23BA4">
              <w:rPr>
                <w:sz w:val="20"/>
                <w:szCs w:val="20"/>
              </w:rPr>
              <w:t xml:space="preserve">Eine urteilsfähige </w:t>
            </w:r>
            <w:r>
              <w:rPr>
                <w:sz w:val="20"/>
                <w:szCs w:val="20"/>
              </w:rPr>
              <w:t>Person entscheidet selb</w:t>
            </w:r>
            <w:r w:rsidR="004B20C9">
              <w:rPr>
                <w:sz w:val="20"/>
                <w:szCs w:val="20"/>
              </w:rPr>
              <w:t>st.</w:t>
            </w:r>
          </w:p>
          <w:p w14:paraId="7B866AAD" w14:textId="61835142" w:rsidR="00D025CB" w:rsidRDefault="00D025CB" w:rsidP="005E08F3">
            <w:pPr>
              <w:pStyle w:val="Listenabsatz"/>
              <w:numPr>
                <w:ilvl w:val="0"/>
                <w:numId w:val="19"/>
              </w:numPr>
              <w:ind w:left="450" w:hanging="283"/>
              <w:contextualSpacing w:val="0"/>
              <w:jc w:val="left"/>
              <w:rPr>
                <w:sz w:val="20"/>
                <w:szCs w:val="20"/>
              </w:rPr>
            </w:pPr>
            <w:r>
              <w:rPr>
                <w:sz w:val="20"/>
                <w:szCs w:val="20"/>
              </w:rPr>
              <w:t>Wenn</w:t>
            </w:r>
            <w:r w:rsidR="00051C07">
              <w:rPr>
                <w:sz w:val="20"/>
                <w:szCs w:val="20"/>
              </w:rPr>
              <w:t xml:space="preserve"> die </w:t>
            </w:r>
            <w:r>
              <w:rPr>
                <w:sz w:val="20"/>
                <w:szCs w:val="20"/>
              </w:rPr>
              <w:t>Person nicht urteilsfähig</w:t>
            </w:r>
            <w:r w:rsidR="004B20C9">
              <w:rPr>
                <w:sz w:val="20"/>
                <w:szCs w:val="20"/>
              </w:rPr>
              <w:t xml:space="preserve"> ist</w:t>
            </w:r>
            <w:r>
              <w:rPr>
                <w:sz w:val="20"/>
                <w:szCs w:val="20"/>
              </w:rPr>
              <w:t xml:space="preserve">: </w:t>
            </w:r>
            <w:r w:rsidR="00B23BA4">
              <w:rPr>
                <w:sz w:val="20"/>
                <w:szCs w:val="20"/>
              </w:rPr>
              <w:t xml:space="preserve">Eine vertretungsberechtigte Person entscheidet </w:t>
            </w:r>
            <w:r w:rsidR="00051C07">
              <w:rPr>
                <w:sz w:val="20"/>
                <w:szCs w:val="20"/>
              </w:rPr>
              <w:br/>
            </w:r>
            <w:r w:rsidR="00B23BA4">
              <w:rPr>
                <w:sz w:val="20"/>
                <w:szCs w:val="20"/>
              </w:rPr>
              <w:t xml:space="preserve">(Reihenfolge </w:t>
            </w:r>
            <w:r w:rsidR="007C3717">
              <w:rPr>
                <w:sz w:val="20"/>
                <w:szCs w:val="20"/>
              </w:rPr>
              <w:t>nach</w:t>
            </w:r>
            <w:r>
              <w:rPr>
                <w:sz w:val="20"/>
                <w:szCs w:val="20"/>
              </w:rPr>
              <w:t xml:space="preserve"> Kaskade </w:t>
            </w:r>
            <w:r w:rsidR="00051C07">
              <w:rPr>
                <w:sz w:val="20"/>
                <w:szCs w:val="20"/>
              </w:rPr>
              <w:t>in</w:t>
            </w:r>
            <w:r>
              <w:rPr>
                <w:sz w:val="20"/>
                <w:szCs w:val="20"/>
              </w:rPr>
              <w:t xml:space="preserve"> Art. 378 ZGB</w:t>
            </w:r>
            <w:r w:rsidR="00B23BA4">
              <w:rPr>
                <w:sz w:val="20"/>
                <w:szCs w:val="20"/>
              </w:rPr>
              <w:t>)</w:t>
            </w:r>
            <w:r w:rsidR="004B20C9">
              <w:rPr>
                <w:sz w:val="20"/>
                <w:szCs w:val="20"/>
              </w:rPr>
              <w:t xml:space="preserve">. </w:t>
            </w:r>
          </w:p>
          <w:p w14:paraId="274ED099" w14:textId="660B2B21" w:rsidR="00204F5D" w:rsidRPr="002826C0" w:rsidRDefault="00D025CB" w:rsidP="005E08F3">
            <w:pPr>
              <w:pStyle w:val="Listenabsatz"/>
              <w:numPr>
                <w:ilvl w:val="0"/>
                <w:numId w:val="19"/>
              </w:numPr>
              <w:ind w:left="450" w:hanging="283"/>
              <w:contextualSpacing w:val="0"/>
              <w:jc w:val="left"/>
              <w:rPr>
                <w:sz w:val="20"/>
                <w:szCs w:val="20"/>
              </w:rPr>
            </w:pPr>
            <w:r>
              <w:rPr>
                <w:sz w:val="20"/>
                <w:szCs w:val="20"/>
              </w:rPr>
              <w:t xml:space="preserve">Wenn </w:t>
            </w:r>
            <w:r w:rsidR="00B23BA4">
              <w:rPr>
                <w:sz w:val="20"/>
                <w:szCs w:val="20"/>
              </w:rPr>
              <w:t xml:space="preserve">die </w:t>
            </w:r>
            <w:r>
              <w:rPr>
                <w:sz w:val="20"/>
                <w:szCs w:val="20"/>
              </w:rPr>
              <w:t>Beistandsperson zuständig ist</w:t>
            </w:r>
            <w:r w:rsidR="00B23BA4">
              <w:rPr>
                <w:sz w:val="20"/>
                <w:szCs w:val="20"/>
              </w:rPr>
              <w:t xml:space="preserve">, </w:t>
            </w:r>
            <w:r w:rsidR="00204F5D" w:rsidRPr="002826C0">
              <w:rPr>
                <w:sz w:val="20"/>
                <w:szCs w:val="20"/>
              </w:rPr>
              <w:t xml:space="preserve">sind folgende Überlegungen handlungsleitend: </w:t>
            </w:r>
          </w:p>
          <w:p w14:paraId="15A53F13" w14:textId="77777777" w:rsidR="00204F5D" w:rsidRPr="00FD5D15" w:rsidRDefault="00204F5D" w:rsidP="005E08F3">
            <w:pPr>
              <w:pStyle w:val="Listenabsatz"/>
              <w:numPr>
                <w:ilvl w:val="0"/>
                <w:numId w:val="29"/>
              </w:numPr>
              <w:spacing w:before="80"/>
              <w:ind w:left="590" w:hanging="142"/>
              <w:contextualSpacing w:val="0"/>
              <w:jc w:val="left"/>
              <w:rPr>
                <w:sz w:val="20"/>
                <w:szCs w:val="20"/>
              </w:rPr>
            </w:pPr>
            <w:r w:rsidRPr="00FD5D15">
              <w:rPr>
                <w:sz w:val="20"/>
                <w:szCs w:val="20"/>
              </w:rPr>
              <w:t>Die Aufgabe der Vertretung in medizinischen Massnahmen ist im Auftrag der KESB enthalten.</w:t>
            </w:r>
          </w:p>
          <w:p w14:paraId="7F7165EF" w14:textId="0C3683CF" w:rsidR="00204F5D" w:rsidRPr="00FD5D15" w:rsidRDefault="00204F5D" w:rsidP="005E08F3">
            <w:pPr>
              <w:pStyle w:val="Listenabsatz"/>
              <w:numPr>
                <w:ilvl w:val="0"/>
                <w:numId w:val="29"/>
              </w:numPr>
              <w:spacing w:before="80"/>
              <w:ind w:left="590" w:hanging="142"/>
              <w:contextualSpacing w:val="0"/>
              <w:jc w:val="left"/>
              <w:rPr>
                <w:sz w:val="20"/>
                <w:szCs w:val="20"/>
              </w:rPr>
            </w:pPr>
            <w:r w:rsidRPr="00FD5D15">
              <w:rPr>
                <w:sz w:val="20"/>
                <w:szCs w:val="20"/>
              </w:rPr>
              <w:t>Kann abgewartet werden, bis die Person wieder urteilsfähig ist, ist der Entscheid zu vertagen.</w:t>
            </w:r>
          </w:p>
          <w:p w14:paraId="3C607E35" w14:textId="13F539BB" w:rsidR="00204F5D" w:rsidRPr="00FD5D15" w:rsidRDefault="00204F5D" w:rsidP="005E08F3">
            <w:pPr>
              <w:pStyle w:val="Listenabsatz"/>
              <w:numPr>
                <w:ilvl w:val="0"/>
                <w:numId w:val="29"/>
              </w:numPr>
              <w:spacing w:before="80"/>
              <w:ind w:left="590" w:hanging="142"/>
              <w:contextualSpacing w:val="0"/>
              <w:jc w:val="left"/>
              <w:rPr>
                <w:sz w:val="20"/>
                <w:szCs w:val="20"/>
              </w:rPr>
            </w:pPr>
            <w:r w:rsidRPr="00FD5D15">
              <w:rPr>
                <w:sz w:val="20"/>
                <w:szCs w:val="20"/>
              </w:rPr>
              <w:t>Besteht eine</w:t>
            </w:r>
            <w:r w:rsidR="001420C9">
              <w:rPr>
                <w:sz w:val="20"/>
                <w:szCs w:val="20"/>
              </w:rPr>
              <w:t xml:space="preserve"> </w:t>
            </w:r>
            <w:r w:rsidRPr="00FD5D15">
              <w:rPr>
                <w:sz w:val="20"/>
                <w:szCs w:val="20"/>
              </w:rPr>
              <w:t xml:space="preserve">Patientenverfügung, </w:t>
            </w:r>
            <w:r w:rsidR="001420C9">
              <w:rPr>
                <w:sz w:val="20"/>
                <w:szCs w:val="20"/>
              </w:rPr>
              <w:t xml:space="preserve">so </w:t>
            </w:r>
            <w:r w:rsidRPr="00FD5D15">
              <w:rPr>
                <w:sz w:val="20"/>
                <w:szCs w:val="20"/>
              </w:rPr>
              <w:t xml:space="preserve">erfolgt der Entscheid entsprechend dieser Weisung. </w:t>
            </w:r>
          </w:p>
          <w:p w14:paraId="5CD67ECF" w14:textId="7FFB918A" w:rsidR="00204F5D" w:rsidRPr="00FD5D15" w:rsidRDefault="00204F5D" w:rsidP="005E08F3">
            <w:pPr>
              <w:pStyle w:val="Listenabsatz"/>
              <w:numPr>
                <w:ilvl w:val="0"/>
                <w:numId w:val="29"/>
              </w:numPr>
              <w:spacing w:before="80"/>
              <w:ind w:left="590" w:hanging="142"/>
              <w:contextualSpacing w:val="0"/>
              <w:jc w:val="left"/>
              <w:rPr>
                <w:sz w:val="20"/>
                <w:szCs w:val="20"/>
              </w:rPr>
            </w:pPr>
            <w:r w:rsidRPr="00FD5D15">
              <w:rPr>
                <w:sz w:val="20"/>
                <w:szCs w:val="20"/>
              </w:rPr>
              <w:t xml:space="preserve">Ergibt sich keine genügende Handlungsanweisung aus einer Patientenverfügung, muss mit Einbezug von nahestehenden Personen </w:t>
            </w:r>
            <w:r w:rsidR="004B20C9">
              <w:rPr>
                <w:sz w:val="20"/>
                <w:szCs w:val="20"/>
              </w:rPr>
              <w:t xml:space="preserve">oder dem Hausarzt/der Hausärztin </w:t>
            </w:r>
            <w:r w:rsidRPr="00FD5D15">
              <w:rPr>
                <w:sz w:val="20"/>
                <w:szCs w:val="20"/>
              </w:rPr>
              <w:t xml:space="preserve">der mutmassliche Wille </w:t>
            </w:r>
            <w:r w:rsidR="001E1EEC">
              <w:rPr>
                <w:sz w:val="20"/>
                <w:szCs w:val="20"/>
              </w:rPr>
              <w:t>herausgefunden</w:t>
            </w:r>
            <w:r w:rsidR="001E1EEC" w:rsidRPr="00FD5D15">
              <w:rPr>
                <w:sz w:val="20"/>
                <w:szCs w:val="20"/>
              </w:rPr>
              <w:t xml:space="preserve"> </w:t>
            </w:r>
            <w:r w:rsidRPr="00FD5D15">
              <w:rPr>
                <w:sz w:val="20"/>
                <w:szCs w:val="20"/>
              </w:rPr>
              <w:t xml:space="preserve">und nach diesem entschieden werden. </w:t>
            </w:r>
          </w:p>
          <w:p w14:paraId="2BCBB6F3" w14:textId="5D4E31E2" w:rsidR="00204F5D" w:rsidRDefault="00204F5D" w:rsidP="005E08F3">
            <w:pPr>
              <w:pStyle w:val="Listenabsatz"/>
              <w:numPr>
                <w:ilvl w:val="0"/>
                <w:numId w:val="29"/>
              </w:numPr>
              <w:spacing w:before="80"/>
              <w:ind w:left="590" w:hanging="142"/>
              <w:contextualSpacing w:val="0"/>
              <w:jc w:val="left"/>
              <w:rPr>
                <w:sz w:val="20"/>
                <w:szCs w:val="20"/>
              </w:rPr>
            </w:pPr>
            <w:r w:rsidRPr="00FD5D15">
              <w:rPr>
                <w:sz w:val="20"/>
                <w:szCs w:val="20"/>
              </w:rPr>
              <w:t xml:space="preserve">Wenn </w:t>
            </w:r>
            <w:r w:rsidR="001E1EEC">
              <w:rPr>
                <w:sz w:val="20"/>
                <w:szCs w:val="20"/>
              </w:rPr>
              <w:t>der</w:t>
            </w:r>
            <w:r w:rsidRPr="00FD5D15">
              <w:rPr>
                <w:sz w:val="20"/>
                <w:szCs w:val="20"/>
              </w:rPr>
              <w:t xml:space="preserve"> </w:t>
            </w:r>
            <w:r w:rsidR="00B23BA4">
              <w:rPr>
                <w:sz w:val="20"/>
                <w:szCs w:val="20"/>
              </w:rPr>
              <w:t xml:space="preserve">mutmassliche </w:t>
            </w:r>
            <w:r w:rsidRPr="00FD5D15">
              <w:rPr>
                <w:sz w:val="20"/>
                <w:szCs w:val="20"/>
              </w:rPr>
              <w:t>Willen nicht ermittel</w:t>
            </w:r>
            <w:r w:rsidR="00D4320B">
              <w:rPr>
                <w:sz w:val="20"/>
                <w:szCs w:val="20"/>
              </w:rPr>
              <w:t>t</w:t>
            </w:r>
            <w:r w:rsidRPr="00FD5D15">
              <w:rPr>
                <w:sz w:val="20"/>
                <w:szCs w:val="20"/>
              </w:rPr>
              <w:t xml:space="preserve"> </w:t>
            </w:r>
            <w:r w:rsidR="001E1EEC">
              <w:rPr>
                <w:sz w:val="20"/>
                <w:szCs w:val="20"/>
              </w:rPr>
              <w:t xml:space="preserve">werden </w:t>
            </w:r>
            <w:r w:rsidRPr="00FD5D15">
              <w:rPr>
                <w:sz w:val="20"/>
                <w:szCs w:val="20"/>
              </w:rPr>
              <w:t xml:space="preserve">kann, entscheidet </w:t>
            </w:r>
            <w:r w:rsidR="001E1EEC">
              <w:rPr>
                <w:sz w:val="20"/>
                <w:szCs w:val="20"/>
              </w:rPr>
              <w:t>die Beistandsperson</w:t>
            </w:r>
            <w:r w:rsidR="001E1EEC" w:rsidRPr="00FD5D15">
              <w:rPr>
                <w:sz w:val="20"/>
                <w:szCs w:val="20"/>
              </w:rPr>
              <w:t xml:space="preserve"> </w:t>
            </w:r>
            <w:r w:rsidRPr="00FD5D15">
              <w:rPr>
                <w:sz w:val="20"/>
                <w:szCs w:val="20"/>
              </w:rPr>
              <w:t>nach Empfehlungen von Fachleuten.</w:t>
            </w:r>
          </w:p>
          <w:p w14:paraId="320F0C22" w14:textId="76A85A6D" w:rsidR="004B20C9" w:rsidRPr="004B20C9" w:rsidRDefault="004B20C9" w:rsidP="005E08F3">
            <w:pPr>
              <w:pStyle w:val="Listenabsatz"/>
              <w:numPr>
                <w:ilvl w:val="0"/>
                <w:numId w:val="29"/>
              </w:numPr>
              <w:spacing w:before="80"/>
              <w:ind w:left="590" w:hanging="142"/>
              <w:contextualSpacing w:val="0"/>
              <w:jc w:val="left"/>
              <w:rPr>
                <w:sz w:val="20"/>
                <w:szCs w:val="20"/>
              </w:rPr>
            </w:pPr>
            <w:r w:rsidRPr="004B20C9">
              <w:rPr>
                <w:sz w:val="20"/>
                <w:szCs w:val="20"/>
              </w:rPr>
              <w:t xml:space="preserve">In einer Aktennotiz </w:t>
            </w:r>
            <w:r w:rsidR="00B23BA4">
              <w:rPr>
                <w:sz w:val="20"/>
                <w:szCs w:val="20"/>
              </w:rPr>
              <w:t xml:space="preserve">ist </w:t>
            </w:r>
            <w:r w:rsidRPr="004B20C9">
              <w:rPr>
                <w:sz w:val="20"/>
                <w:szCs w:val="20"/>
              </w:rPr>
              <w:t>fest</w:t>
            </w:r>
            <w:r w:rsidR="00D4320B">
              <w:rPr>
                <w:sz w:val="20"/>
                <w:szCs w:val="20"/>
              </w:rPr>
              <w:t>zu</w:t>
            </w:r>
            <w:r>
              <w:rPr>
                <w:sz w:val="20"/>
                <w:szCs w:val="20"/>
              </w:rPr>
              <w:t>halten</w:t>
            </w:r>
            <w:r w:rsidRPr="004B20C9">
              <w:rPr>
                <w:sz w:val="20"/>
                <w:szCs w:val="20"/>
              </w:rPr>
              <w:t>, welche Gründe zum Entscheid geführt haben.</w:t>
            </w:r>
          </w:p>
          <w:p w14:paraId="41364365" w14:textId="48B74492" w:rsidR="004B20C9" w:rsidRPr="00204F5D" w:rsidRDefault="002826C0" w:rsidP="005E08F3">
            <w:pPr>
              <w:pStyle w:val="Listenabsatz"/>
              <w:numPr>
                <w:ilvl w:val="0"/>
                <w:numId w:val="19"/>
              </w:numPr>
              <w:spacing w:after="120"/>
              <w:ind w:left="448" w:hanging="284"/>
              <w:contextualSpacing w:val="0"/>
              <w:jc w:val="left"/>
              <w:rPr>
                <w:sz w:val="20"/>
                <w:szCs w:val="20"/>
              </w:rPr>
            </w:pPr>
            <w:r w:rsidRPr="00FD5D15">
              <w:rPr>
                <w:sz w:val="20"/>
                <w:szCs w:val="20"/>
              </w:rPr>
              <w:t xml:space="preserve">In einer Notfallsituation </w:t>
            </w:r>
            <w:r>
              <w:rPr>
                <w:sz w:val="20"/>
                <w:szCs w:val="20"/>
              </w:rPr>
              <w:t>entscheidet</w:t>
            </w:r>
            <w:r w:rsidRPr="00FD5D15">
              <w:rPr>
                <w:sz w:val="20"/>
                <w:szCs w:val="20"/>
              </w:rPr>
              <w:t xml:space="preserve"> der zuständige Arzt, die zuständige Ärztin.</w:t>
            </w:r>
          </w:p>
        </w:tc>
      </w:tr>
    </w:tbl>
    <w:p w14:paraId="5D942541" w14:textId="77777777" w:rsidR="00B80EF2" w:rsidRPr="00490DA9" w:rsidRDefault="00B80EF2" w:rsidP="005D0FAD"/>
    <w:p w14:paraId="7C353DD8" w14:textId="77777777" w:rsidR="003A700D" w:rsidRPr="00490DA9" w:rsidRDefault="006838E5" w:rsidP="006838E5">
      <w:pPr>
        <w:pStyle w:val="berschrift3"/>
      </w:pPr>
      <w:bookmarkStart w:id="67" w:name="_4.3.3._Fürsorgerische_Unterbringung"/>
      <w:bookmarkStart w:id="68" w:name="_Toc191975144"/>
      <w:bookmarkEnd w:id="67"/>
      <w:r>
        <w:t>4.3</w:t>
      </w:r>
      <w:r w:rsidR="003A700D" w:rsidRPr="00490DA9">
        <w:t>.</w:t>
      </w:r>
      <w:r w:rsidR="007A75A4" w:rsidRPr="00490DA9">
        <w:t>3</w:t>
      </w:r>
      <w:r w:rsidR="003A700D" w:rsidRPr="00490DA9">
        <w:t xml:space="preserve">. </w:t>
      </w:r>
      <w:r w:rsidR="00FE2EE5" w:rsidRPr="00490DA9">
        <w:t>Fürsorgerische Unterbringung</w:t>
      </w:r>
      <w:bookmarkEnd w:id="68"/>
    </w:p>
    <w:p w14:paraId="21928966" w14:textId="5359E9CA" w:rsidR="00B80EF2" w:rsidRPr="00490DA9" w:rsidRDefault="001C35D6" w:rsidP="005D0FAD">
      <w:r w:rsidRPr="001C35D6">
        <w:t xml:space="preserve">Fürsorgerische Unterbringung bedeutet, dass eine Person </w:t>
      </w:r>
      <w:r w:rsidRPr="00036239">
        <w:rPr>
          <w:b/>
          <w:bCs/>
        </w:rPr>
        <w:t xml:space="preserve">gegen </w:t>
      </w:r>
      <w:r w:rsidRPr="00115F5E">
        <w:t>ihren</w:t>
      </w:r>
      <w:r w:rsidRPr="00036239">
        <w:rPr>
          <w:b/>
          <w:bCs/>
        </w:rPr>
        <w:t xml:space="preserve"> Willen </w:t>
      </w:r>
      <w:r w:rsidR="00FD0198" w:rsidRPr="00FD0198">
        <w:t>in eine</w:t>
      </w:r>
      <w:r w:rsidR="00FD0198">
        <w:t>r</w:t>
      </w:r>
      <w:r w:rsidR="00FD0198" w:rsidRPr="00FD0198">
        <w:t xml:space="preserve"> Einrichtung</w:t>
      </w:r>
      <w:r w:rsidR="00FD0198">
        <w:rPr>
          <w:b/>
          <w:bCs/>
        </w:rPr>
        <w:t xml:space="preserve"> </w:t>
      </w:r>
      <w:r w:rsidRPr="001C35D6">
        <w:t>untergebracht wird</w:t>
      </w:r>
      <w:r>
        <w:rPr>
          <w:rStyle w:val="Funotenzeichen"/>
        </w:rPr>
        <w:footnoteReference w:id="33"/>
      </w:r>
      <w:r w:rsidR="00B80EF2" w:rsidRPr="00490DA9">
        <w:t xml:space="preserve">. </w:t>
      </w:r>
    </w:p>
    <w:p w14:paraId="0DADC056" w14:textId="379E9440" w:rsidR="004637B9" w:rsidRDefault="004637B9" w:rsidP="005D0FAD">
      <w:r w:rsidRPr="004637B9">
        <w:t xml:space="preserve">Auch kranke und betreuungsbedürftige Personen bestimmen selbst, wo sie </w:t>
      </w:r>
      <w:r w:rsidR="00036239">
        <w:t>wohnen</w:t>
      </w:r>
      <w:r w:rsidRPr="004637B9">
        <w:t xml:space="preserve"> möchten. Wenn eine Person nicht mehr für sich selbst sorgen kann, sich nicht helfen lassen will und nur durch eine geeignete Unterbringung behandelt werden kann</w:t>
      </w:r>
      <w:r w:rsidR="009D28D3">
        <w:t xml:space="preserve"> (also eine ambulante Hilfe nicht </w:t>
      </w:r>
      <w:r w:rsidR="009D28D3">
        <w:lastRenderedPageBreak/>
        <w:t>möglich ist)</w:t>
      </w:r>
      <w:r w:rsidRPr="004637B9">
        <w:t xml:space="preserve">, kann sie </w:t>
      </w:r>
      <w:r>
        <w:t xml:space="preserve">z.B. </w:t>
      </w:r>
      <w:r w:rsidRPr="004637B9">
        <w:t>in eine Klinik gebracht werden. Dabei wird von einer</w:t>
      </w:r>
      <w:r w:rsidR="009D28D3">
        <w:t xml:space="preserve"> schweren und </w:t>
      </w:r>
      <w:r w:rsidR="00E401EC">
        <w:t>akuten</w:t>
      </w:r>
      <w:r w:rsidR="00E401EC" w:rsidRPr="004637B9">
        <w:t xml:space="preserve"> </w:t>
      </w:r>
      <w:r w:rsidRPr="004637B9">
        <w:t>Gefahr für sich selbst gesprochen</w:t>
      </w:r>
      <w:r>
        <w:t xml:space="preserve"> (</w:t>
      </w:r>
      <w:r w:rsidRPr="00FD0198">
        <w:rPr>
          <w:b/>
          <w:bCs/>
        </w:rPr>
        <w:t>akute Selbst</w:t>
      </w:r>
      <w:r w:rsidR="002826C0" w:rsidRPr="00FD0198">
        <w:rPr>
          <w:b/>
          <w:bCs/>
        </w:rPr>
        <w:t>g</w:t>
      </w:r>
      <w:r w:rsidRPr="00FD0198">
        <w:rPr>
          <w:b/>
          <w:bCs/>
        </w:rPr>
        <w:t>efährdung</w:t>
      </w:r>
      <w:r>
        <w:t>)</w:t>
      </w:r>
      <w:r w:rsidRPr="004637B9">
        <w:t>.</w:t>
      </w:r>
    </w:p>
    <w:p w14:paraId="5DB85225" w14:textId="143B7639" w:rsidR="004637B9" w:rsidRDefault="004637B9" w:rsidP="005D0FAD">
      <w:r w:rsidRPr="004637B9">
        <w:t xml:space="preserve">Es gibt verschiedene </w:t>
      </w:r>
      <w:r w:rsidRPr="00FD0198">
        <w:rPr>
          <w:b/>
          <w:bCs/>
        </w:rPr>
        <w:t>Kriterien</w:t>
      </w:r>
      <w:r w:rsidRPr="004637B9">
        <w:t xml:space="preserve">, die bei der Einweisung geprüft werden müssen. Dazu gehören </w:t>
      </w:r>
      <w:r w:rsidR="00036239">
        <w:t xml:space="preserve">– neben der akuten Selbstgefährdung – </w:t>
      </w:r>
      <w:r w:rsidRPr="004637B9">
        <w:t xml:space="preserve">die Eignung der Einrichtung, die </w:t>
      </w:r>
      <w:r w:rsidR="00036239">
        <w:t>Erforderlichkeit</w:t>
      </w:r>
      <w:r w:rsidRPr="004637B9">
        <w:t xml:space="preserve"> </w:t>
      </w:r>
      <w:r w:rsidR="00036239">
        <w:t xml:space="preserve">der Unterbringung </w:t>
      </w:r>
      <w:r w:rsidRPr="004637B9">
        <w:t>und der Schutz von Angehörigen oder Dritten</w:t>
      </w:r>
      <w:r w:rsidR="00036239">
        <w:rPr>
          <w:rStyle w:val="Funotenzeichen"/>
        </w:rPr>
        <w:footnoteReference w:id="34"/>
      </w:r>
      <w:r w:rsidR="00C14D4B" w:rsidRPr="004637B9">
        <w:t>.</w:t>
      </w:r>
      <w:r w:rsidRPr="004637B9">
        <w:t xml:space="preserve"> </w:t>
      </w:r>
      <w:r>
        <w:t xml:space="preserve">Der letzte Punkt </w:t>
      </w:r>
      <w:r w:rsidR="004B20C9">
        <w:t xml:space="preserve">allein </w:t>
      </w:r>
      <w:r>
        <w:t>ist</w:t>
      </w:r>
      <w:r w:rsidRPr="004637B9">
        <w:t xml:space="preserve"> jedoch nicht ausreichend für eine fürsorgerische Unterbringung. Um herauszufinden, ob jemand eingewiesen werden </w:t>
      </w:r>
      <w:r w:rsidR="004B20C9">
        <w:t>muss</w:t>
      </w:r>
      <w:r w:rsidRPr="004637B9">
        <w:t xml:space="preserve">, </w:t>
      </w:r>
      <w:r w:rsidR="00E401EC">
        <w:t xml:space="preserve">ist es sinnvoll, die Situation </w:t>
      </w:r>
      <w:r w:rsidRPr="004637B9">
        <w:t xml:space="preserve">mit </w:t>
      </w:r>
      <w:r w:rsidR="00535347">
        <w:t>einer ärztlichen Fachperson</w:t>
      </w:r>
      <w:r w:rsidRPr="004637B9">
        <w:t xml:space="preserve"> oder </w:t>
      </w:r>
      <w:r w:rsidR="004B20C9">
        <w:t>der priBe-Fachstelle</w:t>
      </w:r>
      <w:r w:rsidRPr="004637B9">
        <w:t xml:space="preserve"> </w:t>
      </w:r>
      <w:r w:rsidR="00E401EC">
        <w:t>zu be</w:t>
      </w:r>
      <w:r w:rsidRPr="004637B9">
        <w:t>sprechen.</w:t>
      </w:r>
    </w:p>
    <w:p w14:paraId="08174004" w14:textId="68E00984" w:rsidR="00B80EF2" w:rsidRDefault="00036239" w:rsidP="005D0FAD">
      <w:r>
        <w:t>Zuständig für eine</w:t>
      </w:r>
      <w:r w:rsidR="004637B9" w:rsidRPr="004637B9">
        <w:t xml:space="preserve"> fürsorgerische Unterbringung </w:t>
      </w:r>
      <w:r>
        <w:t>sind die KESB oder Ärzte/Ärztinnen.</w:t>
      </w:r>
      <w:r w:rsidR="004637B9">
        <w:rPr>
          <w:rStyle w:val="Funotenzeichen"/>
        </w:rPr>
        <w:footnoteReference w:id="35"/>
      </w:r>
      <w:r>
        <w:t xml:space="preserve"> </w:t>
      </w:r>
      <w:r w:rsidR="00FD0198">
        <w:t>E</w:t>
      </w:r>
      <w:r w:rsidR="00B80EF2" w:rsidRPr="00490DA9">
        <w:t xml:space="preserve">ine fürsorgerische Unterbringung </w:t>
      </w:r>
      <w:r w:rsidR="00FD0198">
        <w:t xml:space="preserve">wird </w:t>
      </w:r>
      <w:r w:rsidR="00B80EF2" w:rsidRPr="00490DA9">
        <w:t>regelmässig überprüf</w:t>
      </w:r>
      <w:r w:rsidR="00FD0198">
        <w:t>t</w:t>
      </w:r>
      <w:r w:rsidR="00FD0198">
        <w:rPr>
          <w:rStyle w:val="Funotenzeichen"/>
        </w:rPr>
        <w:footnoteReference w:id="36"/>
      </w:r>
      <w:r w:rsidR="00C14D4B">
        <w:t>.</w:t>
      </w:r>
    </w:p>
    <w:p w14:paraId="2CC965C1" w14:textId="77777777" w:rsidR="00DE3201" w:rsidRPr="00DE3201" w:rsidRDefault="00DE3201" w:rsidP="00EF6226">
      <w:pPr>
        <w:shd w:val="clear" w:color="auto" w:fill="D9D9D9"/>
        <w:rPr>
          <w:color w:val="0070C0"/>
        </w:rPr>
      </w:pPr>
      <w:r w:rsidRPr="00DE3201">
        <w:rPr>
          <w:b/>
          <w:color w:val="0070C0"/>
        </w:rPr>
        <w:t>Darstellung der kantonalen Regelung</w:t>
      </w:r>
      <w:r w:rsidRPr="00DE3201">
        <w:rPr>
          <w:color w:val="0070C0"/>
        </w:rPr>
        <w:t xml:space="preserve"> </w:t>
      </w:r>
    </w:p>
    <w:p w14:paraId="05B1ADA0" w14:textId="357035B6" w:rsidR="00EF6226" w:rsidRPr="00DE3201" w:rsidRDefault="00EF6226" w:rsidP="00EF6226">
      <w:pPr>
        <w:shd w:val="clear" w:color="auto" w:fill="D9D9D9"/>
        <w:rPr>
          <w:color w:val="0070C0"/>
        </w:rPr>
      </w:pPr>
      <w:r w:rsidRPr="00DE3201">
        <w:rPr>
          <w:color w:val="0070C0"/>
        </w:rPr>
        <w:t>(xx)</w:t>
      </w:r>
    </w:p>
    <w:p w14:paraId="7EFF90D3" w14:textId="1908F604" w:rsidR="00204F5D" w:rsidRPr="00490DA9" w:rsidRDefault="00B80EF2" w:rsidP="005D0FAD">
      <w:r w:rsidRPr="00490DA9">
        <w:t xml:space="preserve">Die </w:t>
      </w:r>
      <w:r w:rsidR="009D730C">
        <w:t>verbeiständete</w:t>
      </w:r>
      <w:r w:rsidRPr="00490DA9">
        <w:t xml:space="preserve"> Person wird </w:t>
      </w:r>
      <w:r w:rsidR="00B869A9">
        <w:t xml:space="preserve">aus der fürsorgerischen Unterbringung </w:t>
      </w:r>
      <w:r w:rsidRPr="00490DA9">
        <w:rPr>
          <w:b/>
          <w:bCs/>
        </w:rPr>
        <w:t>entlassen</w:t>
      </w:r>
      <w:r w:rsidRPr="00490DA9">
        <w:t>, sobald die Voraussetzungen für die Unterbringung nicht mehr erfüllt sind</w:t>
      </w:r>
      <w:r w:rsidR="002826C0">
        <w:t xml:space="preserve">. </w:t>
      </w:r>
      <w:r w:rsidRPr="00490DA9">
        <w:t xml:space="preserve">Die </w:t>
      </w:r>
      <w:r w:rsidR="009D730C">
        <w:t>verbeiständete</w:t>
      </w:r>
      <w:r w:rsidRPr="00490DA9">
        <w:t xml:space="preserve"> Person oder eine</w:t>
      </w:r>
      <w:r w:rsidR="004637B9">
        <w:t xml:space="preserve"> </w:t>
      </w:r>
      <w:r w:rsidRPr="00490DA9">
        <w:t xml:space="preserve">nahestehende Person (Angehörige, Beistandspersonen) können jederzeit </w:t>
      </w:r>
      <w:r w:rsidR="00547894">
        <w:t xml:space="preserve">ein </w:t>
      </w:r>
      <w:r w:rsidRPr="00490DA9">
        <w:t>Entlassungsgesuch</w:t>
      </w:r>
      <w:r w:rsidR="00547894">
        <w:t xml:space="preserve"> stellen.</w:t>
      </w:r>
      <w:r w:rsidR="00D14A7A">
        <w:rPr>
          <w:rStyle w:val="Funotenzeichen"/>
        </w:rPr>
        <w:footnoteReference w:id="37"/>
      </w:r>
      <w:r w:rsidRPr="00490DA9">
        <w:t xml:space="preserve"> Eine Begründung ist dabei nicht notwendig. Über das Entlassungsgesuch muss schnell entschieden werden.</w:t>
      </w:r>
    </w:p>
    <w:tbl>
      <w:tblPr>
        <w:tblStyle w:val="Tabellenraster"/>
        <w:tblW w:w="0" w:type="auto"/>
        <w:tblLook w:val="04A0" w:firstRow="1" w:lastRow="0" w:firstColumn="1" w:lastColumn="0" w:noHBand="0" w:noVBand="1"/>
      </w:tblPr>
      <w:tblGrid>
        <w:gridCol w:w="9344"/>
      </w:tblGrid>
      <w:tr w:rsidR="00204F5D" w14:paraId="3F199C74"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63E867" w14:textId="6BC5E8A6" w:rsidR="00204F5D" w:rsidRPr="005D0FAD" w:rsidRDefault="00204F5D" w:rsidP="005B76A8">
            <w:pPr>
              <w:spacing w:after="120"/>
              <w:jc w:val="left"/>
              <w:rPr>
                <w:b/>
                <w:bCs/>
              </w:rPr>
            </w:pPr>
            <w:r>
              <w:rPr>
                <w:b/>
                <w:bCs/>
              </w:rPr>
              <w:t xml:space="preserve">Voraussetzungen </w:t>
            </w:r>
            <w:r w:rsidR="005B76A8">
              <w:rPr>
                <w:b/>
                <w:bCs/>
              </w:rPr>
              <w:t xml:space="preserve">für </w:t>
            </w:r>
            <w:r>
              <w:rPr>
                <w:b/>
                <w:bCs/>
              </w:rPr>
              <w:t xml:space="preserve">eine fürsorgerische Unterbringung </w:t>
            </w:r>
            <w:r w:rsidR="005B76A8">
              <w:rPr>
                <w:b/>
                <w:bCs/>
              </w:rPr>
              <w:br/>
            </w:r>
            <w:r w:rsidR="002826C0">
              <w:rPr>
                <w:b/>
                <w:bCs/>
              </w:rPr>
              <w:t>(</w:t>
            </w:r>
            <w:r>
              <w:rPr>
                <w:b/>
                <w:bCs/>
              </w:rPr>
              <w:t xml:space="preserve">von </w:t>
            </w:r>
            <w:r w:rsidR="002826C0">
              <w:rPr>
                <w:b/>
                <w:bCs/>
              </w:rPr>
              <w:t xml:space="preserve">der KESB oder </w:t>
            </w:r>
            <w:r>
              <w:rPr>
                <w:b/>
                <w:bCs/>
              </w:rPr>
              <w:t xml:space="preserve">einer Ärztin oder </w:t>
            </w:r>
            <w:r w:rsidR="00C14D4B">
              <w:rPr>
                <w:b/>
                <w:bCs/>
              </w:rPr>
              <w:t xml:space="preserve">einem </w:t>
            </w:r>
            <w:r>
              <w:rPr>
                <w:b/>
                <w:bCs/>
              </w:rPr>
              <w:t>Arzt zu beurteilen)</w:t>
            </w:r>
          </w:p>
          <w:p w14:paraId="6CD7886A" w14:textId="4D0CF163" w:rsidR="00204F5D" w:rsidRPr="00204F5D" w:rsidRDefault="00204F5D" w:rsidP="005E08F3">
            <w:pPr>
              <w:pStyle w:val="Listenabsatz"/>
              <w:numPr>
                <w:ilvl w:val="0"/>
                <w:numId w:val="2"/>
              </w:numPr>
              <w:ind w:left="450" w:hanging="283"/>
              <w:contextualSpacing w:val="0"/>
              <w:jc w:val="left"/>
              <w:rPr>
                <w:sz w:val="20"/>
                <w:szCs w:val="20"/>
              </w:rPr>
            </w:pPr>
            <w:r w:rsidRPr="00204F5D">
              <w:rPr>
                <w:sz w:val="20"/>
                <w:szCs w:val="20"/>
              </w:rPr>
              <w:t>Die Person leidet an einer schweren Krankheit (psychische Störung, geistige Behinderung, schwere Verwahrlosung)</w:t>
            </w:r>
            <w:r w:rsidR="005B76A8">
              <w:rPr>
                <w:sz w:val="20"/>
                <w:szCs w:val="20"/>
              </w:rPr>
              <w:t>.</w:t>
            </w:r>
          </w:p>
          <w:p w14:paraId="239931E9" w14:textId="77777777" w:rsidR="00204F5D" w:rsidRPr="00204F5D" w:rsidRDefault="00204F5D" w:rsidP="005E08F3">
            <w:pPr>
              <w:pStyle w:val="Listenabsatz"/>
              <w:numPr>
                <w:ilvl w:val="0"/>
                <w:numId w:val="2"/>
              </w:numPr>
              <w:ind w:left="450" w:hanging="283"/>
              <w:contextualSpacing w:val="0"/>
              <w:jc w:val="left"/>
              <w:rPr>
                <w:sz w:val="20"/>
                <w:szCs w:val="20"/>
              </w:rPr>
            </w:pPr>
            <w:r w:rsidRPr="00204F5D">
              <w:rPr>
                <w:sz w:val="20"/>
                <w:szCs w:val="20"/>
              </w:rPr>
              <w:t>Die Person stimmt einer möglichen Hilfe nicht zu (will z.B. nicht freiwillig in eine Klinik eintreten).</w:t>
            </w:r>
          </w:p>
          <w:p w14:paraId="471C8499" w14:textId="77777777" w:rsidR="00204F5D" w:rsidRPr="00204F5D" w:rsidRDefault="00204F5D" w:rsidP="005E08F3">
            <w:pPr>
              <w:pStyle w:val="Listenabsatz"/>
              <w:numPr>
                <w:ilvl w:val="0"/>
                <w:numId w:val="2"/>
              </w:numPr>
              <w:ind w:left="450" w:hanging="283"/>
              <w:contextualSpacing w:val="0"/>
              <w:jc w:val="left"/>
              <w:rPr>
                <w:sz w:val="20"/>
                <w:szCs w:val="20"/>
              </w:rPr>
            </w:pPr>
            <w:r w:rsidRPr="00204F5D">
              <w:rPr>
                <w:sz w:val="20"/>
                <w:szCs w:val="20"/>
              </w:rPr>
              <w:t>Die Person benötigt aufgrund ihrer schweren Krankheit aber eine Behandlung oder eine Betreuung in einer stationären Einrichtung (z.B. Klinik oder Heim).</w:t>
            </w:r>
          </w:p>
          <w:p w14:paraId="2C17A9F7" w14:textId="18B5747C" w:rsidR="00204F5D" w:rsidRPr="00204F5D" w:rsidRDefault="00204F5D" w:rsidP="005E08F3">
            <w:pPr>
              <w:pStyle w:val="Listenabsatz"/>
              <w:numPr>
                <w:ilvl w:val="0"/>
                <w:numId w:val="2"/>
              </w:numPr>
              <w:ind w:left="450" w:hanging="283"/>
              <w:contextualSpacing w:val="0"/>
              <w:jc w:val="left"/>
              <w:rPr>
                <w:sz w:val="20"/>
                <w:szCs w:val="20"/>
              </w:rPr>
            </w:pPr>
            <w:r w:rsidRPr="00204F5D">
              <w:rPr>
                <w:sz w:val="20"/>
                <w:szCs w:val="20"/>
              </w:rPr>
              <w:t xml:space="preserve">Es gibt keine ambulante oder teilstationäre Massnahme, die weniger einschneidend ist und der </w:t>
            </w:r>
            <w:r w:rsidR="009D730C">
              <w:rPr>
                <w:sz w:val="20"/>
                <w:szCs w:val="20"/>
              </w:rPr>
              <w:t>verbeiständete</w:t>
            </w:r>
            <w:r w:rsidRPr="00204F5D">
              <w:rPr>
                <w:sz w:val="20"/>
                <w:szCs w:val="20"/>
              </w:rPr>
              <w:t>n Person genügend Schutz bietet.</w:t>
            </w:r>
          </w:p>
          <w:p w14:paraId="22E02E0B" w14:textId="6C10FF18" w:rsidR="00204F5D" w:rsidRPr="00204F5D" w:rsidRDefault="00204F5D" w:rsidP="005E08F3">
            <w:pPr>
              <w:pStyle w:val="Listenabsatz"/>
              <w:numPr>
                <w:ilvl w:val="0"/>
                <w:numId w:val="2"/>
              </w:numPr>
              <w:spacing w:after="240"/>
              <w:ind w:left="448" w:hanging="284"/>
              <w:contextualSpacing w:val="0"/>
              <w:jc w:val="left"/>
              <w:rPr>
                <w:sz w:val="20"/>
                <w:szCs w:val="20"/>
              </w:rPr>
            </w:pPr>
            <w:r w:rsidRPr="00204F5D">
              <w:rPr>
                <w:sz w:val="20"/>
                <w:szCs w:val="20"/>
              </w:rPr>
              <w:t>Es gibt eine geeignete Einrichtung, welche die</w:t>
            </w:r>
            <w:r w:rsidR="005B76A8">
              <w:rPr>
                <w:sz w:val="20"/>
                <w:szCs w:val="20"/>
              </w:rPr>
              <w:t xml:space="preserve"> </w:t>
            </w:r>
            <w:r w:rsidRPr="00204F5D">
              <w:rPr>
                <w:sz w:val="20"/>
                <w:szCs w:val="20"/>
              </w:rPr>
              <w:t>Person aufnimmt.</w:t>
            </w:r>
          </w:p>
          <w:p w14:paraId="0D531026" w14:textId="7AF2E15F" w:rsidR="00204F5D" w:rsidRPr="00204F5D" w:rsidRDefault="00204F5D" w:rsidP="005B76A8">
            <w:pPr>
              <w:spacing w:after="120" w:line="240" w:lineRule="auto"/>
              <w:jc w:val="left"/>
              <w:rPr>
                <w:sz w:val="20"/>
                <w:szCs w:val="20"/>
              </w:rPr>
            </w:pPr>
            <w:r w:rsidRPr="00204F5D">
              <w:rPr>
                <w:sz w:val="20"/>
                <w:szCs w:val="20"/>
              </w:rPr>
              <w:t xml:space="preserve">Wenn die oben genannten Kriterien </w:t>
            </w:r>
            <w:r w:rsidR="005B76A8">
              <w:rPr>
                <w:sz w:val="20"/>
                <w:szCs w:val="20"/>
              </w:rPr>
              <w:t xml:space="preserve">möglicherweise </w:t>
            </w:r>
            <w:r w:rsidRPr="00204F5D">
              <w:rPr>
                <w:sz w:val="20"/>
                <w:szCs w:val="20"/>
              </w:rPr>
              <w:t xml:space="preserve">zutreffen, </w:t>
            </w:r>
            <w:r w:rsidR="005B76A8">
              <w:rPr>
                <w:sz w:val="20"/>
                <w:szCs w:val="20"/>
              </w:rPr>
              <w:t>kann die</w:t>
            </w:r>
            <w:r w:rsidRPr="005B76A8">
              <w:rPr>
                <w:b/>
                <w:bCs/>
                <w:sz w:val="20"/>
                <w:szCs w:val="20"/>
              </w:rPr>
              <w:t xml:space="preserve"> Beistandsperson </w:t>
            </w:r>
            <w:r w:rsidRPr="00204F5D">
              <w:rPr>
                <w:sz w:val="20"/>
                <w:szCs w:val="20"/>
              </w:rPr>
              <w:t>folgendermassen vorgehen:</w:t>
            </w:r>
          </w:p>
          <w:p w14:paraId="6712CECB" w14:textId="68218A1F" w:rsidR="00197164" w:rsidRPr="00197164" w:rsidRDefault="005B76A8" w:rsidP="005E08F3">
            <w:pPr>
              <w:pStyle w:val="Listenabsatz"/>
              <w:numPr>
                <w:ilvl w:val="0"/>
                <w:numId w:val="14"/>
              </w:numPr>
              <w:ind w:left="450" w:hanging="283"/>
              <w:contextualSpacing w:val="0"/>
              <w:jc w:val="left"/>
              <w:rPr>
                <w:sz w:val="20"/>
                <w:szCs w:val="20"/>
              </w:rPr>
            </w:pPr>
            <w:r>
              <w:rPr>
                <w:sz w:val="20"/>
                <w:szCs w:val="20"/>
              </w:rPr>
              <w:t xml:space="preserve">Kontakt aufnehmen mit zuständiger/m </w:t>
            </w:r>
            <w:r w:rsidR="00204F5D" w:rsidRPr="00197164">
              <w:rPr>
                <w:sz w:val="20"/>
                <w:szCs w:val="20"/>
              </w:rPr>
              <w:t>Notfallpsychiater</w:t>
            </w:r>
            <w:r>
              <w:rPr>
                <w:sz w:val="20"/>
                <w:szCs w:val="20"/>
              </w:rPr>
              <w:t>/</w:t>
            </w:r>
            <w:r w:rsidR="00204F5D" w:rsidRPr="00197164">
              <w:rPr>
                <w:sz w:val="20"/>
                <w:szCs w:val="20"/>
              </w:rPr>
              <w:t xml:space="preserve">in (medizinische Person) oder bei aggressivem Verhalten </w:t>
            </w:r>
            <w:r>
              <w:rPr>
                <w:sz w:val="20"/>
                <w:szCs w:val="20"/>
              </w:rPr>
              <w:t>mit der</w:t>
            </w:r>
            <w:r w:rsidR="00204F5D" w:rsidRPr="00197164">
              <w:rPr>
                <w:sz w:val="20"/>
                <w:szCs w:val="20"/>
              </w:rPr>
              <w:t xml:space="preserve"> Polizei (</w:t>
            </w:r>
            <w:r w:rsidR="007D3DCD">
              <w:rPr>
                <w:sz w:val="20"/>
                <w:szCs w:val="20"/>
              </w:rPr>
              <w:t>die</w:t>
            </w:r>
            <w:r w:rsidR="00204F5D" w:rsidRPr="00197164">
              <w:rPr>
                <w:sz w:val="20"/>
                <w:szCs w:val="20"/>
              </w:rPr>
              <w:t xml:space="preserve"> dann ev. medizinische Person aufbietet).</w:t>
            </w:r>
            <w:r w:rsidR="00197164" w:rsidRPr="00197164">
              <w:rPr>
                <w:sz w:val="20"/>
                <w:szCs w:val="20"/>
              </w:rPr>
              <w:t xml:space="preserve"> </w:t>
            </w:r>
          </w:p>
          <w:p w14:paraId="074CE2CB" w14:textId="0B40DD3E" w:rsidR="00204F5D" w:rsidRPr="00616479" w:rsidRDefault="00204F5D" w:rsidP="005E08F3">
            <w:pPr>
              <w:pStyle w:val="Listenabsatz"/>
              <w:numPr>
                <w:ilvl w:val="0"/>
                <w:numId w:val="14"/>
              </w:numPr>
              <w:ind w:left="450" w:hanging="283"/>
              <w:contextualSpacing w:val="0"/>
              <w:jc w:val="left"/>
              <w:rPr>
                <w:sz w:val="20"/>
                <w:szCs w:val="20"/>
              </w:rPr>
            </w:pPr>
            <w:r w:rsidRPr="00616479">
              <w:rPr>
                <w:sz w:val="20"/>
                <w:szCs w:val="20"/>
              </w:rPr>
              <w:t xml:space="preserve">Die medizinische Person prüft den Zustand der </w:t>
            </w:r>
            <w:r w:rsidR="009D730C" w:rsidRPr="00616479">
              <w:rPr>
                <w:sz w:val="20"/>
                <w:szCs w:val="20"/>
              </w:rPr>
              <w:t>verbeiständete</w:t>
            </w:r>
            <w:r w:rsidRPr="00616479">
              <w:rPr>
                <w:sz w:val="20"/>
                <w:szCs w:val="20"/>
              </w:rPr>
              <w:t>n Person (gemäss oben genannten Voraussetzungen).</w:t>
            </w:r>
            <w:r w:rsidR="00616479">
              <w:rPr>
                <w:sz w:val="20"/>
                <w:szCs w:val="20"/>
              </w:rPr>
              <w:t xml:space="preserve"> </w:t>
            </w:r>
            <w:r w:rsidRPr="00616479">
              <w:rPr>
                <w:sz w:val="20"/>
                <w:szCs w:val="20"/>
              </w:rPr>
              <w:t>Wenn</w:t>
            </w:r>
            <w:r w:rsidR="00616479">
              <w:rPr>
                <w:sz w:val="20"/>
                <w:szCs w:val="20"/>
              </w:rPr>
              <w:t xml:space="preserve"> sie</w:t>
            </w:r>
            <w:r w:rsidRPr="00616479">
              <w:rPr>
                <w:sz w:val="20"/>
                <w:szCs w:val="20"/>
              </w:rPr>
              <w:t xml:space="preserve"> </w:t>
            </w:r>
            <w:r w:rsidR="008C23E8" w:rsidRPr="00616479">
              <w:rPr>
                <w:sz w:val="20"/>
                <w:szCs w:val="20"/>
              </w:rPr>
              <w:t>zum Schluss kommt</w:t>
            </w:r>
            <w:r w:rsidRPr="00616479">
              <w:rPr>
                <w:sz w:val="20"/>
                <w:szCs w:val="20"/>
              </w:rPr>
              <w:t xml:space="preserve">, dass für die </w:t>
            </w:r>
            <w:r w:rsidR="009D730C" w:rsidRPr="00616479">
              <w:rPr>
                <w:sz w:val="20"/>
                <w:szCs w:val="20"/>
              </w:rPr>
              <w:t>verbeiständete</w:t>
            </w:r>
            <w:r w:rsidRPr="00616479">
              <w:rPr>
                <w:sz w:val="20"/>
                <w:szCs w:val="20"/>
              </w:rPr>
              <w:t xml:space="preserve"> Person </w:t>
            </w:r>
            <w:r w:rsidR="008C23E8" w:rsidRPr="00616479">
              <w:rPr>
                <w:sz w:val="20"/>
                <w:szCs w:val="20"/>
              </w:rPr>
              <w:t xml:space="preserve">eine unmittelbare Gefahr </w:t>
            </w:r>
            <w:r w:rsidRPr="00616479">
              <w:rPr>
                <w:sz w:val="20"/>
                <w:szCs w:val="20"/>
              </w:rPr>
              <w:t xml:space="preserve">besteht, sucht sie </w:t>
            </w:r>
            <w:r w:rsidR="008C23E8" w:rsidRPr="00616479">
              <w:rPr>
                <w:sz w:val="20"/>
                <w:szCs w:val="20"/>
              </w:rPr>
              <w:t>eine</w:t>
            </w:r>
            <w:r w:rsidRPr="00616479">
              <w:rPr>
                <w:sz w:val="20"/>
                <w:szCs w:val="20"/>
              </w:rPr>
              <w:t xml:space="preserve"> geeignete Institution (meistens psychiatrische Klinik).</w:t>
            </w:r>
          </w:p>
          <w:p w14:paraId="7B747E2E" w14:textId="69BCC4FD" w:rsidR="00197164" w:rsidRPr="00204F5D" w:rsidRDefault="008C23E8" w:rsidP="005E08F3">
            <w:pPr>
              <w:pStyle w:val="Listenabsatz"/>
              <w:numPr>
                <w:ilvl w:val="0"/>
                <w:numId w:val="14"/>
              </w:numPr>
              <w:spacing w:after="120"/>
              <w:ind w:left="448" w:hanging="284"/>
              <w:contextualSpacing w:val="0"/>
              <w:jc w:val="left"/>
              <w:rPr>
                <w:sz w:val="20"/>
                <w:szCs w:val="20"/>
              </w:rPr>
            </w:pPr>
            <w:r>
              <w:rPr>
                <w:sz w:val="20"/>
                <w:szCs w:val="20"/>
              </w:rPr>
              <w:t>Die medizinische Person verfügt die Unterbringung</w:t>
            </w:r>
            <w:r w:rsidR="007D3DCD">
              <w:rPr>
                <w:sz w:val="20"/>
                <w:szCs w:val="20"/>
              </w:rPr>
              <w:t>,</w:t>
            </w:r>
            <w:r>
              <w:rPr>
                <w:sz w:val="20"/>
                <w:szCs w:val="20"/>
              </w:rPr>
              <w:t xml:space="preserve"> und </w:t>
            </w:r>
            <w:r w:rsidR="00204F5D" w:rsidRPr="00204F5D">
              <w:rPr>
                <w:sz w:val="20"/>
                <w:szCs w:val="20"/>
              </w:rPr>
              <w:t xml:space="preserve">die </w:t>
            </w:r>
            <w:r w:rsidR="009D730C">
              <w:rPr>
                <w:sz w:val="20"/>
                <w:szCs w:val="20"/>
              </w:rPr>
              <w:t>verbeiständete</w:t>
            </w:r>
            <w:r w:rsidR="00204F5D" w:rsidRPr="00204F5D">
              <w:rPr>
                <w:sz w:val="20"/>
                <w:szCs w:val="20"/>
              </w:rPr>
              <w:t xml:space="preserve"> Person </w:t>
            </w:r>
            <w:r>
              <w:rPr>
                <w:sz w:val="20"/>
                <w:szCs w:val="20"/>
              </w:rPr>
              <w:t xml:space="preserve">wird </w:t>
            </w:r>
            <w:r w:rsidR="00204F5D" w:rsidRPr="00204F5D">
              <w:rPr>
                <w:sz w:val="20"/>
                <w:szCs w:val="20"/>
              </w:rPr>
              <w:t xml:space="preserve">gegen ihren Willen in die Institution eingewiesen (meistens mit Hilfe </w:t>
            </w:r>
            <w:r w:rsidR="00204F5D">
              <w:rPr>
                <w:sz w:val="20"/>
                <w:szCs w:val="20"/>
              </w:rPr>
              <w:t>des Rettungsdienstes oder Polizei</w:t>
            </w:r>
            <w:r w:rsidR="00204F5D" w:rsidRPr="00204F5D">
              <w:rPr>
                <w:sz w:val="20"/>
                <w:szCs w:val="20"/>
              </w:rPr>
              <w:t>).</w:t>
            </w:r>
          </w:p>
        </w:tc>
      </w:tr>
    </w:tbl>
    <w:p w14:paraId="2ED8456F" w14:textId="4B18E8FA" w:rsidR="003A700D" w:rsidRPr="00490DA9" w:rsidRDefault="006838E5" w:rsidP="00BD53C9">
      <w:pPr>
        <w:pStyle w:val="berschrift2"/>
      </w:pPr>
      <w:bookmarkStart w:id="69" w:name="_Toc191975145"/>
      <w:r>
        <w:lastRenderedPageBreak/>
        <w:t xml:space="preserve">4.4. Aufgabenbereich </w:t>
      </w:r>
      <w:r w:rsidR="003D6639">
        <w:t>«Soziales Wohl»</w:t>
      </w:r>
      <w:bookmarkEnd w:id="69"/>
      <w:r w:rsidR="003A700D" w:rsidRPr="00490DA9">
        <w:t xml:space="preserve"> </w:t>
      </w:r>
    </w:p>
    <w:p w14:paraId="418B973E" w14:textId="584F6269" w:rsidR="00737379" w:rsidRPr="003B151D" w:rsidRDefault="00737379" w:rsidP="00737379">
      <w:pPr>
        <w:ind w:right="57"/>
        <w:rPr>
          <w:color w:val="000000" w:themeColor="text1"/>
        </w:rPr>
      </w:pPr>
      <w:r>
        <w:t xml:space="preserve">Der Aufgabenbereich «Soziales Wohl» stellt eine besondere Herausforderung in der Arbeit einer Beistandsperson dar. Er bezieht sich auf die </w:t>
      </w:r>
      <w:r w:rsidRPr="005C360E">
        <w:rPr>
          <w:b/>
          <w:bCs/>
        </w:rPr>
        <w:t>sozialen Beziehungen</w:t>
      </w:r>
      <w:r>
        <w:t xml:space="preserve"> der verbeiständeten Person und ihre </w:t>
      </w:r>
      <w:r w:rsidRPr="005C360E">
        <w:rPr>
          <w:b/>
          <w:bCs/>
        </w:rPr>
        <w:t>Teilhabe an der Gesellschaft</w:t>
      </w:r>
      <w:r>
        <w:t>. Mit der Unterstützung durch die Beis</w:t>
      </w:r>
      <w:r w:rsidRPr="003B151D">
        <w:rPr>
          <w:color w:val="000000" w:themeColor="text1"/>
        </w:rPr>
        <w:t>tandsperson soll der verbeiständeten Person ermöglicht werden, sich unter Berücksichtigung ihrer subjektiven Bedürfnisse und persönlichen Möglichkeiten in ihr soziales Umfeld zu integrieren</w:t>
      </w:r>
      <w:r w:rsidR="00783756">
        <w:rPr>
          <w:color w:val="000000" w:themeColor="text1"/>
        </w:rPr>
        <w:t xml:space="preserve"> und </w:t>
      </w:r>
      <w:r w:rsidR="007D3DCD">
        <w:rPr>
          <w:color w:val="000000" w:themeColor="text1"/>
        </w:rPr>
        <w:t xml:space="preserve">sich </w:t>
      </w:r>
      <w:r w:rsidR="00783756">
        <w:rPr>
          <w:color w:val="000000" w:themeColor="text1"/>
        </w:rPr>
        <w:t>zu entfalten</w:t>
      </w:r>
      <w:r w:rsidRPr="003B151D">
        <w:rPr>
          <w:color w:val="000000" w:themeColor="text1"/>
        </w:rPr>
        <w:t xml:space="preserve">. </w:t>
      </w:r>
    </w:p>
    <w:p w14:paraId="2335F4E0" w14:textId="77777777" w:rsidR="00737379" w:rsidRPr="003B151D" w:rsidRDefault="00737379" w:rsidP="00737379">
      <w:pPr>
        <w:spacing w:after="120"/>
        <w:rPr>
          <w:color w:val="000000" w:themeColor="text1"/>
        </w:rPr>
      </w:pPr>
      <w:r w:rsidRPr="005C360E">
        <w:rPr>
          <w:b/>
          <w:bCs/>
          <w:color w:val="000000" w:themeColor="text1"/>
        </w:rPr>
        <w:t>Mögliche Aufgaben</w:t>
      </w:r>
      <w:r w:rsidRPr="003B151D">
        <w:rPr>
          <w:color w:val="000000" w:themeColor="text1"/>
        </w:rPr>
        <w:t xml:space="preserve"> für die Beistandsperson können darin bestehen,</w:t>
      </w:r>
    </w:p>
    <w:p w14:paraId="67FFF68F" w14:textId="7F9BCAD4" w:rsidR="00737379" w:rsidRPr="003B151D" w:rsidRDefault="00737379" w:rsidP="005E08F3">
      <w:pPr>
        <w:pStyle w:val="Listenabsatz"/>
        <w:numPr>
          <w:ilvl w:val="0"/>
          <w:numId w:val="21"/>
        </w:numPr>
        <w:spacing w:before="60" w:after="120"/>
        <w:ind w:left="426" w:hanging="357"/>
        <w:contextualSpacing w:val="0"/>
        <w:rPr>
          <w:color w:val="000000" w:themeColor="text1"/>
        </w:rPr>
      </w:pPr>
      <w:r w:rsidRPr="003B151D">
        <w:rPr>
          <w:color w:val="000000" w:themeColor="text1"/>
        </w:rPr>
        <w:t>die verbeiständete Person zu motivieren, bestehende soziale Kontakte und Beziehungen zu pflegen oder neue Kontakte aufzubauen und aufrechtzuerhalten,</w:t>
      </w:r>
    </w:p>
    <w:p w14:paraId="61A2CD33" w14:textId="77777777" w:rsidR="00737379" w:rsidRPr="003B151D" w:rsidRDefault="00737379" w:rsidP="005E08F3">
      <w:pPr>
        <w:pStyle w:val="Listenabsatz"/>
        <w:numPr>
          <w:ilvl w:val="0"/>
          <w:numId w:val="21"/>
        </w:numPr>
        <w:spacing w:before="60" w:after="120"/>
        <w:ind w:left="426" w:hanging="357"/>
        <w:contextualSpacing w:val="0"/>
        <w:rPr>
          <w:color w:val="000000" w:themeColor="text1"/>
        </w:rPr>
      </w:pPr>
      <w:r w:rsidRPr="003B151D">
        <w:rPr>
          <w:color w:val="000000" w:themeColor="text1"/>
        </w:rPr>
        <w:t>die vorhandenen Ressourcen in der Beziehungsgestaltung der verbeiständeten Person zu aktivieren und zu stärken,</w:t>
      </w:r>
    </w:p>
    <w:p w14:paraId="3DA70408" w14:textId="77777777" w:rsidR="00737379" w:rsidRPr="003B151D" w:rsidRDefault="00737379" w:rsidP="005E08F3">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zusammen mit der verbeiständeten Person Einzel- und/oder Vernetzungsgespräche zu führen, </w:t>
      </w:r>
    </w:p>
    <w:p w14:paraId="4B526CF7" w14:textId="77777777" w:rsidR="00737379" w:rsidRPr="003B151D" w:rsidRDefault="00737379" w:rsidP="005E08F3">
      <w:pPr>
        <w:pStyle w:val="Listenabsatz"/>
        <w:numPr>
          <w:ilvl w:val="0"/>
          <w:numId w:val="21"/>
        </w:numPr>
        <w:spacing w:before="60" w:after="120"/>
        <w:ind w:left="426" w:hanging="357"/>
        <w:contextualSpacing w:val="0"/>
        <w:rPr>
          <w:color w:val="000000" w:themeColor="text1"/>
        </w:rPr>
      </w:pPr>
      <w:r w:rsidRPr="003B151D">
        <w:rPr>
          <w:color w:val="000000" w:themeColor="text1"/>
        </w:rPr>
        <w:t>die verbeiständete Person bei der Bereinigung von Konfliktsituationen zu unterstützen,</w:t>
      </w:r>
    </w:p>
    <w:p w14:paraId="342B1334" w14:textId="0ADD46E2" w:rsidR="00737379" w:rsidRPr="003B151D" w:rsidRDefault="00737379" w:rsidP="005E08F3">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mit Bezugspersonen des relevanten sozialen Netzes (Familie, Nachbarn, Vermieter, usw.) zu verhandeln oder </w:t>
      </w:r>
      <w:r w:rsidR="00FB5564">
        <w:rPr>
          <w:color w:val="000000" w:themeColor="text1"/>
        </w:rPr>
        <w:t xml:space="preserve">zu </w:t>
      </w:r>
      <w:r w:rsidRPr="003B151D">
        <w:rPr>
          <w:color w:val="000000" w:themeColor="text1"/>
        </w:rPr>
        <w:t>vermitteln,</w:t>
      </w:r>
    </w:p>
    <w:p w14:paraId="738C72B3" w14:textId="77777777" w:rsidR="00737379" w:rsidRPr="003B151D" w:rsidRDefault="00737379" w:rsidP="005E08F3">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Unterstützung und Begleitung beim Aufbau von Kontakten/Beziehungen zu bieten oder </w:t>
      </w:r>
    </w:p>
    <w:p w14:paraId="6E1941CC" w14:textId="77777777" w:rsidR="00737379" w:rsidRPr="003B151D" w:rsidRDefault="00737379" w:rsidP="005E08F3">
      <w:pPr>
        <w:pStyle w:val="Listenabsatz"/>
        <w:numPr>
          <w:ilvl w:val="0"/>
          <w:numId w:val="21"/>
        </w:numPr>
        <w:spacing w:before="60" w:after="240" w:line="300" w:lineRule="exact"/>
        <w:ind w:left="425" w:hanging="357"/>
        <w:contextualSpacing w:val="0"/>
        <w:rPr>
          <w:color w:val="000000" w:themeColor="text1"/>
        </w:rPr>
      </w:pPr>
      <w:r w:rsidRPr="003B151D">
        <w:rPr>
          <w:color w:val="000000" w:themeColor="text1"/>
        </w:rPr>
        <w:t>das bestehende Helfernetz zu koordinieren.</w:t>
      </w:r>
    </w:p>
    <w:p w14:paraId="59FE2A37" w14:textId="65F4F23D" w:rsidR="00737379" w:rsidRDefault="00737379" w:rsidP="00737379">
      <w:pPr>
        <w:ind w:right="57"/>
        <w:rPr>
          <w:color w:val="000000" w:themeColor="text1"/>
        </w:rPr>
      </w:pPr>
      <w:r w:rsidRPr="003B151D">
        <w:rPr>
          <w:color w:val="000000" w:themeColor="text1"/>
        </w:rPr>
        <w:t xml:space="preserve">Bei all diesen Aufgaben sind die besonderen Eigenheiten und Ausprägungen der betroffenen Person zu achten. Insbesondere sind </w:t>
      </w:r>
      <w:r w:rsidRPr="00783756">
        <w:rPr>
          <w:b/>
          <w:bCs/>
          <w:color w:val="000000" w:themeColor="text1"/>
        </w:rPr>
        <w:t>ihr eigenes Lebenskonzept, ihre Wünsche und Vorstellungen</w:t>
      </w:r>
      <w:r w:rsidRPr="003B151D">
        <w:rPr>
          <w:color w:val="000000" w:themeColor="text1"/>
        </w:rPr>
        <w:t>, wie sie ihr Leben gestalten möchte, zu respektieren.</w:t>
      </w:r>
    </w:p>
    <w:p w14:paraId="7B97B7CD" w14:textId="77777777" w:rsidR="002E2D7C" w:rsidRPr="003B151D" w:rsidRDefault="002E2D7C" w:rsidP="00737379">
      <w:pPr>
        <w:ind w:right="57"/>
        <w:rPr>
          <w:color w:val="000000" w:themeColor="text1"/>
        </w:rPr>
      </w:pPr>
    </w:p>
    <w:p w14:paraId="692E5A04" w14:textId="1B3F5961" w:rsidR="003D6639" w:rsidRPr="003B151D" w:rsidRDefault="003B151D" w:rsidP="00BD53C9">
      <w:pPr>
        <w:pStyle w:val="berschrift2"/>
        <w:rPr>
          <w:color w:val="auto"/>
        </w:rPr>
      </w:pPr>
      <w:bookmarkStart w:id="70" w:name="_Toc191975146"/>
      <w:r w:rsidRPr="003B151D">
        <w:rPr>
          <w:color w:val="auto"/>
        </w:rPr>
        <w:t xml:space="preserve">4.5. Aufgabenbereich </w:t>
      </w:r>
      <w:r>
        <w:t>«Tagesstruktur, Bildung und Erwerbstätigkeit»</w:t>
      </w:r>
      <w:bookmarkEnd w:id="70"/>
    </w:p>
    <w:p w14:paraId="5ECCCB13" w14:textId="00FDF976" w:rsidR="004B6664" w:rsidRDefault="004B6664" w:rsidP="004B6664">
      <w:r w:rsidRPr="00053B76">
        <w:t>Beistandschaften bestehen häufig für Personen, die nicht (mehr) oder nur zum Teil erwerbsfähig sind.</w:t>
      </w:r>
      <w:r>
        <w:t xml:space="preserve"> </w:t>
      </w:r>
      <w:r w:rsidRPr="00BB4C20">
        <w:t xml:space="preserve">Durch psychische und körperliche Behinderungen, Krankheit sowie Gebrechen im Alter </w:t>
      </w:r>
      <w:r>
        <w:t>können</w:t>
      </w:r>
      <w:r w:rsidRPr="00BB4C20">
        <w:t xml:space="preserve"> sowohl die Leistungsfähigkeit wie auch die Belastbarkeit abnehmen. Di</w:t>
      </w:r>
      <w:r>
        <w:t xml:space="preserve">e entsprechend beeinträchtigten </w:t>
      </w:r>
      <w:r w:rsidRPr="00BB4C20">
        <w:t xml:space="preserve">Personen können unter Umständen </w:t>
      </w:r>
      <w:r>
        <w:t>-</w:t>
      </w:r>
      <w:r w:rsidRPr="00BB4C20">
        <w:t xml:space="preserve"> wenn überhaupt - lediglich einfachen Tätigkeiten nachgehen oder sind auf geschützte Arbeitsplätze angewiesen.</w:t>
      </w:r>
      <w:r>
        <w:t xml:space="preserve"> Teilweise fehlt ihnen dadurch eine Tagesstruktur. Beim Aufgabenbereich «Tagesstruktur, Bildung und Erwerbstätigkeit»</w:t>
      </w:r>
      <w:r w:rsidRPr="00482E79">
        <w:rPr>
          <w:b/>
          <w:bCs/>
        </w:rPr>
        <w:t xml:space="preserve"> organisiert und vermittelt </w:t>
      </w:r>
      <w:r>
        <w:t xml:space="preserve">die Beistandsperson der verbeiständeten Person eine ihren individuellen Möglichkeiten angepasste </w:t>
      </w:r>
      <w:r w:rsidRPr="00482E79">
        <w:rPr>
          <w:b/>
          <w:bCs/>
        </w:rPr>
        <w:t>Tätigkeit, Beschäftigung oder Strukturierung ihres Alltags</w:t>
      </w:r>
      <w:r>
        <w:t xml:space="preserve">. Je nach Alter und Bedürfnissen soll der Zugang zu relevanten Bildungs- und Freizeitangeboten ermöglicht werden. </w:t>
      </w:r>
    </w:p>
    <w:p w14:paraId="71978F09" w14:textId="55F7C9D3" w:rsidR="004B6664" w:rsidRDefault="004B6664" w:rsidP="004B6664">
      <w:r>
        <w:t xml:space="preserve">Daraus ergeben sich verschiedene Aufgaben, die im Rahmen der Beistandschaft in </w:t>
      </w:r>
      <w:r w:rsidRPr="000F3FC5">
        <w:rPr>
          <w:b/>
          <w:bCs/>
        </w:rPr>
        <w:t xml:space="preserve">enger Zusammenarbeit mit der verbeiständeten Person </w:t>
      </w:r>
      <w:r>
        <w:t xml:space="preserve">anfallen können. Dazu gehören die </w:t>
      </w:r>
      <w:r w:rsidRPr="0062596E">
        <w:t>Unterstützung und Motivation bei der Aufnahme einer angepassten Tätigkeit, bei</w:t>
      </w:r>
      <w:r>
        <w:t xml:space="preserve"> </w:t>
      </w:r>
      <w:r w:rsidRPr="0062596E">
        <w:t>deren Erhaltung und/oder bei der Wahrnehmung einer angemessenen Tagesstruktur und</w:t>
      </w:r>
      <w:r>
        <w:t xml:space="preserve"> </w:t>
      </w:r>
      <w:r w:rsidRPr="0062596E">
        <w:t>Freizeitgestaltung</w:t>
      </w:r>
      <w:r>
        <w:t xml:space="preserve">. Die verbeiständete Person kann unterstützt werden, </w:t>
      </w:r>
      <w:r w:rsidRPr="0062596E">
        <w:t>Trainingsmöglichkeiten zum Erwerb fehlender Kompetenzen (z.B. Pünktlichkeit,</w:t>
      </w:r>
      <w:r>
        <w:t xml:space="preserve"> </w:t>
      </w:r>
      <w:r w:rsidRPr="0062596E">
        <w:t>Ausdauer, Verbindlichkeit)</w:t>
      </w:r>
      <w:r>
        <w:t xml:space="preserve"> oder Aus- oder Weiterbildungs</w:t>
      </w:r>
      <w:r w:rsidR="00155296">
        <w:t>-</w:t>
      </w:r>
      <w:r>
        <w:t xml:space="preserve">angebote wahrzunehmen. Oftmals können Fachstellen beigezogen werden, die </w:t>
      </w:r>
      <w:r w:rsidRPr="0062596E">
        <w:t xml:space="preserve">Abklärungs-, </w:t>
      </w:r>
      <w:r w:rsidRPr="0062596E">
        <w:lastRenderedPageBreak/>
        <w:t>Integrations-, Beschäftigungs- und/oder</w:t>
      </w:r>
      <w:r>
        <w:t xml:space="preserve"> </w:t>
      </w:r>
      <w:r w:rsidRPr="0062596E">
        <w:t>Arbeitsangebote</w:t>
      </w:r>
      <w:r>
        <w:t xml:space="preserve"> vermitteln. Auch kann die Aufgabe der Beistandsperson darin bestehen, die Zusammenarbeit mit der verbeiständeten Person und dem Arbeit- oder Beschäftigungsgeber zu unterstützen und bei auftauchenden Konflikten zu vermitteln. </w:t>
      </w:r>
    </w:p>
    <w:p w14:paraId="5E574521" w14:textId="494529D6" w:rsidR="004B6664" w:rsidRDefault="001A04B9" w:rsidP="000F3FC5">
      <w:r>
        <w:t>Auf</w:t>
      </w:r>
      <w:r w:rsidR="004B6664" w:rsidRPr="00401BE8">
        <w:rPr>
          <w:b/>
          <w:bCs/>
        </w:rPr>
        <w:t xml:space="preserve"> </w:t>
      </w:r>
      <w:r w:rsidR="00783756" w:rsidRPr="00401BE8">
        <w:rPr>
          <w:b/>
          <w:bCs/>
        </w:rPr>
        <w:t>jungen Erwachsenen</w:t>
      </w:r>
      <w:r w:rsidR="004B6664">
        <w:t xml:space="preserve">, </w:t>
      </w:r>
      <w:r>
        <w:t>die</w:t>
      </w:r>
      <w:r w:rsidR="004B6664">
        <w:t xml:space="preserve"> den Zutritt in die Arbeitswelt (noch) nicht geschafft haben, lastet häufig ein grosser Druck von aussenstehenden Personen und Institutionen. Bei der Suche nach der geeigneten Ausbildung oder Berufstätigkeit ist es wichtig, viel Zeit und Geduld aufzubringen, damit die verbeiständete Person das ihren individuellen Fähigkeiten Entsprechende finden kann.</w:t>
      </w:r>
    </w:p>
    <w:p w14:paraId="5503DC60" w14:textId="77777777" w:rsidR="004B6664" w:rsidRDefault="004B6664" w:rsidP="004B6664">
      <w:pPr>
        <w:spacing w:after="0"/>
      </w:pPr>
      <w:r>
        <w:t xml:space="preserve">Die </w:t>
      </w:r>
      <w:r w:rsidRPr="000F3FC5">
        <w:rPr>
          <w:b/>
          <w:bCs/>
        </w:rPr>
        <w:t>Zusammenarbeit mit Fachstellen</w:t>
      </w:r>
      <w:r>
        <w:t xml:space="preserve"> ist dabei besonders wichtig, z.B.: </w:t>
      </w:r>
    </w:p>
    <w:p w14:paraId="102A4377" w14:textId="7F087D00" w:rsidR="004B6664" w:rsidRPr="00156BE4" w:rsidRDefault="004B6664" w:rsidP="005E08F3">
      <w:pPr>
        <w:pStyle w:val="Listenabsatz"/>
        <w:numPr>
          <w:ilvl w:val="0"/>
          <w:numId w:val="21"/>
        </w:numPr>
        <w:spacing w:before="60"/>
        <w:ind w:left="426" w:hanging="357"/>
        <w:contextualSpacing w:val="0"/>
      </w:pPr>
      <w:r>
        <w:t>Prüfen von s</w:t>
      </w:r>
      <w:r w:rsidRPr="00156BE4">
        <w:t>chulische</w:t>
      </w:r>
      <w:r>
        <w:t>n</w:t>
      </w:r>
      <w:r w:rsidRPr="00156BE4">
        <w:t xml:space="preserve"> </w:t>
      </w:r>
      <w:r w:rsidR="001A04B9">
        <w:t>Brückenangeboten</w:t>
      </w:r>
      <w:r>
        <w:t xml:space="preserve">, </w:t>
      </w:r>
    </w:p>
    <w:p w14:paraId="406AF7FC" w14:textId="77777777" w:rsidR="004B6664" w:rsidRPr="00156BE4" w:rsidRDefault="004B6664" w:rsidP="005E08F3">
      <w:pPr>
        <w:pStyle w:val="Listenabsatz"/>
        <w:numPr>
          <w:ilvl w:val="0"/>
          <w:numId w:val="21"/>
        </w:numPr>
        <w:spacing w:before="60"/>
        <w:ind w:left="426" w:hanging="357"/>
        <w:contextualSpacing w:val="0"/>
      </w:pPr>
      <w:r w:rsidRPr="00156BE4">
        <w:t>Jugendcoachings über Angebote der Jugend- und Familienberatung</w:t>
      </w:r>
      <w:r>
        <w:t>,</w:t>
      </w:r>
    </w:p>
    <w:p w14:paraId="62B84A86" w14:textId="77777777" w:rsidR="004B6664" w:rsidRPr="00156BE4" w:rsidRDefault="004B6664" w:rsidP="005E08F3">
      <w:pPr>
        <w:pStyle w:val="Listenabsatz"/>
        <w:numPr>
          <w:ilvl w:val="0"/>
          <w:numId w:val="21"/>
        </w:numPr>
        <w:spacing w:before="60"/>
        <w:ind w:left="426" w:hanging="357"/>
        <w:contextualSpacing w:val="0"/>
      </w:pPr>
      <w:r w:rsidRPr="00156BE4">
        <w:t>Abklärungen bei der Berufsberatung: kostenlose Beratungen und Informationsmaterial über verschiedene Berufe und Ausbildungsgänge</w:t>
      </w:r>
      <w:r>
        <w:t>,</w:t>
      </w:r>
    </w:p>
    <w:p w14:paraId="530FD790" w14:textId="505DFBFC" w:rsidR="004B6664" w:rsidRPr="00156BE4" w:rsidRDefault="004B6664" w:rsidP="005E08F3">
      <w:pPr>
        <w:pStyle w:val="Listenabsatz"/>
        <w:numPr>
          <w:ilvl w:val="0"/>
          <w:numId w:val="21"/>
        </w:numPr>
        <w:spacing w:before="60" w:after="240" w:line="300" w:lineRule="exact"/>
        <w:ind w:left="425" w:hanging="357"/>
        <w:contextualSpacing w:val="0"/>
      </w:pPr>
      <w:r w:rsidRPr="00156BE4">
        <w:t xml:space="preserve">Bei körperlichen, kognitiven oder psychischen Beeinträchtigungen: Anmeldung bei der IV für eine Arbeitsabklärung bzw. Arbeitseingliederung, </w:t>
      </w:r>
      <w:r w:rsidR="001A04B9">
        <w:t>die</w:t>
      </w:r>
      <w:r w:rsidRPr="00156BE4">
        <w:t xml:space="preserve"> meistens durch ein Coaching der IV begleitet wird.</w:t>
      </w:r>
    </w:p>
    <w:p w14:paraId="33074808" w14:textId="1009BBC1" w:rsidR="004F42AF" w:rsidRPr="000F3FC5" w:rsidRDefault="004F42AF" w:rsidP="004F42AF">
      <w:pPr>
        <w:rPr>
          <w:color w:val="000000" w:themeColor="text1"/>
        </w:rPr>
      </w:pPr>
      <w:r w:rsidRPr="000F3FC5">
        <w:rPr>
          <w:color w:val="000000" w:themeColor="text1"/>
        </w:rPr>
        <w:t xml:space="preserve">Sobald </w:t>
      </w:r>
      <w:r w:rsidR="00EC17F0" w:rsidRPr="000F3FC5">
        <w:rPr>
          <w:color w:val="000000" w:themeColor="text1"/>
        </w:rPr>
        <w:t xml:space="preserve">eine Person </w:t>
      </w:r>
      <w:r w:rsidRPr="000F3FC5">
        <w:rPr>
          <w:color w:val="000000" w:themeColor="text1"/>
        </w:rPr>
        <w:t xml:space="preserve">im angestammten Beruf dauernd, teilweise oder ganz </w:t>
      </w:r>
      <w:r w:rsidRPr="00061224">
        <w:rPr>
          <w:b/>
          <w:bCs/>
          <w:color w:val="000000" w:themeColor="text1"/>
        </w:rPr>
        <w:t>arbeitsunfähig</w:t>
      </w:r>
      <w:r w:rsidRPr="000F3FC5">
        <w:rPr>
          <w:color w:val="000000" w:themeColor="text1"/>
        </w:rPr>
        <w:t xml:space="preserve"> ist, sollte </w:t>
      </w:r>
      <w:r w:rsidR="00EC17F0" w:rsidRPr="000F3FC5">
        <w:rPr>
          <w:color w:val="000000" w:themeColor="text1"/>
        </w:rPr>
        <w:t xml:space="preserve">sie </w:t>
      </w:r>
      <w:r w:rsidRPr="000F3FC5">
        <w:rPr>
          <w:color w:val="000000" w:themeColor="text1"/>
        </w:rPr>
        <w:t>sich bei der Invalidenversicherung anmelden. Je früher die Anmeldung erfolgt, desto grösser sind die Aussichten auf eine erfolgreiche Wiedereingliederung.</w:t>
      </w:r>
      <w:r w:rsidR="000F3FC5" w:rsidRPr="000F3FC5">
        <w:rPr>
          <w:color w:val="000000" w:themeColor="text1"/>
        </w:rPr>
        <w:t xml:space="preserve"> Zu den Aufgaben </w:t>
      </w:r>
      <w:r w:rsidR="000F3FC5">
        <w:rPr>
          <w:color w:val="000000" w:themeColor="text1"/>
        </w:rPr>
        <w:t xml:space="preserve">der Beistandsperson </w:t>
      </w:r>
      <w:r w:rsidR="000F3FC5" w:rsidRPr="000F3FC5">
        <w:rPr>
          <w:color w:val="000000" w:themeColor="text1"/>
        </w:rPr>
        <w:t>im Bereich der Anmeldung von Sozialv</w:t>
      </w:r>
      <w:r w:rsidR="000F3FC5" w:rsidRPr="00717F72">
        <w:rPr>
          <w:color w:val="000000" w:themeColor="text1"/>
        </w:rPr>
        <w:t xml:space="preserve">ersicherungen </w:t>
      </w:r>
      <w:r w:rsidR="00B00EA3" w:rsidRPr="00717F72">
        <w:rPr>
          <w:color w:val="000000" w:themeColor="text1"/>
        </w:rPr>
        <w:t>s.</w:t>
      </w:r>
      <w:r w:rsidR="000F3FC5" w:rsidRPr="00717F72">
        <w:rPr>
          <w:color w:val="000000" w:themeColor="text1"/>
        </w:rPr>
        <w:t xml:space="preserve"> </w:t>
      </w:r>
      <w:hyperlink w:anchor="_4.6.1._Versicherungen_(inkl." w:history="1">
        <w:r w:rsidR="00C9028A" w:rsidRPr="00717F72">
          <w:rPr>
            <w:rStyle w:val="Hyperlink"/>
            <w:color w:val="000000" w:themeColor="text1"/>
          </w:rPr>
          <w:t>Ziff.</w:t>
        </w:r>
        <w:r w:rsidR="000F3FC5" w:rsidRPr="00717F72">
          <w:rPr>
            <w:rStyle w:val="Hyperlink"/>
            <w:color w:val="000000" w:themeColor="text1"/>
          </w:rPr>
          <w:t xml:space="preserve"> 4.6.1.</w:t>
        </w:r>
      </w:hyperlink>
    </w:p>
    <w:p w14:paraId="5B0E4525" w14:textId="77777777" w:rsidR="006838E5" w:rsidRPr="00490DA9" w:rsidRDefault="006838E5" w:rsidP="005D0FAD"/>
    <w:p w14:paraId="4D7F7CCD" w14:textId="2BDE066C" w:rsidR="007C3745" w:rsidRPr="00490DA9" w:rsidRDefault="006838E5" w:rsidP="00BD53C9">
      <w:pPr>
        <w:pStyle w:val="berschrift2"/>
      </w:pPr>
      <w:bookmarkStart w:id="71" w:name="_Toc191975147"/>
      <w:r>
        <w:t>4.</w:t>
      </w:r>
      <w:r w:rsidR="00F12809">
        <w:t>6</w:t>
      </w:r>
      <w:r w:rsidR="007C3745" w:rsidRPr="00490DA9">
        <w:t xml:space="preserve">. </w:t>
      </w:r>
      <w:r>
        <w:t xml:space="preserve">Aufgabenbereich </w:t>
      </w:r>
      <w:r w:rsidR="003B151D">
        <w:t>«Administration»</w:t>
      </w:r>
      <w:bookmarkEnd w:id="71"/>
      <w:r w:rsidR="007C3745" w:rsidRPr="00490DA9">
        <w:t xml:space="preserve"> </w:t>
      </w:r>
    </w:p>
    <w:p w14:paraId="2EE39A0B" w14:textId="57E853F3" w:rsidR="00E85EEA" w:rsidRDefault="001A04B9" w:rsidP="005D0FAD">
      <w:r>
        <w:t>Zum</w:t>
      </w:r>
      <w:r w:rsidR="000E1FDE">
        <w:t xml:space="preserve"> </w:t>
      </w:r>
      <w:r w:rsidR="003B151D">
        <w:t xml:space="preserve">Aufgabenbereich «Administration» </w:t>
      </w:r>
      <w:r>
        <w:t>gehören</w:t>
      </w:r>
      <w:r w:rsidR="00E85EEA">
        <w:t xml:space="preserve"> v.a. das </w:t>
      </w:r>
      <w:r w:rsidR="00E85EEA" w:rsidRPr="00061224">
        <w:rPr>
          <w:b/>
          <w:bCs/>
        </w:rPr>
        <w:t>Einholen von Leistungen</w:t>
      </w:r>
      <w:r w:rsidR="00E85EEA">
        <w:t xml:space="preserve"> wie z.B. Sozialversicherungen</w:t>
      </w:r>
      <w:r w:rsidR="009C3680">
        <w:t>, die Anmeldung zum Bezug von wirtschaftlicher Sozialhilfe</w:t>
      </w:r>
      <w:r w:rsidR="00183B20">
        <w:t>, Gesuche an Stiftungen</w:t>
      </w:r>
      <w:r w:rsidR="00E85EEA">
        <w:t xml:space="preserve"> oder das Ausfüllen einer Steuererklärung. Auch alle </w:t>
      </w:r>
      <w:r w:rsidR="00E85EEA" w:rsidRPr="00061224">
        <w:rPr>
          <w:b/>
          <w:bCs/>
        </w:rPr>
        <w:t>Korrespondenz</w:t>
      </w:r>
      <w:r w:rsidR="008B61E4">
        <w:t xml:space="preserve"> (z.B. das Versenden </w:t>
      </w:r>
      <w:r w:rsidR="007208A3">
        <w:t>der</w:t>
      </w:r>
      <w:r w:rsidR="008B61E4">
        <w:t xml:space="preserve"> Urkunde/</w:t>
      </w:r>
      <w:r w:rsidR="007208A3">
        <w:t xml:space="preserve">des </w:t>
      </w:r>
      <w:r w:rsidR="008B61E4">
        <w:t>Entscheid</w:t>
      </w:r>
      <w:r w:rsidR="00B8731B">
        <w:t>-D</w:t>
      </w:r>
      <w:r w:rsidR="008B61E4">
        <w:t>ispositiv</w:t>
      </w:r>
      <w:r w:rsidR="00557151">
        <w:t>s</w:t>
      </w:r>
      <w:r w:rsidR="008B61E4">
        <w:t>, das Ausfüllen von Formularen) g</w:t>
      </w:r>
      <w:r w:rsidR="00E85EEA">
        <w:t>ehört in den Aufgabenbereich der administrativen Angelegenheiten.</w:t>
      </w:r>
    </w:p>
    <w:p w14:paraId="6C995C1B" w14:textId="71A8F4CA" w:rsidR="00605176" w:rsidRDefault="005C12D3" w:rsidP="00A0687A">
      <w:pPr>
        <w:spacing w:after="0"/>
      </w:pPr>
      <w:r>
        <w:t>Im Folgenden</w:t>
      </w:r>
      <w:r w:rsidR="00605176">
        <w:t xml:space="preserve"> werden </w:t>
      </w:r>
      <w:r w:rsidR="00FE0624">
        <w:t>die wichtigsten</w:t>
      </w:r>
      <w:r w:rsidR="00605176">
        <w:t xml:space="preserve"> Sozialversicherungen</w:t>
      </w:r>
      <w:r w:rsidR="00FE0624">
        <w:t xml:space="preserve"> </w:t>
      </w:r>
      <w:r>
        <w:t xml:space="preserve">mit Relevanz für die </w:t>
      </w:r>
      <w:r w:rsidR="00FE0624">
        <w:t>Führung einer Beistandschaft</w:t>
      </w:r>
      <w:r w:rsidR="00605176">
        <w:t xml:space="preserve"> </w:t>
      </w:r>
      <w:r w:rsidR="00FE0624">
        <w:t>beschrieben</w:t>
      </w:r>
      <w:r w:rsidR="00A0687A">
        <w:t>.</w:t>
      </w:r>
      <w:r w:rsidR="009C3680">
        <w:t xml:space="preserve"> Anschliessend folgen Erklärungen zum Bezug von Sozialhilfe</w:t>
      </w:r>
      <w:r w:rsidR="00183B20">
        <w:t>, für das</w:t>
      </w:r>
      <w:r w:rsidR="00412018">
        <w:t xml:space="preserve"> Einreichen von Gesuchen an Stiftungen</w:t>
      </w:r>
      <w:r w:rsidR="009C3680">
        <w:t xml:space="preserve"> oder zum Ausfüllen einer Steuererklärung.</w:t>
      </w:r>
    </w:p>
    <w:p w14:paraId="526F55EB" w14:textId="77777777" w:rsidR="00A0687A" w:rsidRPr="00E85EEA" w:rsidRDefault="00A0687A" w:rsidP="00A0687A">
      <w:pPr>
        <w:spacing w:before="0" w:after="0"/>
      </w:pPr>
    </w:p>
    <w:p w14:paraId="143FF79C" w14:textId="170C4419" w:rsidR="004800EC" w:rsidRPr="00490DA9" w:rsidRDefault="006838E5" w:rsidP="006838E5">
      <w:pPr>
        <w:pStyle w:val="berschrift3"/>
      </w:pPr>
      <w:bookmarkStart w:id="72" w:name="_4.6.1._Versicherungen_(inkl."/>
      <w:bookmarkStart w:id="73" w:name="_Toc191975148"/>
      <w:bookmarkEnd w:id="72"/>
      <w:r>
        <w:t>4.</w:t>
      </w:r>
      <w:r w:rsidR="00F12809">
        <w:t>6</w:t>
      </w:r>
      <w:r>
        <w:t>.1.</w:t>
      </w:r>
      <w:r w:rsidR="004800EC" w:rsidRPr="00490DA9">
        <w:t xml:space="preserve"> </w:t>
      </w:r>
      <w:r>
        <w:t>Versicherung</w:t>
      </w:r>
      <w:r w:rsidR="00C427F4">
        <w:t>en</w:t>
      </w:r>
      <w:r>
        <w:t xml:space="preserve"> (inkl. Sozialversicherungen)</w:t>
      </w:r>
      <w:bookmarkEnd w:id="73"/>
    </w:p>
    <w:p w14:paraId="750AC9FA" w14:textId="61171B73" w:rsidR="008A6ED2" w:rsidRPr="008A6ED2" w:rsidRDefault="008B61E4" w:rsidP="005D0FAD">
      <w:r w:rsidRPr="008A6ED2">
        <w:t>Eine Beistandsperson mit de</w:t>
      </w:r>
      <w:r w:rsidR="00D2131A">
        <w:t>m</w:t>
      </w:r>
      <w:r w:rsidRPr="008A6ED2">
        <w:t xml:space="preserve"> Aufgabe</w:t>
      </w:r>
      <w:r w:rsidR="00D2131A">
        <w:t>nbereich</w:t>
      </w:r>
      <w:r w:rsidRPr="008A6ED2">
        <w:t xml:space="preserve"> </w:t>
      </w:r>
      <w:r w:rsidR="00D2131A">
        <w:t>«</w:t>
      </w:r>
      <w:r w:rsidR="002826C0">
        <w:t>Administration</w:t>
      </w:r>
      <w:r w:rsidR="00D2131A">
        <w:t>»</w:t>
      </w:r>
      <w:r w:rsidR="002826C0">
        <w:t xml:space="preserve"> (</w:t>
      </w:r>
      <w:r w:rsidR="00197164">
        <w:t xml:space="preserve">oft </w:t>
      </w:r>
      <w:r w:rsidR="002826C0">
        <w:t xml:space="preserve">in Verbindung mit </w:t>
      </w:r>
      <w:r w:rsidR="00D2131A">
        <w:t>«</w:t>
      </w:r>
      <w:r w:rsidR="002826C0">
        <w:t>Einkommensverwaltung</w:t>
      </w:r>
      <w:r w:rsidR="00D2131A">
        <w:t>»</w:t>
      </w:r>
      <w:r w:rsidR="002826C0">
        <w:t xml:space="preserve">) </w:t>
      </w:r>
      <w:r w:rsidRPr="008A6ED2">
        <w:t xml:space="preserve">wird </w:t>
      </w:r>
      <w:r w:rsidR="00197164">
        <w:t xml:space="preserve">meistens </w:t>
      </w:r>
      <w:r w:rsidRPr="008A6ED2">
        <w:t>mit dem Thema</w:t>
      </w:r>
      <w:r w:rsidRPr="008B61E4">
        <w:t xml:space="preserve"> </w:t>
      </w:r>
      <w:r w:rsidR="00D2131A">
        <w:t>(</w:t>
      </w:r>
      <w:r w:rsidRPr="008B61E4">
        <w:t>Sozial</w:t>
      </w:r>
      <w:r w:rsidR="00D2131A">
        <w:t>-)V</w:t>
      </w:r>
      <w:r w:rsidRPr="008B61E4">
        <w:t>ersicherungen in Berührung kommen.</w:t>
      </w:r>
      <w:r w:rsidR="008A6ED2" w:rsidRPr="008A6ED2">
        <w:t xml:space="preserve"> Eine Beistandsperson muss abklären, ob die </w:t>
      </w:r>
      <w:r w:rsidR="009D730C">
        <w:t>verbeiständete</w:t>
      </w:r>
      <w:r w:rsidR="008A6ED2" w:rsidRPr="008A6ED2">
        <w:t xml:space="preserve"> Person Anspruch auf Leistungen der Sozialversicherungen hat. Zudem </w:t>
      </w:r>
      <w:r w:rsidR="00197164">
        <w:t>sollte</w:t>
      </w:r>
      <w:r w:rsidR="008A6ED2" w:rsidRPr="008A6ED2">
        <w:t xml:space="preserve"> regelmässig geprüft werden, wieweit die Leistungen der aktuellen Situation noch entsprechen. </w:t>
      </w:r>
    </w:p>
    <w:p w14:paraId="39F35F67" w14:textId="27C117D1" w:rsidR="00E94C21" w:rsidRPr="00E94C21" w:rsidRDefault="00E61F68" w:rsidP="005D0FAD">
      <w:r w:rsidRPr="00E94C21">
        <w:t xml:space="preserve">Bei den Versicherungen </w:t>
      </w:r>
      <w:r w:rsidR="00BC52D7">
        <w:t>unterschiedet man</w:t>
      </w:r>
      <w:r w:rsidRPr="00E94C21">
        <w:t xml:space="preserve"> </w:t>
      </w:r>
      <w:r w:rsidRPr="00FE0624">
        <w:rPr>
          <w:b/>
          <w:bCs/>
        </w:rPr>
        <w:t xml:space="preserve">obligatorische </w:t>
      </w:r>
      <w:r w:rsidRPr="00D2131A">
        <w:t>und</w:t>
      </w:r>
      <w:r w:rsidRPr="00FE0624">
        <w:rPr>
          <w:b/>
          <w:bCs/>
        </w:rPr>
        <w:t xml:space="preserve"> freiwillige</w:t>
      </w:r>
      <w:r w:rsidRPr="00E94C21">
        <w:t xml:space="preserve"> Versicherungen. </w:t>
      </w:r>
      <w:r w:rsidR="00E94C21" w:rsidRPr="00E94C21">
        <w:t>Bei</w:t>
      </w:r>
      <w:r w:rsidR="00197164">
        <w:t xml:space="preserve">m Abschluss oder der Kündigung von </w:t>
      </w:r>
      <w:r w:rsidR="00E94C21" w:rsidRPr="00E94C21">
        <w:t xml:space="preserve">Versicherungen sollen die Bedürfnisse und Wünsche der </w:t>
      </w:r>
      <w:r w:rsidR="009D730C">
        <w:t>verbeiständete</w:t>
      </w:r>
      <w:r w:rsidR="00E94C21" w:rsidRPr="00E94C21">
        <w:t xml:space="preserve">n Person berücksichtigt werden. Ein Besitzstand soll dort gewahrt werden, wo dies finanziell </w:t>
      </w:r>
      <w:r w:rsidR="005A0ABE">
        <w:t>möglich ist</w:t>
      </w:r>
      <w:r w:rsidR="00E94C21" w:rsidRPr="00E94C21">
        <w:t xml:space="preserve">. Beabsichtigte Änderungen müssen - sofern möglich - mit der </w:t>
      </w:r>
      <w:r w:rsidR="009D730C">
        <w:lastRenderedPageBreak/>
        <w:t>verbeiständete</w:t>
      </w:r>
      <w:r w:rsidR="00E94C21" w:rsidRPr="00E94C21">
        <w:t>n Person bespr</w:t>
      </w:r>
      <w:r w:rsidR="00FE0624">
        <w:t>o</w:t>
      </w:r>
      <w:r w:rsidR="00E94C21" w:rsidRPr="00E94C21">
        <w:t xml:space="preserve">chen werden. Bei wesentlichen </w:t>
      </w:r>
      <w:r w:rsidR="00FE0624">
        <w:t>Veränderungen</w:t>
      </w:r>
      <w:r w:rsidR="00E94C21" w:rsidRPr="00E94C21">
        <w:t xml:space="preserve"> sollte zusätzlich Rücksprache mit der </w:t>
      </w:r>
      <w:r w:rsidR="0049487B">
        <w:t>p</w:t>
      </w:r>
      <w:r w:rsidR="00E94C21" w:rsidRPr="00E94C21">
        <w:t>riBe-Fachstelle genommen werden.</w:t>
      </w:r>
    </w:p>
    <w:p w14:paraId="4EAC880E" w14:textId="738D3D22" w:rsidR="00E25000" w:rsidRDefault="008B61E4" w:rsidP="005D0FAD">
      <w:r w:rsidRPr="00E61F68">
        <w:t xml:space="preserve">Ob die </w:t>
      </w:r>
      <w:r w:rsidR="009D730C">
        <w:t>verbeiständete</w:t>
      </w:r>
      <w:r w:rsidRPr="00E61F68">
        <w:t xml:space="preserve"> Person</w:t>
      </w:r>
      <w:r w:rsidRPr="008B61E4">
        <w:t xml:space="preserve"> </w:t>
      </w:r>
      <w:r w:rsidR="008A6ED2">
        <w:t>eine Leistung erhält</w:t>
      </w:r>
      <w:r w:rsidRPr="008B61E4">
        <w:t xml:space="preserve">, beurteilt sich nach den gesetzlichen Bestimmungen der verschiedenen </w:t>
      </w:r>
      <w:r w:rsidR="00D2131A">
        <w:t>V</w:t>
      </w:r>
      <w:r w:rsidRPr="008B61E4">
        <w:t xml:space="preserve">ersicherungen. </w:t>
      </w:r>
      <w:r w:rsidR="00E61F68" w:rsidRPr="00E61F68">
        <w:t xml:space="preserve">Bei vielen Versicherungen </w:t>
      </w:r>
      <w:r w:rsidR="008A6ED2">
        <w:t>gibt</w:t>
      </w:r>
      <w:r w:rsidR="00E61F68" w:rsidRPr="00E61F68">
        <w:t xml:space="preserve"> es Anmelde- bzw. Meldefristen</w:t>
      </w:r>
      <w:r w:rsidR="008A6ED2">
        <w:t xml:space="preserve">. Wenn sie verpasst werden, können </w:t>
      </w:r>
      <w:r w:rsidR="00E61F68" w:rsidRPr="00E61F68">
        <w:t xml:space="preserve">Ansprüche </w:t>
      </w:r>
      <w:r w:rsidR="008A6ED2">
        <w:t>verloren gehen</w:t>
      </w:r>
      <w:r w:rsidR="00E61F68" w:rsidRPr="00E61F68">
        <w:t xml:space="preserve">. </w:t>
      </w:r>
      <w:r w:rsidR="00FE0624" w:rsidRPr="00E61F68">
        <w:t xml:space="preserve">Eintritt des Versicherungsfalls (z.B. Arbeitsunfähigkeit) und Beginn des Anspruchs auf eine Leistung (z.B. IV-Rente) liegen oft auseinander. Es muss eine Wartefrist </w:t>
      </w:r>
      <w:r w:rsidR="00163FB9">
        <w:t>eingehalten</w:t>
      </w:r>
      <w:r w:rsidR="00163FB9" w:rsidRPr="00E61F68">
        <w:t xml:space="preserve"> </w:t>
      </w:r>
      <w:r w:rsidR="00FE0624" w:rsidRPr="00E61F68">
        <w:t xml:space="preserve">werden, bevor Leistungen </w:t>
      </w:r>
      <w:r w:rsidR="00C07610">
        <w:t xml:space="preserve">ausgerichtet </w:t>
      </w:r>
      <w:r w:rsidR="00FE0624">
        <w:t>werden.</w:t>
      </w:r>
      <w:r w:rsidR="006258E8">
        <w:t xml:space="preserve"> </w:t>
      </w:r>
    </w:p>
    <w:p w14:paraId="342C1427" w14:textId="57F27C35" w:rsidR="008B61E4" w:rsidRPr="0085508B" w:rsidRDefault="00E61F68" w:rsidP="005D0FAD">
      <w:pPr>
        <w:rPr>
          <w:color w:val="000000" w:themeColor="text1"/>
        </w:rPr>
      </w:pPr>
      <w:r w:rsidRPr="008A6ED2">
        <w:t xml:space="preserve">In der </w:t>
      </w:r>
      <w:r w:rsidRPr="0085508B">
        <w:rPr>
          <w:color w:val="000000" w:themeColor="text1"/>
        </w:rPr>
        <w:t xml:space="preserve">Schweiz werden die </w:t>
      </w:r>
      <w:r w:rsidR="00D2131A" w:rsidRPr="0085508B">
        <w:rPr>
          <w:color w:val="000000" w:themeColor="text1"/>
        </w:rPr>
        <w:t xml:space="preserve">Eckwerte der </w:t>
      </w:r>
      <w:r w:rsidRPr="0085508B">
        <w:rPr>
          <w:color w:val="000000" w:themeColor="text1"/>
        </w:rPr>
        <w:t xml:space="preserve">Versicherungen </w:t>
      </w:r>
      <w:r w:rsidR="00D2131A" w:rsidRPr="0085508B">
        <w:rPr>
          <w:color w:val="000000" w:themeColor="text1"/>
        </w:rPr>
        <w:t>häufig</w:t>
      </w:r>
      <w:r w:rsidRPr="0085508B">
        <w:rPr>
          <w:color w:val="000000" w:themeColor="text1"/>
        </w:rPr>
        <w:t xml:space="preserve"> angepasst.</w:t>
      </w:r>
      <w:r w:rsidR="008A6ED2" w:rsidRPr="0085508B">
        <w:rPr>
          <w:color w:val="000000" w:themeColor="text1"/>
        </w:rPr>
        <w:t xml:space="preserve"> </w:t>
      </w:r>
      <w:r w:rsidR="008B61E4" w:rsidRPr="0085508B">
        <w:rPr>
          <w:color w:val="000000" w:themeColor="text1"/>
        </w:rPr>
        <w:t xml:space="preserve">Die Homepage </w:t>
      </w:r>
      <w:hyperlink r:id="rId22" w:history="1">
        <w:r w:rsidR="00197164" w:rsidRPr="0085508B">
          <w:rPr>
            <w:rStyle w:val="Hyperlink"/>
            <w:color w:val="000000" w:themeColor="text1"/>
          </w:rPr>
          <w:t>www.ahv-iv.ch</w:t>
        </w:r>
      </w:hyperlink>
      <w:r w:rsidR="00197164" w:rsidRPr="0085508B">
        <w:rPr>
          <w:color w:val="000000" w:themeColor="text1"/>
        </w:rPr>
        <w:t xml:space="preserve"> </w:t>
      </w:r>
      <w:r w:rsidR="008B61E4" w:rsidRPr="0085508B">
        <w:rPr>
          <w:color w:val="000000" w:themeColor="text1"/>
        </w:rPr>
        <w:t xml:space="preserve">orientiert ausführlich, übersichtlich und thematisch gegliedert über die verschiedenen Sozialversicherungszweige. </w:t>
      </w:r>
      <w:r w:rsidR="008A6ED2" w:rsidRPr="0085508B">
        <w:rPr>
          <w:color w:val="000000" w:themeColor="text1"/>
        </w:rPr>
        <w:t xml:space="preserve">Die wichtigsten Fragen zu den Sozialversicherungen werden </w:t>
      </w:r>
      <w:r w:rsidR="00D2131A" w:rsidRPr="0085508B">
        <w:rPr>
          <w:color w:val="000000" w:themeColor="text1"/>
        </w:rPr>
        <w:t xml:space="preserve">auf </w:t>
      </w:r>
      <w:r w:rsidR="00D22AE2">
        <w:rPr>
          <w:color w:val="000000" w:themeColor="text1"/>
        </w:rPr>
        <w:t>folgenden</w:t>
      </w:r>
      <w:r w:rsidR="00D2131A" w:rsidRPr="0085508B">
        <w:rPr>
          <w:color w:val="000000" w:themeColor="text1"/>
        </w:rPr>
        <w:t xml:space="preserve"> Seiten </w:t>
      </w:r>
      <w:r w:rsidR="008A6ED2" w:rsidRPr="0085508B">
        <w:rPr>
          <w:color w:val="000000" w:themeColor="text1"/>
        </w:rPr>
        <w:t xml:space="preserve">beantwortet, vgl. </w:t>
      </w:r>
      <w:hyperlink r:id="rId23" w:history="1">
        <w:r w:rsidR="008A6ED2" w:rsidRPr="0085508B">
          <w:rPr>
            <w:rStyle w:val="Hyperlink"/>
            <w:color w:val="000000" w:themeColor="text1"/>
          </w:rPr>
          <w:t>www.admin.ch/zas</w:t>
        </w:r>
      </w:hyperlink>
      <w:r w:rsidR="008A6ED2" w:rsidRPr="0085508B">
        <w:rPr>
          <w:color w:val="000000" w:themeColor="text1"/>
        </w:rPr>
        <w:t xml:space="preserve"> </w:t>
      </w:r>
      <w:r w:rsidR="00D84691" w:rsidRPr="0085508B">
        <w:rPr>
          <w:color w:val="000000" w:themeColor="text1"/>
        </w:rPr>
        <w:t xml:space="preserve">oder </w:t>
      </w:r>
      <w:hyperlink r:id="rId24" w:history="1">
        <w:r w:rsidR="00D84691" w:rsidRPr="0085508B">
          <w:rPr>
            <w:rStyle w:val="Hyperlink"/>
            <w:color w:val="000000" w:themeColor="text1"/>
          </w:rPr>
          <w:t>www.koordination.ch</w:t>
        </w:r>
      </w:hyperlink>
      <w:r w:rsidR="00197164" w:rsidRPr="0085508B">
        <w:rPr>
          <w:color w:val="000000" w:themeColor="text1"/>
        </w:rPr>
        <w:t xml:space="preserve">. </w:t>
      </w:r>
      <w:r w:rsidR="008B61E4" w:rsidRPr="0085508B">
        <w:rPr>
          <w:color w:val="000000" w:themeColor="text1"/>
        </w:rPr>
        <w:t xml:space="preserve">Auch die AHV-Zweigstelle am Wohnort der </w:t>
      </w:r>
      <w:r w:rsidR="00D2131A" w:rsidRPr="0085508B">
        <w:rPr>
          <w:color w:val="000000" w:themeColor="text1"/>
        </w:rPr>
        <w:t>verbeiständeten</w:t>
      </w:r>
      <w:r w:rsidR="008B61E4" w:rsidRPr="0085508B">
        <w:rPr>
          <w:color w:val="000000" w:themeColor="text1"/>
        </w:rPr>
        <w:t xml:space="preserve"> Person oder die IV-Stelle des Wohnkantons geben Auskunft. Zudem kann die </w:t>
      </w:r>
      <w:r w:rsidR="007228BD" w:rsidRPr="0085508B">
        <w:rPr>
          <w:color w:val="000000" w:themeColor="text1"/>
        </w:rPr>
        <w:t>p</w:t>
      </w:r>
      <w:r w:rsidR="008B61E4" w:rsidRPr="0085508B">
        <w:rPr>
          <w:color w:val="000000" w:themeColor="text1"/>
        </w:rPr>
        <w:t xml:space="preserve">riBe-Fachstelle bei Fragen weiterhelfen. </w:t>
      </w:r>
    </w:p>
    <w:p w14:paraId="1A0DEAD8" w14:textId="755F0D5D" w:rsidR="008A6ED2" w:rsidRPr="00E61F68" w:rsidRDefault="008A6ED2" w:rsidP="005D0FAD">
      <w:r w:rsidRPr="00E61F68">
        <w:t xml:space="preserve">Die </w:t>
      </w:r>
      <w:r>
        <w:t>folgende</w:t>
      </w:r>
      <w:r w:rsidR="008429BC">
        <w:t>n Ausführungen beschreiben</w:t>
      </w:r>
      <w:r w:rsidRPr="00E61F68">
        <w:t>, welche Sozialversicherungen welche Leistungen bieten.</w:t>
      </w:r>
    </w:p>
    <w:p w14:paraId="22F72FAC" w14:textId="77777777" w:rsidR="006A27D0" w:rsidRDefault="006A27D0" w:rsidP="0034448E">
      <w:pPr>
        <w:pStyle w:val="berschrift3"/>
      </w:pPr>
    </w:p>
    <w:p w14:paraId="7FEC8CBB" w14:textId="77777777" w:rsidR="006A27D0" w:rsidRPr="00F365AD" w:rsidRDefault="006A27D0" w:rsidP="006838E5">
      <w:pPr>
        <w:pStyle w:val="berschrift4"/>
      </w:pPr>
      <w:r>
        <w:t>a)</w:t>
      </w:r>
      <w:r w:rsidRPr="00F365AD">
        <w:t xml:space="preserve"> </w:t>
      </w:r>
      <w:r>
        <w:t>Krankenkasse und Unfallversicherung</w:t>
      </w:r>
    </w:p>
    <w:p w14:paraId="30DFEB6E" w14:textId="1B7BA9E5" w:rsidR="005A63CA" w:rsidRPr="00EF6226" w:rsidRDefault="006838E5" w:rsidP="006838E5">
      <w:pPr>
        <w:pStyle w:val="berschrift5"/>
        <w:rPr>
          <w:sz w:val="22"/>
          <w:szCs w:val="22"/>
        </w:rPr>
      </w:pPr>
      <w:r w:rsidRPr="00EF6226">
        <w:rPr>
          <w:sz w:val="22"/>
          <w:szCs w:val="22"/>
        </w:rPr>
        <w:t xml:space="preserve">aa) </w:t>
      </w:r>
      <w:r w:rsidR="00222494">
        <w:rPr>
          <w:sz w:val="22"/>
          <w:szCs w:val="22"/>
        </w:rPr>
        <w:t xml:space="preserve">Krankenkasse </w:t>
      </w:r>
      <w:r w:rsidR="005A63CA" w:rsidRPr="00EF6226">
        <w:rPr>
          <w:sz w:val="22"/>
          <w:szCs w:val="22"/>
        </w:rPr>
        <w:t xml:space="preserve">Grundversicherung – KVG </w:t>
      </w:r>
    </w:p>
    <w:p w14:paraId="19579A6E" w14:textId="7D24343C" w:rsidR="005A63CA" w:rsidRPr="0085508B" w:rsidRDefault="005A63CA" w:rsidP="005D0FAD">
      <w:pPr>
        <w:rPr>
          <w:color w:val="000000" w:themeColor="text1"/>
        </w:rPr>
      </w:pPr>
      <w:r w:rsidRPr="00D5153D">
        <w:t xml:space="preserve">Die Grundversicherung ist in der Schweiz obligatorisch. Sie gewährt allen Versicherten Zugang zu einer medizinischen Grundversorgung. Jede Kasse legt ihre Prämie selbst fest. Sie sind kantonal verschieden hoch. </w:t>
      </w:r>
      <w:r w:rsidR="00EE2A2B" w:rsidRPr="00D5153D">
        <w:t>Die Grundversicherung kann normalerweise nur zum Jahresende gekündigt werden. Die Kündigungsfrist beträgt einen Monat, sodass die Kündigung spätestens am 30. </w:t>
      </w:r>
      <w:hyperlink r:id="rId25" w:tgtFrame="_blank" w:history="1">
        <w:r w:rsidR="00EE2A2B" w:rsidRPr="00D5153D">
          <w:rPr>
            <w:rStyle w:val="Hyperlink"/>
            <w:color w:val="auto"/>
            <w:u w:val="none"/>
          </w:rPr>
          <w:t>November bei der aktuellen Krankenkasse eingehen muss</w:t>
        </w:r>
      </w:hyperlink>
      <w:r w:rsidR="00EE2A2B" w:rsidRPr="00D5153D">
        <w:t>. Es gibt zwei Ausnahmen, die eine Kündigung auch unter dem Jahr ermöglichen:</w:t>
      </w:r>
      <w:r w:rsidR="00D5153D" w:rsidRPr="00D5153D">
        <w:t xml:space="preserve"> </w:t>
      </w:r>
      <w:r w:rsidR="00EE2A2B" w:rsidRPr="00EE2A2B">
        <w:t xml:space="preserve">Wenn </w:t>
      </w:r>
      <w:r w:rsidR="00D5153D" w:rsidRPr="00D5153D">
        <w:t>die</w:t>
      </w:r>
      <w:r w:rsidR="00EE2A2B" w:rsidRPr="00EE2A2B">
        <w:t xml:space="preserve"> Versicherung </w:t>
      </w:r>
      <w:r w:rsidR="00D5153D" w:rsidRPr="00D5153D">
        <w:t xml:space="preserve">unter dem Jahr </w:t>
      </w:r>
      <w:r w:rsidR="00EE2A2B" w:rsidRPr="00EE2A2B">
        <w:t xml:space="preserve">teurer wird, </w:t>
      </w:r>
      <w:r w:rsidR="00D5153D" w:rsidRPr="00D5153D">
        <w:t>entsteht</w:t>
      </w:r>
      <w:r w:rsidR="00EE2A2B" w:rsidRPr="00EE2A2B">
        <w:t xml:space="preserve"> ein Kündigungsrecht. Bei einer Franchise von 300 Franken </w:t>
      </w:r>
      <w:r w:rsidR="00D5153D" w:rsidRPr="00D5153D">
        <w:t xml:space="preserve">kann auch bis zum 30. Juni </w:t>
      </w:r>
      <w:r w:rsidR="00D5153D">
        <w:t>mit einer</w:t>
      </w:r>
      <w:r w:rsidR="00D5153D" w:rsidRPr="0085508B">
        <w:rPr>
          <w:color w:val="000000" w:themeColor="text1"/>
        </w:rPr>
        <w:t xml:space="preserve"> Kündigungsfrist von 3 Monaten gekündigt werden (bis 31. März muss die Kündigung bei der Krankenkasse eingehen). </w:t>
      </w:r>
      <w:r w:rsidRPr="0085508B">
        <w:rPr>
          <w:color w:val="000000" w:themeColor="text1"/>
        </w:rPr>
        <w:t>Die Kassen müssen jede beitrittswillige Person ohne Einschränkungen im Versicherungsschutz versichern. Kein Wechsel ist möglich bei Zahlungsrückständen.</w:t>
      </w:r>
    </w:p>
    <w:p w14:paraId="50CC1BAB" w14:textId="7ECB1D84" w:rsidR="003B20FB" w:rsidRPr="0085508B" w:rsidRDefault="003B20FB" w:rsidP="005D0FAD">
      <w:pPr>
        <w:rPr>
          <w:color w:val="000000" w:themeColor="text1"/>
        </w:rPr>
      </w:pPr>
      <w:r w:rsidRPr="0085508B">
        <w:rPr>
          <w:color w:val="000000" w:themeColor="text1"/>
        </w:rPr>
        <w:t xml:space="preserve">Ein Preis-/Leistungsvergleich </w:t>
      </w:r>
      <w:r w:rsidR="004E6E3E" w:rsidRPr="0085508B">
        <w:rPr>
          <w:color w:val="000000" w:themeColor="text1"/>
        </w:rPr>
        <w:t xml:space="preserve">ist </w:t>
      </w:r>
      <w:r w:rsidRPr="0085508B">
        <w:rPr>
          <w:color w:val="000000" w:themeColor="text1"/>
        </w:rPr>
        <w:t xml:space="preserve">z.B. im Internet unter </w:t>
      </w:r>
      <w:hyperlink r:id="rId26" w:history="1">
        <w:r w:rsidR="00692834" w:rsidRPr="00692834">
          <w:rPr>
            <w:rStyle w:val="Hyperlink"/>
            <w:color w:val="auto"/>
          </w:rPr>
          <w:t>http://www.krankenkassenvergleich-praemien.ch</w:t>
        </w:r>
      </w:hyperlink>
      <w:r w:rsidRPr="0085508B">
        <w:rPr>
          <w:color w:val="000000" w:themeColor="text1"/>
        </w:rPr>
        <w:t xml:space="preserve"> oder </w:t>
      </w:r>
      <w:hyperlink r:id="rId27" w:history="1">
        <w:r w:rsidRPr="0085508B">
          <w:rPr>
            <w:rStyle w:val="Hyperlink"/>
            <w:color w:val="000000" w:themeColor="text1"/>
          </w:rPr>
          <w:t>http://www.comparis.ch</w:t>
        </w:r>
      </w:hyperlink>
      <w:r w:rsidRPr="0085508B">
        <w:rPr>
          <w:color w:val="000000" w:themeColor="text1"/>
        </w:rPr>
        <w:t xml:space="preserve"> zu finden.</w:t>
      </w:r>
    </w:p>
    <w:p w14:paraId="414E4151" w14:textId="77777777" w:rsidR="005A63CA" w:rsidRPr="00EF6226" w:rsidRDefault="006838E5" w:rsidP="006838E5">
      <w:pPr>
        <w:pStyle w:val="berschrift5"/>
        <w:rPr>
          <w:sz w:val="22"/>
          <w:szCs w:val="22"/>
        </w:rPr>
      </w:pPr>
      <w:r w:rsidRPr="00EF6226">
        <w:rPr>
          <w:sz w:val="22"/>
          <w:szCs w:val="22"/>
        </w:rPr>
        <w:t xml:space="preserve">bb) </w:t>
      </w:r>
      <w:r w:rsidR="005A63CA" w:rsidRPr="00EF6226">
        <w:rPr>
          <w:sz w:val="22"/>
          <w:szCs w:val="22"/>
        </w:rPr>
        <w:t xml:space="preserve">Krankenkasse Zusatzversicherung – VVG </w:t>
      </w:r>
    </w:p>
    <w:p w14:paraId="722CA43A" w14:textId="1A95F07D" w:rsidR="005A63CA" w:rsidRPr="005A63CA" w:rsidRDefault="005A63CA" w:rsidP="005D0FAD">
      <w:r w:rsidRPr="008B61E4">
        <w:t>Zusatzversicherungen biete</w:t>
      </w:r>
      <w:r w:rsidRPr="005A63CA">
        <w:t>n</w:t>
      </w:r>
      <w:r w:rsidRPr="008B61E4">
        <w:t xml:space="preserve"> </w:t>
      </w:r>
      <w:r w:rsidR="00D84691">
        <w:t xml:space="preserve">neben der Grundversicherung </w:t>
      </w:r>
      <w:r w:rsidRPr="008B61E4">
        <w:t>einen</w:t>
      </w:r>
      <w:r w:rsidR="00D84691">
        <w:t xml:space="preserve"> weiteren</w:t>
      </w:r>
      <w:r w:rsidRPr="008B61E4">
        <w:t xml:space="preserve"> massgeschneiderten Versicherungsschutz</w:t>
      </w:r>
      <w:r w:rsidRPr="005A63CA">
        <w:t xml:space="preserve"> für eine </w:t>
      </w:r>
      <w:r w:rsidR="009D730C">
        <w:t>verbeiständete</w:t>
      </w:r>
      <w:r w:rsidRPr="005A63CA">
        <w:t xml:space="preserve"> Person. Beispiele dafür sind</w:t>
      </w:r>
      <w:r w:rsidRPr="008B61E4">
        <w:t xml:space="preserve"> Sehhilfen, Massagetherapien, </w:t>
      </w:r>
      <w:r w:rsidR="004E6E3E">
        <w:t>Spitalleistung ganze Schweiz</w:t>
      </w:r>
      <w:r w:rsidRPr="008B61E4">
        <w:t xml:space="preserve">, </w:t>
      </w:r>
      <w:r w:rsidR="004E6E3E">
        <w:t xml:space="preserve">halbprivate oder private Spitalversicherung, </w:t>
      </w:r>
      <w:r w:rsidRPr="008B61E4">
        <w:t xml:space="preserve">Schuheinlagen, Transportkosten etc. </w:t>
      </w:r>
      <w:r w:rsidRPr="005A63CA">
        <w:t>Bei Zusatzversicherungen</w:t>
      </w:r>
      <w:r w:rsidR="00222494">
        <w:t xml:space="preserve"> </w:t>
      </w:r>
      <w:r w:rsidRPr="005A63CA">
        <w:t xml:space="preserve">sind Deckungsausschlüsse üblich, weshalb in diesem Bereich ein Krankenkassenwechsel gut überlegt sein will. </w:t>
      </w:r>
      <w:r w:rsidR="00D84691">
        <w:t>Es</w:t>
      </w:r>
      <w:r w:rsidRPr="005A63CA">
        <w:t xml:space="preserve"> muss damit gerechnet werden, dass die neue Kasse die Zusatzversicherung aufgrund einer Risikoprüfung nicht abschliesst. Die Zusatzversicherung kann auch im Falle einer Kündigung der Grundversicherung bei der alten Kasse bestehen bleiben. </w:t>
      </w:r>
    </w:p>
    <w:p w14:paraId="35A5432D" w14:textId="2F4444AB" w:rsidR="003D15DA" w:rsidRPr="003B20FB" w:rsidRDefault="003D15DA" w:rsidP="005D0FAD">
      <w:r w:rsidRPr="003B20FB">
        <w:lastRenderedPageBreak/>
        <w:t xml:space="preserve">Kündigungen sind üblicherweise mit einer Kündigungsfrist von 3 - 6 Monaten per Ende Jahr oder bei angekündigten Prämienerhöhungen innert der genannten Frist möglich. </w:t>
      </w:r>
      <w:r w:rsidR="00F43E12" w:rsidRPr="003B20FB">
        <w:t xml:space="preserve">Vor der allfälligen Auflösung einer Zusatzversicherung gilt es insbesondere zu beurteilen, wieweit darin enthaltene Leistungen und Beiträge (z.B. an Heimkosten oder Spitex) für die </w:t>
      </w:r>
      <w:r w:rsidR="009D730C">
        <w:t>verbeiständete</w:t>
      </w:r>
      <w:r w:rsidR="00F43E12" w:rsidRPr="003B20FB">
        <w:t xml:space="preserve"> Person wichtig sind. </w:t>
      </w:r>
      <w:r w:rsidRPr="003B20FB">
        <w:t xml:space="preserve">Zusatzversicherungen sollten nicht ohne das Einverständnis der betreuten Person gekündigt werden. Kann sie es </w:t>
      </w:r>
      <w:r w:rsidR="000F7999">
        <w:t>selbst</w:t>
      </w:r>
      <w:r w:rsidRPr="003B20FB">
        <w:t xml:space="preserve"> nicht mehr abschätzen, soll Rücksprache mit der </w:t>
      </w:r>
      <w:r w:rsidR="0049487B">
        <w:t>p</w:t>
      </w:r>
      <w:r w:rsidRPr="003B20FB">
        <w:t xml:space="preserve">riBe-Fachstelle genommen werden. </w:t>
      </w:r>
    </w:p>
    <w:p w14:paraId="507CED27" w14:textId="52A4D701" w:rsidR="00163FB9" w:rsidRPr="00EF6226" w:rsidRDefault="00163FB9" w:rsidP="00163FB9">
      <w:r w:rsidRPr="00EF6226">
        <w:rPr>
          <w:rStyle w:val="berschrift5Zchn"/>
          <w:rFonts w:eastAsiaTheme="minorHAnsi"/>
          <w:sz w:val="22"/>
          <w:szCs w:val="22"/>
        </w:rPr>
        <w:t>cc) Kostenbeteiligungen</w:t>
      </w:r>
    </w:p>
    <w:p w14:paraId="63A2C05E" w14:textId="0805E211" w:rsidR="00163FB9" w:rsidRPr="0085508B" w:rsidRDefault="00163FB9" w:rsidP="00163FB9">
      <w:pPr>
        <w:rPr>
          <w:color w:val="000000" w:themeColor="text1"/>
        </w:rPr>
      </w:pPr>
      <w:r w:rsidRPr="005A63CA">
        <w:t xml:space="preserve">Volljährige Versicherte beteiligen sich mittels Jahresfranchisen (mindestens Fr. 300.00) an den Kosten. Durch die Wahl einer höheren Franchise kann eine Prämienreduktion bewirkt werden. </w:t>
      </w:r>
      <w:r w:rsidRPr="00ED5989">
        <w:t xml:space="preserve">Dies ist nur für Personen interessant, </w:t>
      </w:r>
      <w:r w:rsidR="00210BF3">
        <w:t>die</w:t>
      </w:r>
      <w:r w:rsidRPr="00ED5989">
        <w:t xml:space="preserve"> voraussichtlich keine oder nur geringe medizinische Leistungen in Anspruch nehmen müssen</w:t>
      </w:r>
      <w:r>
        <w:t>.</w:t>
      </w:r>
      <w:r w:rsidRPr="005A63CA">
        <w:t xml:space="preserve"> Ausserdem bezahlen Versicherte einen Selbstbehalt von 10% auf dem Teil der Kosten, welcher über der F</w:t>
      </w:r>
      <w:r w:rsidRPr="0085508B">
        <w:rPr>
          <w:color w:val="000000" w:themeColor="text1"/>
        </w:rPr>
        <w:t>ranchise liegt (maximal Fr.</w:t>
      </w:r>
      <w:r w:rsidR="00210BF3">
        <w:rPr>
          <w:color w:val="000000" w:themeColor="text1"/>
        </w:rPr>
        <w:t xml:space="preserve"> </w:t>
      </w:r>
      <w:r w:rsidRPr="0085508B">
        <w:rPr>
          <w:color w:val="000000" w:themeColor="text1"/>
        </w:rPr>
        <w:t>700.00 pro Jahr). Versicherte bezahlen sodann an die Kosten eines Spitalaufenthalts zusätzlich Fr. 15.00 pro Tag. Franchisen wie Selbstbehalte gelten als krankheitsbedingte Kosten (Spitalkostenbeiträge</w:t>
      </w:r>
      <w:r w:rsidR="00D84691" w:rsidRPr="0085508B">
        <w:rPr>
          <w:color w:val="000000" w:themeColor="text1"/>
        </w:rPr>
        <w:t xml:space="preserve"> nicht</w:t>
      </w:r>
      <w:r w:rsidRPr="0085508B">
        <w:rPr>
          <w:color w:val="000000" w:themeColor="text1"/>
        </w:rPr>
        <w:t>) und können im Rahmen der EL geltend gemacht werden (</w:t>
      </w:r>
      <w:r w:rsidR="00B00EA3" w:rsidRPr="0085508B">
        <w:rPr>
          <w:color w:val="000000" w:themeColor="text1"/>
        </w:rPr>
        <w:t>s.</w:t>
      </w:r>
      <w:r w:rsidRPr="006B32C2">
        <w:t xml:space="preserve"> </w:t>
      </w:r>
      <w:hyperlink w:anchor="_d)_Ergänzungsleistungen_–" w:history="1">
        <w:r w:rsidR="00C9028A" w:rsidRPr="00210BF3">
          <w:rPr>
            <w:rStyle w:val="Hyperlink"/>
            <w:color w:val="000000" w:themeColor="text1"/>
          </w:rPr>
          <w:t>Ziff.</w:t>
        </w:r>
        <w:r w:rsidRPr="00210BF3">
          <w:rPr>
            <w:rStyle w:val="Hyperlink"/>
            <w:color w:val="000000" w:themeColor="text1"/>
          </w:rPr>
          <w:t xml:space="preserve"> 4.</w:t>
        </w:r>
        <w:r w:rsidR="00A4743B" w:rsidRPr="00210BF3">
          <w:rPr>
            <w:rStyle w:val="Hyperlink"/>
            <w:color w:val="000000" w:themeColor="text1"/>
          </w:rPr>
          <w:t>6</w:t>
        </w:r>
        <w:r w:rsidRPr="00210BF3">
          <w:rPr>
            <w:rStyle w:val="Hyperlink"/>
            <w:color w:val="000000" w:themeColor="text1"/>
          </w:rPr>
          <w:t>.1.d</w:t>
        </w:r>
      </w:hyperlink>
      <w:r w:rsidRPr="00210BF3">
        <w:rPr>
          <w:color w:val="000000" w:themeColor="text1"/>
        </w:rPr>
        <w:t>)</w:t>
      </w:r>
      <w:r w:rsidRPr="006B32C2">
        <w:t xml:space="preserve">. </w:t>
      </w:r>
    </w:p>
    <w:p w14:paraId="20B921A8" w14:textId="77777777" w:rsidR="00163FB9" w:rsidRPr="00EF6226" w:rsidRDefault="00163FB9" w:rsidP="00163FB9">
      <w:pPr>
        <w:pStyle w:val="berschrift5"/>
        <w:rPr>
          <w:sz w:val="22"/>
          <w:szCs w:val="22"/>
        </w:rPr>
      </w:pPr>
      <w:r w:rsidRPr="00EF6226">
        <w:rPr>
          <w:sz w:val="22"/>
          <w:szCs w:val="22"/>
        </w:rPr>
        <w:t>dd) Prämienverbilligung</w:t>
      </w:r>
    </w:p>
    <w:p w14:paraId="794CEA8B" w14:textId="5FC1C980" w:rsidR="00163FB9" w:rsidRDefault="00A600B8" w:rsidP="00163FB9">
      <w:r>
        <w:t xml:space="preserve">Personen mit beschränkten </w:t>
      </w:r>
      <w:r w:rsidR="00EE29C8">
        <w:t xml:space="preserve">finanziellen </w:t>
      </w:r>
      <w:r>
        <w:t>Mitteln</w:t>
      </w:r>
      <w:r w:rsidR="00D84691">
        <w:t xml:space="preserve"> </w:t>
      </w:r>
      <w:r w:rsidR="00163FB9" w:rsidRPr="00ED5989">
        <w:t>haben Anrecht auf Prämienverbilligung. Jeder Kanton definiert diesen Begriff unterschiedlich. Ebenso sind die Verfahren nicht einheitlich</w:t>
      </w:r>
      <w:r w:rsidR="00D84691">
        <w:t xml:space="preserve"> und es müssen Fristen eingehalten werden</w:t>
      </w:r>
      <w:r w:rsidR="00163FB9" w:rsidRPr="00ED5989">
        <w:t xml:space="preserve">. </w:t>
      </w:r>
      <w:r w:rsidR="00D84691">
        <w:t xml:space="preserve">Die Berechnung und somit </w:t>
      </w:r>
      <w:r w:rsidR="00F813E2">
        <w:t xml:space="preserve">die </w:t>
      </w:r>
      <w:r w:rsidR="00D84691">
        <w:t>Auszahlung</w:t>
      </w:r>
      <w:r w:rsidR="00163FB9">
        <w:t xml:space="preserve"> können einige Zeit dauern. </w:t>
      </w:r>
      <w:r w:rsidR="00163FB9" w:rsidRPr="00ED5989">
        <w:t>Bei Bezüger</w:t>
      </w:r>
      <w:r w:rsidR="00163FB9">
        <w:t>innen</w:t>
      </w:r>
      <w:r w:rsidR="00163FB9" w:rsidRPr="00ED5989">
        <w:t xml:space="preserve"> </w:t>
      </w:r>
      <w:r w:rsidR="00163FB9">
        <w:t xml:space="preserve">und Bezügern von Ergänzungsleistungen </w:t>
      </w:r>
      <w:r w:rsidR="00163FB9" w:rsidRPr="00ED5989">
        <w:t xml:space="preserve">ist die Prämienverbilligung </w:t>
      </w:r>
      <w:r w:rsidR="00163FB9">
        <w:t>in der monatlichen</w:t>
      </w:r>
      <w:r w:rsidR="00163FB9" w:rsidRPr="00ED5989">
        <w:t xml:space="preserve"> Auszahlung bereits inbegriffen</w:t>
      </w:r>
      <w:r w:rsidR="00163FB9">
        <w:t xml:space="preserve">. </w:t>
      </w:r>
    </w:p>
    <w:p w14:paraId="54C3F7BC" w14:textId="77777777" w:rsidR="00E57238" w:rsidRPr="00E57238" w:rsidRDefault="00E57238" w:rsidP="00735678">
      <w:pPr>
        <w:shd w:val="clear" w:color="auto" w:fill="D9D9D9"/>
        <w:rPr>
          <w:color w:val="0070C0"/>
        </w:rPr>
      </w:pPr>
      <w:r w:rsidRPr="00E57238">
        <w:rPr>
          <w:b/>
          <w:color w:val="0070C0"/>
        </w:rPr>
        <w:t>Adresse/Link zur zuständigen Stelle für die Prämienverbilligung</w:t>
      </w:r>
      <w:r w:rsidRPr="00E57238">
        <w:rPr>
          <w:color w:val="0070C0"/>
        </w:rPr>
        <w:t xml:space="preserve"> </w:t>
      </w:r>
    </w:p>
    <w:p w14:paraId="23F79870" w14:textId="791FD1E3" w:rsidR="00735678" w:rsidRPr="00E57238" w:rsidRDefault="00735678" w:rsidP="00735678">
      <w:pPr>
        <w:shd w:val="clear" w:color="auto" w:fill="D9D9D9"/>
        <w:rPr>
          <w:color w:val="0070C0"/>
        </w:rPr>
      </w:pPr>
      <w:r w:rsidRPr="00E57238">
        <w:rPr>
          <w:color w:val="0070C0"/>
        </w:rPr>
        <w:t>(xx)</w:t>
      </w:r>
    </w:p>
    <w:p w14:paraId="200EE3CD" w14:textId="09984ECF" w:rsidR="00E94C21" w:rsidRPr="00EF6226" w:rsidRDefault="00AC11D6" w:rsidP="006838E5">
      <w:pPr>
        <w:pStyle w:val="berschrift5"/>
        <w:rPr>
          <w:sz w:val="22"/>
          <w:szCs w:val="22"/>
        </w:rPr>
      </w:pPr>
      <w:r w:rsidRPr="00EF6226">
        <w:rPr>
          <w:sz w:val="22"/>
          <w:szCs w:val="22"/>
        </w:rPr>
        <w:t>ee</w:t>
      </w:r>
      <w:r w:rsidR="006838E5" w:rsidRPr="00EF6226">
        <w:rPr>
          <w:sz w:val="22"/>
          <w:szCs w:val="22"/>
        </w:rPr>
        <w:t xml:space="preserve">) </w:t>
      </w:r>
      <w:r w:rsidR="00E94C21" w:rsidRPr="00EF6226">
        <w:rPr>
          <w:sz w:val="22"/>
          <w:szCs w:val="22"/>
        </w:rPr>
        <w:t>Unfallversicherung</w:t>
      </w:r>
      <w:r w:rsidR="006A27D0" w:rsidRPr="00EF6226">
        <w:rPr>
          <w:sz w:val="22"/>
          <w:szCs w:val="22"/>
        </w:rPr>
        <w:t xml:space="preserve"> - UVG</w:t>
      </w:r>
    </w:p>
    <w:p w14:paraId="7645E9C4" w14:textId="77777777" w:rsidR="00E94C21" w:rsidRPr="0050144D" w:rsidRDefault="00E94C21" w:rsidP="005D0FAD">
      <w:r w:rsidRPr="00C269C6">
        <w:t>Sämtliche Arbeitnehmer</w:t>
      </w:r>
      <w:r w:rsidR="007228BD">
        <w:t>innen und Arbeitnehmer</w:t>
      </w:r>
      <w:r w:rsidRPr="00C269C6">
        <w:t xml:space="preserve"> sind obligatorisch gegen Berufsunfälle sowie Berufskrankheiten versichert. Bei einer wöchentlichen Arbeitszeit von mehr als 8 Stunden </w:t>
      </w:r>
      <w:r w:rsidR="00C269C6" w:rsidRPr="00C269C6">
        <w:t>ist</w:t>
      </w:r>
      <w:r w:rsidRPr="00C269C6">
        <w:t xml:space="preserve"> auch die Freizeit </w:t>
      </w:r>
      <w:r w:rsidRPr="0050144D">
        <w:t>(Nichtberufsunfälle)</w:t>
      </w:r>
      <w:r w:rsidR="00C269C6" w:rsidRPr="0050144D">
        <w:t xml:space="preserve"> versichert</w:t>
      </w:r>
      <w:r w:rsidRPr="0050144D">
        <w:t xml:space="preserve">. </w:t>
      </w:r>
    </w:p>
    <w:p w14:paraId="7325EA2E" w14:textId="77777777" w:rsidR="00C269C6" w:rsidRDefault="00C269C6" w:rsidP="00C77009">
      <w:pPr>
        <w:spacing w:after="0"/>
      </w:pPr>
      <w:r w:rsidRPr="0050144D">
        <w:t>Bei Stellenaufgabe oder -verlust bleibt der Versicherungsschutz nur noch während 30 Tagen über die Dauer des Arbeitsverhältnisses hinaus bestehen. Deshalb ist bei Personen, die nicht via Arbeitgeber</w:t>
      </w:r>
      <w:r w:rsidR="007228BD">
        <w:t>innen und Arbeitgeber</w:t>
      </w:r>
      <w:r w:rsidRPr="0050144D">
        <w:t xml:space="preserve"> gegen Unfall versichert sind, das Unfallrisiko bei der Krankenkasse einzuschliessen.</w:t>
      </w:r>
    </w:p>
    <w:p w14:paraId="5E0C1382" w14:textId="77777777" w:rsidR="00222494" w:rsidRDefault="00222494" w:rsidP="005D0FAD"/>
    <w:p w14:paraId="00CE5A9F" w14:textId="77777777" w:rsidR="006A27D0" w:rsidRPr="00F365AD" w:rsidRDefault="006A27D0" w:rsidP="006838E5">
      <w:pPr>
        <w:pStyle w:val="berschrift4"/>
      </w:pPr>
      <w:r>
        <w:t>b)</w:t>
      </w:r>
      <w:r w:rsidRPr="00F365AD">
        <w:t xml:space="preserve"> </w:t>
      </w:r>
      <w:r>
        <w:t>Alters- und Hinterlassenenversicherung - AHV</w:t>
      </w:r>
    </w:p>
    <w:p w14:paraId="077739EA" w14:textId="595F9C18" w:rsidR="002439FB" w:rsidRDefault="00ED5989" w:rsidP="0058432F">
      <w:r w:rsidRPr="00FD6F21">
        <w:t>Die AHV ist eine obligatorische Versicherung. Zusammen mit der IV bildet sie die 1. Säule</w:t>
      </w:r>
      <w:r w:rsidR="00FD6F21" w:rsidRPr="00FD6F21">
        <w:t xml:space="preserve">. </w:t>
      </w:r>
      <w:r w:rsidR="0058432F">
        <w:t>Erwerbstätige Personen sind ab dem 1. Januar nach dem 17. Geburtstag</w:t>
      </w:r>
      <w:r w:rsidR="0058432F">
        <w:t xml:space="preserve"> </w:t>
      </w:r>
      <w:r w:rsidR="0058432F">
        <w:t xml:space="preserve">beitragspflichtig. </w:t>
      </w:r>
      <w:r w:rsidR="00FD6F21" w:rsidRPr="00FD6F21">
        <w:t xml:space="preserve">Die Beiträge von Arbeitnehmenden werden vom Lohn abgezogen. Die Arbeitgeber liefern sie zusammen mit ihren eigenen Beiträgen in gleicher Höhe der zuständigen Ausgleichskasse ab. </w:t>
      </w:r>
    </w:p>
    <w:p w14:paraId="03F589AC" w14:textId="7828EFE8" w:rsidR="00FD6F21" w:rsidRPr="00FD6F21" w:rsidRDefault="00B2214C" w:rsidP="005D0FAD">
      <w:r>
        <w:lastRenderedPageBreak/>
        <w:t xml:space="preserve">Für </w:t>
      </w:r>
      <w:r w:rsidR="00FD6F21" w:rsidRPr="00FD6F21">
        <w:t xml:space="preserve">Nichterwerbstätige gelten andere Regeln. Sie müssen sich selbst bei der AHV-Zweigstelle als Nichterwerbstätige </w:t>
      </w:r>
      <w:r>
        <w:t>anmelden</w:t>
      </w:r>
      <w:r w:rsidR="00FD6F21" w:rsidRPr="00FD6F21">
        <w:t>. Das Gleiche gilt für Personen, die ein sehr geringes Jahreseinkommen</w:t>
      </w:r>
      <w:r w:rsidR="00FD6F21" w:rsidRPr="002439FB">
        <w:t xml:space="preserve"> erzielen</w:t>
      </w:r>
      <w:r w:rsidR="00FD6F21" w:rsidRPr="00FD6F21">
        <w:t>. Fehlende Beitragsjahre haben Rentenkürzungen zur Folge. Die Beiträge können bis maximal 5 Jahre rückwirkend nachbezahlt werden. Bei der Ausgleichskasse kann ein IK-Auszug (individuelles Konto) für sämtliche bisher geleisteten Beiträge bestellt werden.</w:t>
      </w:r>
      <w:r w:rsidR="00D84691">
        <w:t xml:space="preserve"> Daraus können dann auch Lücken erkannt werden, </w:t>
      </w:r>
      <w:r w:rsidR="00F813E2">
        <w:t>die</w:t>
      </w:r>
      <w:r w:rsidR="00D84691">
        <w:t xml:space="preserve"> vielleicht noch nachbezahlt werden können.</w:t>
      </w:r>
    </w:p>
    <w:p w14:paraId="7DAF4B48" w14:textId="308B25DB" w:rsidR="00B2214C" w:rsidRDefault="004E6E3E" w:rsidP="005D0FAD">
      <w:pPr>
        <w:pStyle w:val="Textkrper"/>
      </w:pPr>
      <w:r>
        <w:t>Eine AHV-Rente erhalten</w:t>
      </w:r>
      <w:r w:rsidR="00ED5989" w:rsidRPr="008B61E4">
        <w:t xml:space="preserve"> Personen, die das ordentliche Rentenalter erreicht haben. Ein Vorbezug der Versicherungsleistung ist vor dem ordentlichen Rentenalter möglich</w:t>
      </w:r>
      <w:r w:rsidR="00994A64">
        <w:t>, ebenso ein Aufschub nach dem ordentlichen Rentenalter</w:t>
      </w:r>
      <w:r w:rsidR="00ED5989" w:rsidRPr="008B61E4">
        <w:t xml:space="preserve">. </w:t>
      </w:r>
      <w:r w:rsidR="00FD6F21" w:rsidRPr="002439FB">
        <w:t>Neben der Altersrente bezahlt die AHV auch Renten für Hinterlassene (Witwen-, Witwer- und Waisenrenten).</w:t>
      </w:r>
    </w:p>
    <w:p w14:paraId="48E80FC4" w14:textId="4E483C97" w:rsidR="00ED5989" w:rsidRDefault="00B2214C" w:rsidP="005D0FAD">
      <w:pPr>
        <w:pStyle w:val="Textkrper"/>
      </w:pPr>
      <w:r>
        <w:t xml:space="preserve">Eine AHV-Rente wird nicht automatisch ausbezahlt. Sie muss </w:t>
      </w:r>
      <w:r w:rsidR="00994A64">
        <w:t xml:space="preserve">spätestens </w:t>
      </w:r>
      <w:r w:rsidR="002439FB" w:rsidRPr="002439FB">
        <w:t>3 Monate vor Erreichen des Rentenalters</w:t>
      </w:r>
      <w:r>
        <w:t xml:space="preserve"> </w:t>
      </w:r>
      <w:r w:rsidR="00E94C21" w:rsidRPr="002439FB">
        <w:t>bei der zuständigen Ausgleichskasse/AHV-Zweigstelle</w:t>
      </w:r>
      <w:r w:rsidR="00592B53">
        <w:t>,</w:t>
      </w:r>
      <w:r w:rsidR="00E94C21" w:rsidRPr="002439FB">
        <w:t xml:space="preserve"> bei der letztmals Beiträge bezahlt wurden</w:t>
      </w:r>
      <w:r>
        <w:t>, angemeldet werden</w:t>
      </w:r>
      <w:r w:rsidR="00E94C21" w:rsidRPr="002439FB">
        <w:t xml:space="preserve">. </w:t>
      </w:r>
    </w:p>
    <w:p w14:paraId="35027D3C" w14:textId="77777777" w:rsidR="00E57238" w:rsidRPr="00E57238" w:rsidRDefault="00E57238" w:rsidP="00735678">
      <w:pPr>
        <w:shd w:val="clear" w:color="auto" w:fill="D9D9D9"/>
        <w:rPr>
          <w:b/>
          <w:color w:val="0070C0"/>
        </w:rPr>
      </w:pPr>
      <w:r w:rsidRPr="00E57238">
        <w:rPr>
          <w:b/>
          <w:color w:val="0070C0"/>
        </w:rPr>
        <w:t>Adresse/Link der zuständigen Ausgleichskasse/AHV-Zweigstelle</w:t>
      </w:r>
    </w:p>
    <w:p w14:paraId="6EC3A700" w14:textId="3B8B2BF5" w:rsidR="00735678" w:rsidRPr="00E57238" w:rsidRDefault="00735678" w:rsidP="00735678">
      <w:pPr>
        <w:shd w:val="clear" w:color="auto" w:fill="D9D9D9"/>
        <w:rPr>
          <w:color w:val="0070C0"/>
        </w:rPr>
      </w:pPr>
      <w:r w:rsidRPr="00E57238">
        <w:rPr>
          <w:color w:val="0070C0"/>
        </w:rPr>
        <w:t>(xx)</w:t>
      </w:r>
    </w:p>
    <w:p w14:paraId="139F3B48" w14:textId="77777777" w:rsidR="00735678" w:rsidRDefault="00735678" w:rsidP="005D0FAD">
      <w:pPr>
        <w:pStyle w:val="Textkrper"/>
      </w:pPr>
    </w:p>
    <w:p w14:paraId="09B1A527" w14:textId="77777777" w:rsidR="006A27D0" w:rsidRPr="00F365AD" w:rsidRDefault="006A27D0" w:rsidP="006838E5">
      <w:pPr>
        <w:pStyle w:val="berschrift4"/>
      </w:pPr>
      <w:r>
        <w:t>c)</w:t>
      </w:r>
      <w:r w:rsidRPr="00F365AD">
        <w:t xml:space="preserve"> </w:t>
      </w:r>
      <w:r>
        <w:t>Invalidenversicherung - IV</w:t>
      </w:r>
    </w:p>
    <w:p w14:paraId="7F197F90" w14:textId="77777777" w:rsidR="006838E5" w:rsidRPr="00EF6226" w:rsidRDefault="006838E5" w:rsidP="006838E5">
      <w:pPr>
        <w:pStyle w:val="berschrift5"/>
        <w:rPr>
          <w:sz w:val="22"/>
          <w:szCs w:val="22"/>
        </w:rPr>
      </w:pPr>
      <w:r w:rsidRPr="00EF6226">
        <w:rPr>
          <w:sz w:val="22"/>
          <w:szCs w:val="22"/>
        </w:rPr>
        <w:t>aa) Allgemeines</w:t>
      </w:r>
    </w:p>
    <w:p w14:paraId="103FB293" w14:textId="77777777" w:rsidR="00A613C3" w:rsidRPr="00A613C3" w:rsidRDefault="00A613C3" w:rsidP="00222494">
      <w:pPr>
        <w:spacing w:after="120"/>
      </w:pPr>
      <w:r w:rsidRPr="00A613C3">
        <w:t>Die IV</w:t>
      </w:r>
      <w:r w:rsidR="002D7EBA">
        <w:t xml:space="preserve"> </w:t>
      </w:r>
      <w:r w:rsidRPr="00A613C3">
        <w:t xml:space="preserve">gehört zu den obligatorischen Sozialversicherungen des Bundes und bildet zusammen mit der AHV die 1. Säule. Die Leistungen der IV umfassen </w:t>
      </w:r>
    </w:p>
    <w:p w14:paraId="76B25D3B" w14:textId="77777777" w:rsidR="00A613C3" w:rsidRPr="00EE76C7" w:rsidRDefault="00A613C3" w:rsidP="005E08F3">
      <w:pPr>
        <w:pStyle w:val="Listenabsatz"/>
        <w:numPr>
          <w:ilvl w:val="0"/>
          <w:numId w:val="11"/>
        </w:numPr>
        <w:ind w:left="426" w:hanging="284"/>
        <w:contextualSpacing w:val="0"/>
      </w:pPr>
      <w:r w:rsidRPr="00EE76C7">
        <w:t>Eingliederungsmassnahmen (z.B. Arbeitsvermittlung, Coaching oder Umschulung)</w:t>
      </w:r>
    </w:p>
    <w:p w14:paraId="33AFAA9A" w14:textId="77777777" w:rsidR="00A613C3" w:rsidRPr="00EE76C7" w:rsidRDefault="00A613C3" w:rsidP="005E08F3">
      <w:pPr>
        <w:pStyle w:val="Listenabsatz"/>
        <w:numPr>
          <w:ilvl w:val="0"/>
          <w:numId w:val="11"/>
        </w:numPr>
        <w:ind w:left="426" w:hanging="284"/>
        <w:contextualSpacing w:val="0"/>
      </w:pPr>
      <w:r w:rsidRPr="00EE76C7">
        <w:t xml:space="preserve">Behandlung von Geburtsgebrechen (bis zum 20. Altersjahr) </w:t>
      </w:r>
    </w:p>
    <w:p w14:paraId="7530ADAF" w14:textId="2DAC7BF1" w:rsidR="00A613C3" w:rsidRPr="00EE76C7" w:rsidRDefault="00A613C3" w:rsidP="005E08F3">
      <w:pPr>
        <w:pStyle w:val="Listenabsatz"/>
        <w:numPr>
          <w:ilvl w:val="0"/>
          <w:numId w:val="11"/>
        </w:numPr>
        <w:ind w:left="426" w:hanging="284"/>
        <w:contextualSpacing w:val="0"/>
      </w:pPr>
      <w:r w:rsidRPr="00EE76C7">
        <w:t>Massnahmen für besondere Schulung (bis zum 20. Altersjahr)</w:t>
      </w:r>
    </w:p>
    <w:p w14:paraId="6784074F" w14:textId="77777777" w:rsidR="00A613C3" w:rsidRPr="00EE76C7" w:rsidRDefault="00A613C3" w:rsidP="005E08F3">
      <w:pPr>
        <w:pStyle w:val="Listenabsatz"/>
        <w:numPr>
          <w:ilvl w:val="0"/>
          <w:numId w:val="11"/>
        </w:numPr>
        <w:ind w:left="426" w:hanging="284"/>
        <w:contextualSpacing w:val="0"/>
      </w:pPr>
      <w:r w:rsidRPr="00EE76C7">
        <w:t xml:space="preserve">Hilfsmittel </w:t>
      </w:r>
    </w:p>
    <w:p w14:paraId="4F1961E7" w14:textId="77777777" w:rsidR="00A613C3" w:rsidRPr="00EE76C7" w:rsidRDefault="00A613C3" w:rsidP="005E08F3">
      <w:pPr>
        <w:pStyle w:val="Listenabsatz"/>
        <w:numPr>
          <w:ilvl w:val="0"/>
          <w:numId w:val="11"/>
        </w:numPr>
        <w:ind w:left="426" w:hanging="284"/>
        <w:contextualSpacing w:val="0"/>
      </w:pPr>
      <w:r w:rsidRPr="00EE76C7">
        <w:t>Ta</w:t>
      </w:r>
      <w:r w:rsidR="00EE76C7" w:rsidRPr="00EE76C7">
        <w:t>g</w:t>
      </w:r>
      <w:r w:rsidRPr="00EE76C7">
        <w:t xml:space="preserve">gelder im Zusammenhang mit Eingliederungsmassnahmen </w:t>
      </w:r>
    </w:p>
    <w:p w14:paraId="1BCDAC98" w14:textId="7871B478" w:rsidR="00A613C3" w:rsidRPr="0085508B" w:rsidRDefault="00A613C3" w:rsidP="005E08F3">
      <w:pPr>
        <w:pStyle w:val="Listenabsatz"/>
        <w:numPr>
          <w:ilvl w:val="0"/>
          <w:numId w:val="11"/>
        </w:numPr>
        <w:ind w:left="426" w:hanging="284"/>
        <w:contextualSpacing w:val="0"/>
        <w:rPr>
          <w:color w:val="000000" w:themeColor="text1"/>
        </w:rPr>
      </w:pPr>
      <w:r w:rsidRPr="002A4ED8">
        <w:t>Hilflosenentschädigun</w:t>
      </w:r>
      <w:r w:rsidRPr="0085508B">
        <w:rPr>
          <w:color w:val="000000" w:themeColor="text1"/>
        </w:rPr>
        <w:t>gen (</w:t>
      </w:r>
      <w:r w:rsidR="002B7CC1" w:rsidRPr="0085508B">
        <w:rPr>
          <w:color w:val="000000" w:themeColor="text1"/>
        </w:rPr>
        <w:t xml:space="preserve">s. </w:t>
      </w:r>
      <w:hyperlink w:anchor="_e)_Hilflosenentschädigung_-" w:history="1">
        <w:r w:rsidR="00C9028A" w:rsidRPr="0085508B">
          <w:rPr>
            <w:rStyle w:val="Hyperlink"/>
            <w:color w:val="000000" w:themeColor="text1"/>
          </w:rPr>
          <w:t>Ziff.</w:t>
        </w:r>
        <w:r w:rsidR="002B7CC1" w:rsidRPr="0085508B">
          <w:rPr>
            <w:rStyle w:val="Hyperlink"/>
            <w:color w:val="000000" w:themeColor="text1"/>
          </w:rPr>
          <w:t xml:space="preserve"> </w:t>
        </w:r>
        <w:r w:rsidR="002A4ED8" w:rsidRPr="0085508B">
          <w:rPr>
            <w:rStyle w:val="Hyperlink"/>
            <w:color w:val="000000" w:themeColor="text1"/>
          </w:rPr>
          <w:t>4.</w:t>
        </w:r>
        <w:r w:rsidR="00A4743B">
          <w:rPr>
            <w:rStyle w:val="Hyperlink"/>
            <w:color w:val="000000" w:themeColor="text1"/>
          </w:rPr>
          <w:t>6</w:t>
        </w:r>
        <w:r w:rsidR="002A4ED8" w:rsidRPr="0085508B">
          <w:rPr>
            <w:rStyle w:val="Hyperlink"/>
            <w:color w:val="000000" w:themeColor="text1"/>
          </w:rPr>
          <w:t>.1.e</w:t>
        </w:r>
      </w:hyperlink>
      <w:r w:rsidRPr="0085508B">
        <w:rPr>
          <w:color w:val="000000" w:themeColor="text1"/>
        </w:rPr>
        <w:t>)</w:t>
      </w:r>
    </w:p>
    <w:p w14:paraId="3C62F63F" w14:textId="1A3E05CE" w:rsidR="00A613C3" w:rsidRPr="00EE76C7" w:rsidRDefault="00A613C3" w:rsidP="005E08F3">
      <w:pPr>
        <w:pStyle w:val="Listenabsatz"/>
        <w:numPr>
          <w:ilvl w:val="0"/>
          <w:numId w:val="11"/>
        </w:numPr>
        <w:ind w:left="426" w:hanging="284"/>
        <w:contextualSpacing w:val="0"/>
      </w:pPr>
      <w:r w:rsidRPr="0085508B">
        <w:rPr>
          <w:color w:val="000000" w:themeColor="text1"/>
        </w:rPr>
        <w:t>Ist eine Eingliederung nicht oder nur teilweise möglic</w:t>
      </w:r>
      <w:r w:rsidRPr="00EE76C7">
        <w:t xml:space="preserve">h, besteht Anspruch auf eine </w:t>
      </w:r>
      <w:r w:rsidR="00D84691">
        <w:t>IV-</w:t>
      </w:r>
      <w:r w:rsidRPr="00EE76C7">
        <w:t xml:space="preserve">Rente. </w:t>
      </w:r>
    </w:p>
    <w:p w14:paraId="3B8D9D1D" w14:textId="77777777" w:rsidR="00A613C3" w:rsidRPr="00A613C3" w:rsidRDefault="00A613C3" w:rsidP="005D0FAD">
      <w:pPr>
        <w:pStyle w:val="Listenabsatz"/>
      </w:pPr>
    </w:p>
    <w:p w14:paraId="42D12D4A" w14:textId="00BD8480" w:rsidR="00ED5989" w:rsidRPr="00242617" w:rsidRDefault="00A613C3" w:rsidP="005D0FAD">
      <w:r w:rsidRPr="00A613C3">
        <w:t xml:space="preserve">Eine Anmeldung zur IV-Abklärung hat bei der </w:t>
      </w:r>
      <w:r w:rsidR="00592B53">
        <w:t>k</w:t>
      </w:r>
      <w:r w:rsidRPr="00A613C3">
        <w:t xml:space="preserve">antonalen IV-Stelle zu erfolgen. </w:t>
      </w:r>
      <w:r w:rsidR="00ED5989" w:rsidRPr="008B61E4">
        <w:t xml:space="preserve">Bei einer Arbeitsunfähigkeit von </w:t>
      </w:r>
      <w:r w:rsidR="00ED5989" w:rsidRPr="0050144D">
        <w:t>mindestens 40% während eines Jahres</w:t>
      </w:r>
      <w:r w:rsidR="00ED5989" w:rsidRPr="008B61E4">
        <w:t xml:space="preserve"> kann ein Rentenanspruch entstehen. Vor Entstehung eines allfälligen Rentenanspruchs </w:t>
      </w:r>
      <w:r w:rsidR="00A609D9">
        <w:t>haben</w:t>
      </w:r>
      <w:r w:rsidRPr="00A613C3">
        <w:t xml:space="preserve"> </w:t>
      </w:r>
      <w:r w:rsidR="009D730C">
        <w:t>verbeiständete</w:t>
      </w:r>
      <w:r w:rsidRPr="00A613C3">
        <w:t xml:space="preserve"> Personen</w:t>
      </w:r>
      <w:r w:rsidR="00ED5989" w:rsidRPr="008B61E4">
        <w:t xml:space="preserve"> zunächst Eingliederungsmassnahmen </w:t>
      </w:r>
      <w:r w:rsidR="00A609D9">
        <w:t xml:space="preserve">zu </w:t>
      </w:r>
      <w:r w:rsidR="00ED5989" w:rsidRPr="008B61E4">
        <w:t xml:space="preserve">beantragen. </w:t>
      </w:r>
    </w:p>
    <w:p w14:paraId="6DC33BDC" w14:textId="139C3A79" w:rsidR="00242617" w:rsidRDefault="00242617" w:rsidP="005D0FAD">
      <w:r w:rsidRPr="0050144D">
        <w:t xml:space="preserve">Die Höhe der Rente hängt massgeblich vom Invaliditätsgrad ab. </w:t>
      </w:r>
      <w:r w:rsidR="0050144D" w:rsidRPr="0050144D">
        <w:t xml:space="preserve">Der Anspruch beginnt ab 40% mit einer 25%-Rente und erhöht sich dann gemäss </w:t>
      </w:r>
      <w:r w:rsidR="005268FC">
        <w:t>dem</w:t>
      </w:r>
      <w:r w:rsidR="005268FC" w:rsidRPr="0050144D">
        <w:t xml:space="preserve"> </w:t>
      </w:r>
      <w:r w:rsidR="0050144D" w:rsidRPr="0050144D">
        <w:t xml:space="preserve">Invaliditätsgrad. Ab 70% Invaliditätsgrad besteht der Anspruch auf eine ganze Rente. </w:t>
      </w:r>
    </w:p>
    <w:p w14:paraId="75DC47CD" w14:textId="592F690F" w:rsidR="00D14A7A" w:rsidRPr="0050144D" w:rsidRDefault="00D14A7A" w:rsidP="005D0FAD">
      <w:r>
        <w:t xml:space="preserve">Wenn eine </w:t>
      </w:r>
      <w:r w:rsidR="009D730C">
        <w:t>verbeiständete</w:t>
      </w:r>
      <w:r>
        <w:t xml:space="preserve"> Person eine IV-Rente erhält, ist es </w:t>
      </w:r>
      <w:r w:rsidR="00772FC5">
        <w:t>ratsam</w:t>
      </w:r>
      <w:r>
        <w:t xml:space="preserve">, mit </w:t>
      </w:r>
      <w:r w:rsidR="006B4843">
        <w:t xml:space="preserve">einer Fachstelle, wie z.B. Pro Cap, Pro Infirmis o.ä. oder mit </w:t>
      </w:r>
      <w:r>
        <w:t>der priBe-Fachstelle zu klären, welche weiteren Renten- oder Kapitalbezüge nun möglich sind.</w:t>
      </w:r>
    </w:p>
    <w:p w14:paraId="1EBB7E6F" w14:textId="0190C7E5" w:rsidR="00242617" w:rsidRDefault="00242617" w:rsidP="005D0FAD">
      <w:r w:rsidRPr="0050144D">
        <w:lastRenderedPageBreak/>
        <w:t>Eine IV-Rente gilt nicht unbefristet. Sie wird periodisch überprüft. Massgebend ist der Invaliditätsgrad, der veränderlich ist (Verbesserung oder Verschlechterung des Gesundheitszustands). In diesem Zusammenhang ist die Meldepflicht der versicherten Person</w:t>
      </w:r>
      <w:r w:rsidR="002D7EBA">
        <w:t xml:space="preserve"> </w:t>
      </w:r>
      <w:r w:rsidRPr="0050144D">
        <w:t>zu beachten</w:t>
      </w:r>
      <w:r w:rsidR="002D7EBA">
        <w:t>, wenn sich ihr Gesundheitszustand verändert</w:t>
      </w:r>
      <w:r w:rsidRPr="0050144D">
        <w:t xml:space="preserve">. </w:t>
      </w:r>
    </w:p>
    <w:tbl>
      <w:tblPr>
        <w:tblStyle w:val="Tabellenraster"/>
        <w:tblW w:w="0" w:type="auto"/>
        <w:tblLook w:val="04A0" w:firstRow="1" w:lastRow="0" w:firstColumn="1" w:lastColumn="0" w:noHBand="0" w:noVBand="1"/>
      </w:tblPr>
      <w:tblGrid>
        <w:gridCol w:w="9344"/>
      </w:tblGrid>
      <w:tr w:rsidR="006838E5" w14:paraId="6CBA2C3B" w14:textId="77777777" w:rsidTr="00222494">
        <w:tc>
          <w:tcPr>
            <w:tcW w:w="9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EE1EA6" w14:textId="523DF7E4" w:rsidR="006838E5" w:rsidRPr="005D0FAD" w:rsidRDefault="006838E5" w:rsidP="00222494">
            <w:pPr>
              <w:spacing w:after="120"/>
              <w:rPr>
                <w:b/>
                <w:bCs/>
              </w:rPr>
            </w:pPr>
            <w:r>
              <w:rPr>
                <w:b/>
                <w:bCs/>
              </w:rPr>
              <w:t xml:space="preserve">Anmeldung von IV-Leistungen </w:t>
            </w:r>
          </w:p>
          <w:p w14:paraId="5F1A943B" w14:textId="2602608B" w:rsidR="006838E5" w:rsidRPr="006838E5" w:rsidRDefault="006838E5" w:rsidP="005E08F3">
            <w:pPr>
              <w:pStyle w:val="Listenabsatz"/>
              <w:numPr>
                <w:ilvl w:val="0"/>
                <w:numId w:val="14"/>
              </w:numPr>
              <w:ind w:left="714" w:hanging="357"/>
              <w:contextualSpacing w:val="0"/>
              <w:jc w:val="left"/>
              <w:rPr>
                <w:sz w:val="20"/>
                <w:szCs w:val="20"/>
              </w:rPr>
            </w:pPr>
            <w:r w:rsidRPr="006838E5">
              <w:rPr>
                <w:sz w:val="20"/>
                <w:szCs w:val="20"/>
              </w:rPr>
              <w:t xml:space="preserve">Die </w:t>
            </w:r>
            <w:r w:rsidR="009D730C">
              <w:rPr>
                <w:sz w:val="20"/>
                <w:szCs w:val="20"/>
              </w:rPr>
              <w:t>verbeiständete</w:t>
            </w:r>
            <w:r w:rsidRPr="006838E5">
              <w:rPr>
                <w:sz w:val="20"/>
                <w:szCs w:val="20"/>
              </w:rPr>
              <w:t xml:space="preserve"> Person ist während 3 Monate</w:t>
            </w:r>
            <w:r w:rsidR="008B6EEF">
              <w:rPr>
                <w:sz w:val="20"/>
                <w:szCs w:val="20"/>
              </w:rPr>
              <w:t>n</w:t>
            </w:r>
            <w:r w:rsidRPr="006838E5">
              <w:rPr>
                <w:sz w:val="20"/>
                <w:szCs w:val="20"/>
              </w:rPr>
              <w:t xml:space="preserve"> ohne wesentlichen Unterbruch durchschnittlich zu mindestens 40% arbeitsunfähig. </w:t>
            </w:r>
          </w:p>
          <w:p w14:paraId="19B571AE" w14:textId="77777777" w:rsidR="006838E5" w:rsidRPr="006838E5" w:rsidRDefault="006838E5" w:rsidP="005E08F3">
            <w:pPr>
              <w:pStyle w:val="Listenabsatz"/>
              <w:numPr>
                <w:ilvl w:val="0"/>
                <w:numId w:val="14"/>
              </w:numPr>
              <w:ind w:left="714" w:hanging="357"/>
              <w:contextualSpacing w:val="0"/>
              <w:jc w:val="left"/>
              <w:rPr>
                <w:sz w:val="20"/>
                <w:szCs w:val="20"/>
              </w:rPr>
            </w:pPr>
            <w:r w:rsidRPr="006838E5">
              <w:rPr>
                <w:sz w:val="20"/>
                <w:szCs w:val="20"/>
              </w:rPr>
              <w:t>Anmeldung bei der kantonalen IV-Stelle für Eingliederungsmassnahmen vornehmen.</w:t>
            </w:r>
          </w:p>
          <w:p w14:paraId="60D6D64F" w14:textId="2E5BD21A" w:rsidR="006838E5" w:rsidRDefault="006838E5" w:rsidP="005E08F3">
            <w:pPr>
              <w:pStyle w:val="Listenabsatz"/>
              <w:numPr>
                <w:ilvl w:val="0"/>
                <w:numId w:val="14"/>
              </w:numPr>
              <w:ind w:left="714" w:hanging="357"/>
              <w:contextualSpacing w:val="0"/>
              <w:jc w:val="left"/>
              <w:rPr>
                <w:sz w:val="20"/>
                <w:szCs w:val="20"/>
              </w:rPr>
            </w:pPr>
            <w:r w:rsidRPr="006838E5">
              <w:rPr>
                <w:sz w:val="20"/>
                <w:szCs w:val="20"/>
              </w:rPr>
              <w:t>Eingliederungsmassnahmen sind nicht angezeigt oder möglich: Anmeldung einer Rente nach 6 Monaten bei der kantonalen IV-Stelle vornehmen</w:t>
            </w:r>
            <w:r w:rsidR="003A711C">
              <w:rPr>
                <w:sz w:val="20"/>
                <w:szCs w:val="20"/>
              </w:rPr>
              <w:t>.</w:t>
            </w:r>
          </w:p>
          <w:p w14:paraId="2CE87416" w14:textId="443E86D8" w:rsidR="00A0687A" w:rsidRPr="00A0687A" w:rsidRDefault="003A711C" w:rsidP="005E08F3">
            <w:pPr>
              <w:pStyle w:val="Listenabsatz"/>
              <w:numPr>
                <w:ilvl w:val="0"/>
                <w:numId w:val="14"/>
              </w:numPr>
              <w:spacing w:after="120"/>
              <w:ind w:left="714" w:hanging="357"/>
              <w:contextualSpacing w:val="0"/>
              <w:jc w:val="left"/>
              <w:rPr>
                <w:sz w:val="20"/>
                <w:szCs w:val="20"/>
              </w:rPr>
            </w:pPr>
            <w:r>
              <w:rPr>
                <w:sz w:val="20"/>
                <w:szCs w:val="20"/>
              </w:rPr>
              <w:t>Änderungen wie Verbesserungen oder Verschlechterungen des Gesundheitszustands, Einkommens, usw. melden.</w:t>
            </w:r>
          </w:p>
        </w:tc>
      </w:tr>
    </w:tbl>
    <w:p w14:paraId="42CA9BB9" w14:textId="77777777" w:rsidR="00222494" w:rsidRPr="00EF6226" w:rsidRDefault="00222494" w:rsidP="00222494">
      <w:pPr>
        <w:pStyle w:val="berschrift5"/>
        <w:spacing w:before="240"/>
        <w:rPr>
          <w:sz w:val="22"/>
          <w:szCs w:val="22"/>
        </w:rPr>
      </w:pPr>
      <w:r w:rsidRPr="00EF6226">
        <w:rPr>
          <w:sz w:val="22"/>
          <w:szCs w:val="22"/>
        </w:rPr>
        <w:t xml:space="preserve">bb) Assistenzbeitrag der IV </w:t>
      </w:r>
    </w:p>
    <w:p w14:paraId="71C4DCE0" w14:textId="66B06F54" w:rsidR="00222494" w:rsidRPr="0085508B" w:rsidRDefault="00222494" w:rsidP="00222494">
      <w:pPr>
        <w:spacing w:after="360"/>
        <w:rPr>
          <w:color w:val="000000" w:themeColor="text1"/>
        </w:rPr>
      </w:pPr>
      <w:r w:rsidRPr="002A4ED8">
        <w:t>Anspruch auf einen As</w:t>
      </w:r>
      <w:r w:rsidRPr="0085508B">
        <w:rPr>
          <w:color w:val="000000" w:themeColor="text1"/>
        </w:rPr>
        <w:t>sistenzbeitrag haben Personen</w:t>
      </w:r>
      <w:r w:rsidR="00592B53">
        <w:rPr>
          <w:color w:val="000000" w:themeColor="text1"/>
        </w:rPr>
        <w:t>,</w:t>
      </w:r>
      <w:r w:rsidRPr="0085508B">
        <w:rPr>
          <w:color w:val="000000" w:themeColor="text1"/>
        </w:rPr>
        <w:t xml:space="preserve"> die eine Hilflosenentschädigung der IV (s. </w:t>
      </w:r>
      <w:hyperlink w:anchor="_e)_Hilflosenentschädigung_-" w:history="1">
        <w:r w:rsidRPr="0085508B">
          <w:rPr>
            <w:rStyle w:val="Hyperlink"/>
            <w:color w:val="000000" w:themeColor="text1"/>
          </w:rPr>
          <w:t>Ziff. 4.</w:t>
        </w:r>
        <w:r w:rsidR="00A4743B">
          <w:rPr>
            <w:rStyle w:val="Hyperlink"/>
            <w:color w:val="000000" w:themeColor="text1"/>
          </w:rPr>
          <w:t>6</w:t>
        </w:r>
        <w:r w:rsidRPr="0085508B">
          <w:rPr>
            <w:rStyle w:val="Hyperlink"/>
            <w:color w:val="000000" w:themeColor="text1"/>
          </w:rPr>
          <w:t>.1.e</w:t>
        </w:r>
      </w:hyperlink>
      <w:r w:rsidRPr="0085508B">
        <w:rPr>
          <w:color w:val="000000" w:themeColor="text1"/>
        </w:rPr>
        <w:t>) beziehen und zu Hause leben. Direkte Verwandte, die Ehepartnerin oder der Ehepartner, die Lebenspartnerin oder der Lebenspartner gelten nicht als Assistenzperson im Sinne der IV. Das Anmeldeformular finde</w:t>
      </w:r>
      <w:r w:rsidR="008B6EEF">
        <w:rPr>
          <w:color w:val="000000" w:themeColor="text1"/>
        </w:rPr>
        <w:t>t</w:t>
      </w:r>
      <w:r w:rsidRPr="0085508B">
        <w:rPr>
          <w:color w:val="000000" w:themeColor="text1"/>
        </w:rPr>
        <w:t xml:space="preserve"> sich unter: </w:t>
      </w:r>
      <w:hyperlink r:id="rId28" w:history="1">
        <w:r w:rsidRPr="0085508B">
          <w:rPr>
            <w:rStyle w:val="Hyperlink"/>
            <w:color w:val="000000" w:themeColor="text1"/>
          </w:rPr>
          <w:t>www.ahv-iv.ch</w:t>
        </w:r>
      </w:hyperlink>
      <w:r w:rsidRPr="0085508B">
        <w:rPr>
          <w:color w:val="000000" w:themeColor="text1"/>
        </w:rPr>
        <w:t>.</w:t>
      </w:r>
    </w:p>
    <w:p w14:paraId="4688F100" w14:textId="77777777" w:rsidR="00E80E64" w:rsidRPr="00E80E64" w:rsidRDefault="00E80E64" w:rsidP="00183B20">
      <w:pPr>
        <w:shd w:val="clear" w:color="auto" w:fill="D9D9D9"/>
        <w:rPr>
          <w:color w:val="0070C0"/>
        </w:rPr>
      </w:pPr>
      <w:r w:rsidRPr="00E80E64">
        <w:rPr>
          <w:b/>
          <w:color w:val="0070C0"/>
        </w:rPr>
        <w:t>Adresse/Link der zuständigen IV-Stelle</w:t>
      </w:r>
      <w:r w:rsidRPr="00E80E64">
        <w:rPr>
          <w:color w:val="0070C0"/>
        </w:rPr>
        <w:t xml:space="preserve"> </w:t>
      </w:r>
    </w:p>
    <w:p w14:paraId="669B38E9" w14:textId="51CD281E" w:rsidR="00183B20" w:rsidRPr="00E80E64" w:rsidRDefault="00183B20" w:rsidP="00183B20">
      <w:pPr>
        <w:shd w:val="clear" w:color="auto" w:fill="D9D9D9"/>
        <w:rPr>
          <w:color w:val="0070C0"/>
        </w:rPr>
      </w:pPr>
      <w:r w:rsidRPr="00E80E64">
        <w:rPr>
          <w:color w:val="0070C0"/>
        </w:rPr>
        <w:t>(xx)</w:t>
      </w:r>
    </w:p>
    <w:p w14:paraId="68A6DCDA" w14:textId="77777777" w:rsidR="00222494" w:rsidRDefault="00222494" w:rsidP="005D0FAD"/>
    <w:p w14:paraId="295963BB" w14:textId="77777777" w:rsidR="006A27D0" w:rsidRPr="00F365AD" w:rsidRDefault="006A27D0" w:rsidP="006838E5">
      <w:pPr>
        <w:pStyle w:val="berschrift4"/>
      </w:pPr>
      <w:bookmarkStart w:id="74" w:name="_d)_Ergänzungsleistungen_–"/>
      <w:bookmarkEnd w:id="74"/>
      <w:r>
        <w:t>d)</w:t>
      </w:r>
      <w:r w:rsidRPr="00F365AD">
        <w:t xml:space="preserve"> </w:t>
      </w:r>
      <w:r>
        <w:t>Ergänzungsleistungen – EL (in gewissen Kantonen Zusatzleistungen - ZL)</w:t>
      </w:r>
    </w:p>
    <w:p w14:paraId="6553CF5A" w14:textId="77777777" w:rsidR="006838E5" w:rsidRPr="00EF6226" w:rsidRDefault="006838E5" w:rsidP="006838E5">
      <w:pPr>
        <w:pStyle w:val="berschrift5"/>
        <w:rPr>
          <w:sz w:val="22"/>
          <w:szCs w:val="22"/>
        </w:rPr>
      </w:pPr>
      <w:r w:rsidRPr="00EF6226">
        <w:rPr>
          <w:sz w:val="22"/>
          <w:szCs w:val="22"/>
        </w:rPr>
        <w:t>aa) Allgemeines</w:t>
      </w:r>
    </w:p>
    <w:p w14:paraId="5B46A867" w14:textId="77777777" w:rsidR="00242617" w:rsidRPr="009E1D6E" w:rsidRDefault="00242617" w:rsidP="005D0FAD">
      <w:r w:rsidRPr="00AD4700">
        <w:t>Sofern die Renten der AHV und IV den Existenzbedarf nicht decken und keine Vermögensreserven</w:t>
      </w:r>
      <w:r w:rsidR="00AD4700" w:rsidRPr="00AD4700">
        <w:t xml:space="preserve"> </w:t>
      </w:r>
      <w:r w:rsidRPr="00AD4700">
        <w:t>vorhanden sind,</w:t>
      </w:r>
      <w:r w:rsidRPr="009E1D6E">
        <w:t xml:space="preserve"> besteht in der Regel ein Anspruch auf </w:t>
      </w:r>
      <w:r w:rsidR="00B2214C">
        <w:t>EL</w:t>
      </w:r>
      <w:r w:rsidR="000B4F71" w:rsidRPr="009E1D6E">
        <w:t>.</w:t>
      </w:r>
      <w:r w:rsidRPr="009E1D6E">
        <w:t xml:space="preserve"> Bei </w:t>
      </w:r>
      <w:r w:rsidR="00B2214C">
        <w:t xml:space="preserve">der </w:t>
      </w:r>
      <w:r w:rsidRPr="009E1D6E">
        <w:t xml:space="preserve">EL handelt es sich nicht um Sozialhilfe, sondern um eine Versicherungsleistung, auf die ein Rechtsanspruch besteht. </w:t>
      </w:r>
      <w:r w:rsidR="000B4F71" w:rsidRPr="009E1D6E">
        <w:t xml:space="preserve">Es </w:t>
      </w:r>
      <w:r w:rsidRPr="009E1D6E">
        <w:t>müssen jedoch die wirtschaftlichen Verhältnisse offengelegt und belegt werden.</w:t>
      </w:r>
    </w:p>
    <w:p w14:paraId="40B76929" w14:textId="7D6933B6" w:rsidR="00242617" w:rsidRPr="009E1D6E" w:rsidRDefault="002D7EBA" w:rsidP="005D0FAD">
      <w:pPr>
        <w:rPr>
          <w:b/>
          <w:u w:val="single"/>
        </w:rPr>
      </w:pPr>
      <w:r>
        <w:t>EL</w:t>
      </w:r>
      <w:r w:rsidR="00242617" w:rsidRPr="009E1D6E">
        <w:t xml:space="preserve"> können nur Personen mit Wohnsitz in der Schweiz beziehen. EL werden nicht ins Ausland ausbezahlt. Ausländerinnen und Ausländer müssen sich zudem 10 Jahre</w:t>
      </w:r>
      <w:r w:rsidR="00C44213">
        <w:t xml:space="preserve"> </w:t>
      </w:r>
      <w:r w:rsidR="00242617" w:rsidRPr="009E1D6E">
        <w:t xml:space="preserve">ununterbrochen in der Schweiz aufgehalten haben. </w:t>
      </w:r>
      <w:r w:rsidR="000B4F71" w:rsidRPr="009E1D6E">
        <w:t>Diese</w:t>
      </w:r>
      <w:r w:rsidR="00242617" w:rsidRPr="009E1D6E">
        <w:t xml:space="preserve"> Karenzfristen gelten für Staatsangehörige der EU nicht. </w:t>
      </w:r>
    </w:p>
    <w:p w14:paraId="65A6E3C8" w14:textId="051EFC00" w:rsidR="003A711C" w:rsidRPr="009E1D6E" w:rsidRDefault="00242617" w:rsidP="003A711C">
      <w:pPr>
        <w:rPr>
          <w:highlight w:val="yellow"/>
        </w:rPr>
      </w:pPr>
      <w:r w:rsidRPr="009E1D6E">
        <w:t xml:space="preserve">Die Bemessung der </w:t>
      </w:r>
      <w:r w:rsidR="002D7EBA">
        <w:t>EL</w:t>
      </w:r>
      <w:r w:rsidRPr="009E1D6E">
        <w:t xml:space="preserve"> erfolgt aufgrund eines Vergleichs zwischen Ausgaben und Einnahmen. Dabei gelangen verschiedene Pauschal- und Höchstbeträge zur Anwendung. </w:t>
      </w:r>
      <w:r w:rsidR="003A711C" w:rsidRPr="004A729C">
        <w:t xml:space="preserve">Auch Personen, die über ein Vermögen verfügen, können einen Antrag auf </w:t>
      </w:r>
      <w:r w:rsidR="003A711C">
        <w:t>EL</w:t>
      </w:r>
      <w:r w:rsidR="003A711C" w:rsidRPr="004A729C">
        <w:t xml:space="preserve"> stellen</w:t>
      </w:r>
      <w:r w:rsidR="003A711C">
        <w:t xml:space="preserve"> (Vermögensgrenze)</w:t>
      </w:r>
      <w:r w:rsidR="003A711C" w:rsidRPr="004A729C">
        <w:t xml:space="preserve">. </w:t>
      </w:r>
      <w:r w:rsidR="003A711C">
        <w:t>I</w:t>
      </w:r>
      <w:r w:rsidR="003A711C" w:rsidRPr="00AD4700">
        <w:t xml:space="preserve">n </w:t>
      </w:r>
      <w:r w:rsidR="003A711C">
        <w:t>der</w:t>
      </w:r>
      <w:r w:rsidR="003A711C" w:rsidRPr="00AD4700">
        <w:t xml:space="preserve"> Vermögensgrenze nicht inbegriffen ist der Besitz einer Liegenschaft, die selbst</w:t>
      </w:r>
      <w:r w:rsidR="001B75A9">
        <w:t xml:space="preserve"> </w:t>
      </w:r>
      <w:r w:rsidR="003A711C" w:rsidRPr="00AD4700">
        <w:t>bewohnt wird.</w:t>
      </w:r>
      <w:r w:rsidR="003A711C">
        <w:t xml:space="preserve"> </w:t>
      </w:r>
      <w:r w:rsidR="003A711C" w:rsidRPr="004A729C">
        <w:t xml:space="preserve">Ersparnisse müssen </w:t>
      </w:r>
      <w:r w:rsidR="003A711C">
        <w:t xml:space="preserve">somit </w:t>
      </w:r>
      <w:r w:rsidR="003A711C" w:rsidRPr="004A729C">
        <w:t>nicht völlig aufgebraucht werden, bevor jemand EL erhält.</w:t>
      </w:r>
      <w:r w:rsidR="003A711C" w:rsidRPr="00AD4700">
        <w:t xml:space="preserve"> </w:t>
      </w:r>
    </w:p>
    <w:p w14:paraId="574A1964" w14:textId="5E9CDE49" w:rsidR="00242617" w:rsidRDefault="00242617" w:rsidP="005D0FAD">
      <w:pPr>
        <w:pStyle w:val="Textkrper"/>
      </w:pPr>
      <w:r w:rsidRPr="009E1D6E">
        <w:t>Jede Veränderung der wirtschaftlichen Verhältnisse führt zu einer Neuberechnung</w:t>
      </w:r>
      <w:r w:rsidR="00A56C58">
        <w:t xml:space="preserve"> </w:t>
      </w:r>
      <w:r w:rsidR="00A56C58" w:rsidRPr="00A56C58">
        <w:t xml:space="preserve">(z.B. Taxerhöhung </w:t>
      </w:r>
      <w:r w:rsidR="003A711C">
        <w:t xml:space="preserve">oder Änderung der Pflegestufe im </w:t>
      </w:r>
      <w:r w:rsidR="00A56C58" w:rsidRPr="00A56C58">
        <w:t xml:space="preserve">Heim, </w:t>
      </w:r>
      <w:r w:rsidR="003A711C">
        <w:t xml:space="preserve">Änderung der </w:t>
      </w:r>
      <w:r w:rsidR="00A56C58" w:rsidRPr="00A56C58">
        <w:t>Wohn</w:t>
      </w:r>
      <w:r w:rsidR="003A711C">
        <w:t>situation</w:t>
      </w:r>
      <w:r w:rsidR="00A56C58" w:rsidRPr="00A56C58">
        <w:t>, Neubezug von Hilflosenen</w:t>
      </w:r>
      <w:r w:rsidR="00AD4700">
        <w:t>t</w:t>
      </w:r>
      <w:r w:rsidR="00A56C58" w:rsidRPr="00A56C58">
        <w:t>schädigung</w:t>
      </w:r>
      <w:r w:rsidR="003A711C">
        <w:t xml:space="preserve">, Vermögenszuwachs durch eine Erbschaft oder eine Schenkung </w:t>
      </w:r>
      <w:r w:rsidR="003A711C">
        <w:lastRenderedPageBreak/>
        <w:t>usw.</w:t>
      </w:r>
      <w:r w:rsidR="00A56C58" w:rsidRPr="00A56C58">
        <w:t>)</w:t>
      </w:r>
      <w:r w:rsidRPr="00A56C58">
        <w:t xml:space="preserve">. In diesem Zusammenhang besteht eine Meldepflicht (Frist 30 Tage) der </w:t>
      </w:r>
      <w:r w:rsidR="009D730C">
        <w:t>verbeiständete</w:t>
      </w:r>
      <w:r w:rsidR="009E1D6E" w:rsidRPr="00A56C58">
        <w:t>n Personen.</w:t>
      </w:r>
    </w:p>
    <w:p w14:paraId="63762919" w14:textId="471383FD" w:rsidR="003A711C" w:rsidRPr="00A56C58" w:rsidRDefault="003A711C" w:rsidP="005D0FAD">
      <w:pPr>
        <w:pStyle w:val="Textkrper"/>
      </w:pPr>
      <w:r>
        <w:t>Ausserdem müssen der Ausgleichskasse jährlich die Bankbelege gesendet werden, wenn bei der Berechnung der EL ein Vermögensverzehr eingerechnet wird. Das neue Vermögen wird dann bei der Berechnung berücksichtigt.</w:t>
      </w:r>
    </w:p>
    <w:p w14:paraId="7EBB5291" w14:textId="33A81C8E" w:rsidR="00A56C58" w:rsidRDefault="00A56C58" w:rsidP="005D0FAD">
      <w:r w:rsidRPr="00A56C58">
        <w:t xml:space="preserve">Die Berechnung des Anspruchs erfolgt über die vom Kanton bezeichnete Stelle, </w:t>
      </w:r>
      <w:r w:rsidR="002D7EBA">
        <w:t xml:space="preserve">welche </w:t>
      </w:r>
      <w:r w:rsidRPr="00A56C58">
        <w:t xml:space="preserve">eine Verfügung </w:t>
      </w:r>
      <w:r w:rsidR="002D7EBA">
        <w:t>ausstellt</w:t>
      </w:r>
      <w:r w:rsidRPr="00A56C58">
        <w:t xml:space="preserve">. Dies kann einige Zeit dauern (2-6 Monate). Die EL werden jedoch rückwirkend ausbezahlt; massgebend ist das Datum der Gesuchseinreichung. Bei Heimeintritten erfolgt die EL rückwirkend auf den Zeitpunkt des Heimeintritts, bei IV-Rentnerinnen </w:t>
      </w:r>
      <w:r w:rsidR="007228BD">
        <w:t>und Rent</w:t>
      </w:r>
      <w:r w:rsidR="0049487B">
        <w:t>nern</w:t>
      </w:r>
      <w:r w:rsidR="007228BD">
        <w:t xml:space="preserve"> </w:t>
      </w:r>
      <w:r w:rsidRPr="00A56C58">
        <w:t xml:space="preserve">auf den Zeitpunkt des Rentenbeginns. Das EL-Gesuch muss jedoch zwingend innerhalb von 6 Monaten nach Heimeintritt bzw. </w:t>
      </w:r>
      <w:r w:rsidR="00C44213">
        <w:t xml:space="preserve">nach </w:t>
      </w:r>
      <w:r w:rsidRPr="00A56C58">
        <w:t>Erhalt der Rentenverfügung erfolgen. Andernfalls entsteht der Anspruch nicht rückwirkend, sondern lediglich ab dem Zeitpunkt der Gesuchseinreichung.</w:t>
      </w:r>
    </w:p>
    <w:p w14:paraId="1DEAC8C8" w14:textId="3513E9F9" w:rsidR="00EA2C75" w:rsidRDefault="00A56C58" w:rsidP="005D0FAD">
      <w:r w:rsidRPr="00A56C58">
        <w:t xml:space="preserve">Die aktuellen Pauschalen, Höchst- und Freibeträge </w:t>
      </w:r>
      <w:r>
        <w:t>sind auf dem</w:t>
      </w:r>
      <w:r w:rsidRPr="00A56C58">
        <w:t xml:space="preserve"> Merkblatt „Ergänzungsleistungen zur AHV/IV“</w:t>
      </w:r>
      <w:r>
        <w:t xml:space="preserve"> ersichtlich</w:t>
      </w:r>
      <w:r w:rsidRPr="00A56C58">
        <w:t xml:space="preserve">, </w:t>
      </w:r>
      <w:r w:rsidR="009E3880">
        <w:t>das</w:t>
      </w:r>
      <w:r w:rsidRPr="00A56C58">
        <w:t xml:space="preserve"> </w:t>
      </w:r>
      <w:r>
        <w:t xml:space="preserve">im Internet oder </w:t>
      </w:r>
      <w:r w:rsidRPr="00A56C58">
        <w:t>bei der EL-Durchführungsstelle bezogen werden kann.</w:t>
      </w:r>
    </w:p>
    <w:tbl>
      <w:tblPr>
        <w:tblStyle w:val="Tabellenraster"/>
        <w:tblW w:w="0" w:type="auto"/>
        <w:tblLook w:val="04A0" w:firstRow="1" w:lastRow="0" w:firstColumn="1" w:lastColumn="0" w:noHBand="0" w:noVBand="1"/>
      </w:tblPr>
      <w:tblGrid>
        <w:gridCol w:w="9344"/>
      </w:tblGrid>
      <w:tr w:rsidR="006838E5" w14:paraId="60500C5E"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2563F1" w14:textId="461C14F0" w:rsidR="006838E5" w:rsidRPr="005D0FAD" w:rsidRDefault="006838E5" w:rsidP="00006117">
            <w:pPr>
              <w:spacing w:after="120"/>
              <w:rPr>
                <w:b/>
                <w:bCs/>
              </w:rPr>
            </w:pPr>
            <w:r>
              <w:rPr>
                <w:b/>
                <w:bCs/>
              </w:rPr>
              <w:t xml:space="preserve">Anmeldung von Ergänzungsleistungen </w:t>
            </w:r>
          </w:p>
          <w:p w14:paraId="5C77F2BC" w14:textId="5EEC965B" w:rsidR="006838E5" w:rsidRPr="006838E5" w:rsidRDefault="009D730C" w:rsidP="005E08F3">
            <w:pPr>
              <w:pStyle w:val="Listenabsatz"/>
              <w:numPr>
                <w:ilvl w:val="0"/>
                <w:numId w:val="14"/>
              </w:numPr>
              <w:ind w:left="714" w:hanging="357"/>
              <w:contextualSpacing w:val="0"/>
              <w:jc w:val="left"/>
              <w:rPr>
                <w:sz w:val="20"/>
                <w:szCs w:val="20"/>
              </w:rPr>
            </w:pPr>
            <w:r>
              <w:rPr>
                <w:sz w:val="20"/>
                <w:szCs w:val="20"/>
              </w:rPr>
              <w:t>Verbeiständete</w:t>
            </w:r>
            <w:r w:rsidR="006838E5" w:rsidRPr="006838E5">
              <w:rPr>
                <w:sz w:val="20"/>
                <w:szCs w:val="20"/>
              </w:rPr>
              <w:t xml:space="preserve"> Person bezieht eine IV-Rente oder eine AHV-Rente.</w:t>
            </w:r>
          </w:p>
          <w:p w14:paraId="00A7FC81" w14:textId="7F8511E9" w:rsidR="006838E5" w:rsidRPr="006838E5" w:rsidRDefault="009D730C" w:rsidP="005E08F3">
            <w:pPr>
              <w:pStyle w:val="Listenabsatz"/>
              <w:numPr>
                <w:ilvl w:val="0"/>
                <w:numId w:val="14"/>
              </w:numPr>
              <w:ind w:left="714" w:hanging="357"/>
              <w:contextualSpacing w:val="0"/>
              <w:jc w:val="left"/>
              <w:rPr>
                <w:sz w:val="20"/>
                <w:szCs w:val="20"/>
              </w:rPr>
            </w:pPr>
            <w:r>
              <w:rPr>
                <w:sz w:val="20"/>
                <w:szCs w:val="20"/>
              </w:rPr>
              <w:t>Verbeiständete</w:t>
            </w:r>
            <w:r w:rsidR="006838E5" w:rsidRPr="006838E5">
              <w:rPr>
                <w:sz w:val="20"/>
                <w:szCs w:val="20"/>
              </w:rPr>
              <w:t xml:space="preserve"> Person hat weniger als Fr. 100'000 Vermögen (Ehepaar Fr. 200'000).</w:t>
            </w:r>
          </w:p>
          <w:p w14:paraId="478E8B0C" w14:textId="77777777" w:rsidR="006838E5" w:rsidRDefault="006838E5" w:rsidP="005E08F3">
            <w:pPr>
              <w:pStyle w:val="Listenabsatz"/>
              <w:numPr>
                <w:ilvl w:val="0"/>
                <w:numId w:val="14"/>
              </w:numPr>
              <w:ind w:left="714" w:hanging="357"/>
              <w:contextualSpacing w:val="0"/>
              <w:jc w:val="left"/>
              <w:rPr>
                <w:sz w:val="20"/>
                <w:szCs w:val="20"/>
              </w:rPr>
            </w:pPr>
            <w:r w:rsidRPr="006838E5">
              <w:rPr>
                <w:sz w:val="20"/>
                <w:szCs w:val="20"/>
              </w:rPr>
              <w:t xml:space="preserve">Die Ausgaben (z.B. Mietzins, Heimkosten) übersteigen die Einnahmen (z.B. Renten-einkommen, Taggelder, Vermögenserträge). </w:t>
            </w:r>
          </w:p>
          <w:p w14:paraId="42792F51" w14:textId="77777777" w:rsidR="00431D9A" w:rsidRPr="0085508B" w:rsidRDefault="00B36E34" w:rsidP="005E08F3">
            <w:pPr>
              <w:pStyle w:val="Listenabsatz"/>
              <w:numPr>
                <w:ilvl w:val="0"/>
                <w:numId w:val="14"/>
              </w:numPr>
              <w:ind w:left="714" w:hanging="357"/>
              <w:contextualSpacing w:val="0"/>
              <w:jc w:val="left"/>
              <w:rPr>
                <w:color w:val="000000" w:themeColor="text1"/>
                <w:sz w:val="20"/>
                <w:szCs w:val="20"/>
              </w:rPr>
            </w:pPr>
            <w:r w:rsidRPr="00B36E34">
              <w:rPr>
                <w:sz w:val="20"/>
                <w:szCs w:val="20"/>
              </w:rPr>
              <w:t>Möglich</w:t>
            </w:r>
            <w:r>
              <w:rPr>
                <w:sz w:val="20"/>
                <w:szCs w:val="20"/>
              </w:rPr>
              <w:t>e</w:t>
            </w:r>
            <w:r w:rsidRPr="00B36E34">
              <w:rPr>
                <w:sz w:val="20"/>
                <w:szCs w:val="20"/>
              </w:rPr>
              <w:t xml:space="preserve"> </w:t>
            </w:r>
            <w:r w:rsidR="00431D9A" w:rsidRPr="00B36E34">
              <w:rPr>
                <w:sz w:val="20"/>
                <w:szCs w:val="20"/>
              </w:rPr>
              <w:t xml:space="preserve">Berechnung gemäss folgendem </w:t>
            </w:r>
            <w:r w:rsidR="00431D9A" w:rsidRPr="0085508B">
              <w:rPr>
                <w:color w:val="000000" w:themeColor="text1"/>
                <w:sz w:val="20"/>
                <w:szCs w:val="20"/>
              </w:rPr>
              <w:t>Link:</w:t>
            </w:r>
            <w:r w:rsidRPr="0085508B">
              <w:rPr>
                <w:color w:val="000000" w:themeColor="text1"/>
                <w:sz w:val="20"/>
                <w:szCs w:val="20"/>
              </w:rPr>
              <w:t xml:space="preserve"> </w:t>
            </w:r>
            <w:hyperlink r:id="rId29" w:history="1">
              <w:r w:rsidRPr="0085508B">
                <w:rPr>
                  <w:rStyle w:val="Hyperlink"/>
                  <w:color w:val="000000" w:themeColor="text1"/>
                  <w:sz w:val="20"/>
                  <w:szCs w:val="20"/>
                </w:rPr>
                <w:t>Berechnung Ergänzungsleistungen | Ergänzungsleistungen (EL) | Sozialversicherungen | Informationsstelle AHV/IV</w:t>
              </w:r>
            </w:hyperlink>
          </w:p>
          <w:p w14:paraId="3E190134" w14:textId="77777777" w:rsidR="006838E5" w:rsidRPr="00CD4CB1" w:rsidRDefault="006838E5" w:rsidP="009D3EE8">
            <w:pPr>
              <w:jc w:val="left"/>
              <w:rPr>
                <w:sz w:val="20"/>
                <w:szCs w:val="20"/>
              </w:rPr>
            </w:pPr>
            <w:r w:rsidRPr="00CD4CB1">
              <w:rPr>
                <w:b/>
                <w:sz w:val="20"/>
                <w:szCs w:val="20"/>
              </w:rPr>
              <w:sym w:font="Wingdings" w:char="F0E8"/>
            </w:r>
            <w:r w:rsidRPr="00CD4CB1">
              <w:rPr>
                <w:b/>
                <w:sz w:val="20"/>
                <w:szCs w:val="20"/>
              </w:rPr>
              <w:t xml:space="preserve"> </w:t>
            </w:r>
            <w:r w:rsidRPr="00CD4CB1">
              <w:rPr>
                <w:sz w:val="20"/>
                <w:szCs w:val="20"/>
              </w:rPr>
              <w:t>Anmeldung bei der zuständigen Ausgleichskasse zum Bezug von EL vornehmen.</w:t>
            </w:r>
          </w:p>
        </w:tc>
      </w:tr>
    </w:tbl>
    <w:p w14:paraId="5346ADD9" w14:textId="77777777" w:rsidR="00183B20" w:rsidRPr="00E80E64" w:rsidRDefault="00183B20" w:rsidP="00867AE8">
      <w:pPr>
        <w:spacing w:before="0" w:after="0"/>
        <w:rPr>
          <w:color w:val="0070C0"/>
        </w:rPr>
      </w:pPr>
    </w:p>
    <w:p w14:paraId="570749D3" w14:textId="77777777" w:rsidR="00E80E64" w:rsidRPr="00E80E64" w:rsidRDefault="00E80E64" w:rsidP="00867AE8">
      <w:pPr>
        <w:shd w:val="clear" w:color="auto" w:fill="D9D9D9"/>
        <w:spacing w:before="0"/>
        <w:rPr>
          <w:color w:val="0070C0"/>
        </w:rPr>
      </w:pPr>
      <w:r w:rsidRPr="00E80E64">
        <w:rPr>
          <w:b/>
          <w:color w:val="0070C0"/>
        </w:rPr>
        <w:t>Adresse/Link der zuständigen Ausgleichskasse</w:t>
      </w:r>
      <w:r w:rsidRPr="00E80E64">
        <w:rPr>
          <w:color w:val="0070C0"/>
        </w:rPr>
        <w:t xml:space="preserve"> </w:t>
      </w:r>
    </w:p>
    <w:p w14:paraId="7BCF8A04" w14:textId="5F583C1F" w:rsidR="00183B20" w:rsidRPr="00E80E64" w:rsidRDefault="00183B20" w:rsidP="00183B20">
      <w:pPr>
        <w:shd w:val="clear" w:color="auto" w:fill="D9D9D9"/>
        <w:rPr>
          <w:color w:val="0070C0"/>
        </w:rPr>
      </w:pPr>
      <w:r w:rsidRPr="00E80E64">
        <w:rPr>
          <w:color w:val="0070C0"/>
        </w:rPr>
        <w:t>(xx)</w:t>
      </w:r>
    </w:p>
    <w:p w14:paraId="0FB3F34B" w14:textId="77777777" w:rsidR="00183B20" w:rsidRPr="004A729C" w:rsidRDefault="00183B20" w:rsidP="00183B20"/>
    <w:p w14:paraId="2280B42D" w14:textId="77777777" w:rsidR="00A56C58" w:rsidRPr="00A56C58" w:rsidRDefault="006838E5" w:rsidP="006838E5">
      <w:pPr>
        <w:pStyle w:val="berschrift5"/>
      </w:pPr>
      <w:r>
        <w:t xml:space="preserve">bb) </w:t>
      </w:r>
      <w:r w:rsidR="00A56C58" w:rsidRPr="00A56C58">
        <w:t>Krankheits- und Behinderungskosten</w:t>
      </w:r>
    </w:p>
    <w:p w14:paraId="3C724BA2" w14:textId="5803D597" w:rsidR="00242617" w:rsidRDefault="009E1D6E" w:rsidP="005D0FAD">
      <w:r w:rsidRPr="009E1D6E">
        <w:t>Die</w:t>
      </w:r>
      <w:r w:rsidR="00242617" w:rsidRPr="009E1D6E">
        <w:t xml:space="preserve"> EL </w:t>
      </w:r>
      <w:r w:rsidRPr="009E1D6E">
        <w:t>bezahlen nur</w:t>
      </w:r>
      <w:r w:rsidR="00242617" w:rsidRPr="009E1D6E">
        <w:t xml:space="preserve"> die regelmässig anfallenden Ausgaben. Zusätzlich können anfallende Krankheits- und Behinderungskosten über EL vergütet werden, die von keiner Versicherung übernommen werden (Franchise, Selbstbehalte der Krankenkassen, Zahnbehandlungen, Spitex, Haushalthilfen etc.).</w:t>
      </w:r>
      <w:r>
        <w:t xml:space="preserve"> Der Anspruch auf Rückerstattung der Krankheitskosten verfällt nach 15 Monaten.</w:t>
      </w:r>
      <w:r w:rsidR="00CD4CB1">
        <w:t xml:space="preserve"> Deshalb ist es wichtig, die Belege für diese Kosten genügend früh und regelmässig einzureichen. </w:t>
      </w:r>
      <w:r w:rsidR="00242617" w:rsidRPr="009E1D6E">
        <w:t xml:space="preserve">Bei Unklarheiten </w:t>
      </w:r>
      <w:r w:rsidR="001E147C">
        <w:t>kann bei der</w:t>
      </w:r>
      <w:r w:rsidR="00242617" w:rsidRPr="009E1D6E">
        <w:t xml:space="preserve"> EL-Durchführungsstelle</w:t>
      </w:r>
      <w:r w:rsidR="001E147C">
        <w:t xml:space="preserve"> nachgefragt werden</w:t>
      </w:r>
      <w:r w:rsidR="00242617" w:rsidRPr="009E1D6E">
        <w:t>, ob die Kosten durch die EL übernommen werden.</w:t>
      </w:r>
    </w:p>
    <w:p w14:paraId="29865326" w14:textId="77777777" w:rsidR="00C77009" w:rsidRDefault="00C77009" w:rsidP="005D0FAD"/>
    <w:p w14:paraId="3D1B2269" w14:textId="6EB65D36" w:rsidR="00767E49" w:rsidRPr="00767E49" w:rsidRDefault="00767E49" w:rsidP="00006117">
      <w:pPr>
        <w:spacing w:after="120"/>
        <w:rPr>
          <w:b/>
          <w:bCs/>
        </w:rPr>
      </w:pPr>
      <w:r w:rsidRPr="00767E49">
        <w:rPr>
          <w:b/>
          <w:bCs/>
        </w:rPr>
        <w:t>cc) Radio- und TV-Gebühren (Serafe)</w:t>
      </w:r>
    </w:p>
    <w:p w14:paraId="06963B47" w14:textId="0901A6A3" w:rsidR="00767E49" w:rsidRDefault="00767E49" w:rsidP="005D0FAD">
      <w:r>
        <w:t>Grundsätzlich muss jeder Haushalt die Gebühr bezahlen, unabhängig davon</w:t>
      </w:r>
      <w:r w:rsidR="00006117">
        <w:t>,</w:t>
      </w:r>
      <w:r>
        <w:t xml:space="preserve"> ob eine Person Radio hört oder TV sieht. Wer Ergänzungsleistungen bezieht, ist von der Zahlung von Radio- und </w:t>
      </w:r>
      <w:r>
        <w:lastRenderedPageBreak/>
        <w:t xml:space="preserve">TV-Gebühren befreit. </w:t>
      </w:r>
      <w:r w:rsidRPr="00767E49">
        <w:t>Die Zustellung einer Kopie der rechtskräftigen Bestätigung des EL-Bezugs an die SERAFE AG gilt als Gesuch</w:t>
      </w:r>
      <w:r w:rsidR="00EE29C8">
        <w:t xml:space="preserve"> um Prämienbefreiung</w:t>
      </w:r>
      <w:r w:rsidRPr="00767E49">
        <w:t>.</w:t>
      </w:r>
    </w:p>
    <w:tbl>
      <w:tblPr>
        <w:tblStyle w:val="Tabellenraster"/>
        <w:tblW w:w="0" w:type="auto"/>
        <w:tblLook w:val="04A0" w:firstRow="1" w:lastRow="0" w:firstColumn="1" w:lastColumn="0" w:noHBand="0" w:noVBand="1"/>
      </w:tblPr>
      <w:tblGrid>
        <w:gridCol w:w="9344"/>
      </w:tblGrid>
      <w:tr w:rsidR="006838E5" w14:paraId="0CB14D13"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7CC69BC" w14:textId="4FD2CFE5" w:rsidR="006838E5" w:rsidRPr="005D0FAD" w:rsidRDefault="006838E5" w:rsidP="00006117">
            <w:pPr>
              <w:spacing w:after="120"/>
              <w:rPr>
                <w:b/>
                <w:bCs/>
              </w:rPr>
            </w:pPr>
            <w:r>
              <w:rPr>
                <w:b/>
                <w:bCs/>
              </w:rPr>
              <w:t xml:space="preserve">Rückerstattung von Krankheitskosten </w:t>
            </w:r>
          </w:p>
          <w:p w14:paraId="480109A5" w14:textId="77777777" w:rsidR="006838E5" w:rsidRPr="006838E5" w:rsidRDefault="006838E5" w:rsidP="005E08F3">
            <w:pPr>
              <w:pStyle w:val="Listenabsatz"/>
              <w:numPr>
                <w:ilvl w:val="0"/>
                <w:numId w:val="14"/>
              </w:numPr>
              <w:ind w:left="714" w:hanging="357"/>
              <w:contextualSpacing w:val="0"/>
              <w:jc w:val="left"/>
              <w:rPr>
                <w:sz w:val="20"/>
                <w:szCs w:val="20"/>
              </w:rPr>
            </w:pPr>
            <w:r w:rsidRPr="006838E5">
              <w:rPr>
                <w:sz w:val="20"/>
                <w:szCs w:val="20"/>
              </w:rPr>
              <w:t>Belege für Krankheits- und Behinderungskosten sammeln: Franchisen, Selbstbehalte der Krankenkasse, Spitex, Haushalthilfe usw.</w:t>
            </w:r>
          </w:p>
          <w:p w14:paraId="6ADBC931" w14:textId="6F7146A9" w:rsidR="006838E5" w:rsidRPr="006838E5" w:rsidRDefault="006838E5" w:rsidP="005E08F3">
            <w:pPr>
              <w:pStyle w:val="Listenabsatz"/>
              <w:numPr>
                <w:ilvl w:val="0"/>
                <w:numId w:val="14"/>
              </w:numPr>
              <w:ind w:left="714" w:hanging="357"/>
              <w:contextualSpacing w:val="0"/>
              <w:jc w:val="left"/>
              <w:rPr>
                <w:sz w:val="20"/>
                <w:szCs w:val="20"/>
              </w:rPr>
            </w:pPr>
            <w:r w:rsidRPr="006838E5">
              <w:rPr>
                <w:sz w:val="20"/>
                <w:szCs w:val="20"/>
              </w:rPr>
              <w:t>Die Belege an die zuständige Ausgleichskasse (EL-Durchführungsstelle) jeweils ein- bis zweimal im Jahr senden</w:t>
            </w:r>
            <w:r w:rsidR="006B4843">
              <w:rPr>
                <w:sz w:val="20"/>
                <w:szCs w:val="20"/>
              </w:rPr>
              <w:t xml:space="preserve"> – Rückerstattung erfolgt nur </w:t>
            </w:r>
            <w:r w:rsidR="00CD4CB1">
              <w:rPr>
                <w:sz w:val="20"/>
                <w:szCs w:val="20"/>
              </w:rPr>
              <w:t>für Rechnungen der letzten</w:t>
            </w:r>
            <w:r w:rsidR="006B4843">
              <w:rPr>
                <w:sz w:val="20"/>
                <w:szCs w:val="20"/>
              </w:rPr>
              <w:t xml:space="preserve"> 15 Monate</w:t>
            </w:r>
            <w:r w:rsidRPr="006838E5">
              <w:rPr>
                <w:sz w:val="20"/>
                <w:szCs w:val="20"/>
              </w:rPr>
              <w:t xml:space="preserve">. </w:t>
            </w:r>
          </w:p>
          <w:p w14:paraId="177F60CD" w14:textId="3BBE4062" w:rsidR="00CD4CB1" w:rsidRPr="006838E5" w:rsidRDefault="006838E5" w:rsidP="005E08F3">
            <w:pPr>
              <w:pStyle w:val="Listenabsatz"/>
              <w:numPr>
                <w:ilvl w:val="0"/>
                <w:numId w:val="14"/>
              </w:numPr>
              <w:spacing w:after="120"/>
              <w:ind w:left="714" w:hanging="357"/>
              <w:contextualSpacing w:val="0"/>
              <w:jc w:val="left"/>
            </w:pPr>
            <w:r w:rsidRPr="006838E5">
              <w:rPr>
                <w:sz w:val="20"/>
                <w:szCs w:val="20"/>
              </w:rPr>
              <w:t>Die EL-Verfügung prüfen. Klärung von Kosten, die nicht übernommen werden (z.B. nichtkrankenkassenpflichtige Medikamente oder Therapien, verpasste Konsultationen). Allenfalls verlangte Unterlagen nachreichen (Arztzeugnis)</w:t>
            </w:r>
            <w:r w:rsidR="00CD4CB1">
              <w:rPr>
                <w:sz w:val="20"/>
                <w:szCs w:val="20"/>
              </w:rPr>
              <w:t xml:space="preserve"> bzw. mit der verbeiständeten Person die nichtübernommenen Kosten besprechen und allenfalls entsprechende Entscheidungen treffen (andere kassenpflichtige Medikamente, Anpassung Budget usw.).</w:t>
            </w:r>
          </w:p>
        </w:tc>
      </w:tr>
    </w:tbl>
    <w:p w14:paraId="08E69903" w14:textId="77777777" w:rsidR="006838E5" w:rsidRPr="006838E5" w:rsidRDefault="006838E5" w:rsidP="00A0687A">
      <w:pPr>
        <w:spacing w:before="0" w:after="0"/>
        <w:rPr>
          <w:b/>
          <w:bCs/>
        </w:rPr>
      </w:pPr>
    </w:p>
    <w:tbl>
      <w:tblPr>
        <w:tblStyle w:val="TableNormal"/>
        <w:tblW w:w="9498" w:type="dxa"/>
        <w:tblBorders>
          <w:top w:val="single" w:sz="4" w:space="0" w:color="000000"/>
          <w:insideH w:val="single" w:sz="4" w:space="0" w:color="000000"/>
          <w:insideV w:val="single" w:sz="4" w:space="0" w:color="000000"/>
        </w:tblBorders>
        <w:shd w:val="solid" w:color="C5E0B3" w:themeColor="accent6" w:themeTint="66" w:fill="C5E0B3" w:themeFill="accent6" w:themeFillTint="66"/>
        <w:tblLayout w:type="fixed"/>
        <w:tblLook w:val="01E0" w:firstRow="1" w:lastRow="1" w:firstColumn="1" w:lastColumn="1" w:noHBand="0" w:noVBand="0"/>
      </w:tblPr>
      <w:tblGrid>
        <w:gridCol w:w="4566"/>
        <w:gridCol w:w="14"/>
        <w:gridCol w:w="4918"/>
      </w:tblGrid>
      <w:tr w:rsidR="00A0687A" w14:paraId="75EEB39E" w14:textId="77777777" w:rsidTr="00006117">
        <w:trPr>
          <w:trHeight w:val="586"/>
        </w:trPr>
        <w:tc>
          <w:tcPr>
            <w:tcW w:w="9498" w:type="dxa"/>
            <w:gridSpan w:val="3"/>
            <w:shd w:val="solid" w:color="C5E0B3" w:themeColor="accent6" w:themeTint="66" w:fill="C5E0B3" w:themeFill="accent6" w:themeFillTint="66"/>
          </w:tcPr>
          <w:p w14:paraId="47BB4263" w14:textId="0208C9FB" w:rsidR="00A0687A" w:rsidRPr="00A0687A" w:rsidRDefault="00A0687A" w:rsidP="00006117">
            <w:pPr>
              <w:pStyle w:val="TableParagraph"/>
              <w:rPr>
                <w:b/>
                <w:bCs/>
                <w:sz w:val="16"/>
                <w:szCs w:val="16"/>
              </w:rPr>
            </w:pPr>
            <w:r w:rsidRPr="00A0687A">
              <w:rPr>
                <w:b/>
                <w:bCs/>
              </w:rPr>
              <w:t xml:space="preserve"> </w:t>
            </w:r>
            <w:r w:rsidR="00CD4CB1">
              <w:rPr>
                <w:b/>
                <w:bCs/>
              </w:rPr>
              <w:t xml:space="preserve"> </w:t>
            </w:r>
            <w:r w:rsidRPr="00A0687A">
              <w:rPr>
                <w:b/>
                <w:bCs/>
              </w:rPr>
              <w:t>Leistungen, welche von der EL übernommen werden</w:t>
            </w:r>
          </w:p>
        </w:tc>
      </w:tr>
      <w:tr w:rsidR="008653BE" w14:paraId="6559670E" w14:textId="77777777" w:rsidTr="006838E5">
        <w:trPr>
          <w:trHeight w:val="371"/>
        </w:trPr>
        <w:tc>
          <w:tcPr>
            <w:tcW w:w="4580" w:type="dxa"/>
            <w:gridSpan w:val="2"/>
            <w:shd w:val="solid" w:color="C5E0B3" w:themeColor="accent6" w:themeTint="66" w:fill="C5E0B3" w:themeFill="accent6" w:themeFillTint="66"/>
          </w:tcPr>
          <w:p w14:paraId="616DA490" w14:textId="23338BAE" w:rsidR="008653BE" w:rsidRPr="00CD4CB1" w:rsidRDefault="00CD4CB1" w:rsidP="005D0FAD">
            <w:pPr>
              <w:pStyle w:val="TableParagraph"/>
              <w:rPr>
                <w:b/>
                <w:bCs/>
                <w:sz w:val="20"/>
                <w:szCs w:val="20"/>
              </w:rPr>
            </w:pPr>
            <w:r w:rsidRPr="00CD4CB1">
              <w:rPr>
                <w:b/>
                <w:bCs/>
                <w:sz w:val="20"/>
                <w:szCs w:val="20"/>
              </w:rPr>
              <w:t xml:space="preserve"> </w:t>
            </w:r>
            <w:r w:rsidR="008653BE" w:rsidRPr="00CD4CB1">
              <w:rPr>
                <w:b/>
                <w:bCs/>
                <w:sz w:val="20"/>
                <w:szCs w:val="20"/>
              </w:rPr>
              <w:t>Dienstleistung,</w:t>
            </w:r>
            <w:r w:rsidR="008653BE" w:rsidRPr="00CD4CB1">
              <w:rPr>
                <w:b/>
                <w:bCs/>
                <w:spacing w:val="-12"/>
                <w:sz w:val="20"/>
                <w:szCs w:val="20"/>
              </w:rPr>
              <w:t xml:space="preserve"> </w:t>
            </w:r>
            <w:r w:rsidR="008653BE" w:rsidRPr="00CD4CB1">
              <w:rPr>
                <w:b/>
                <w:bCs/>
                <w:spacing w:val="-2"/>
                <w:sz w:val="20"/>
                <w:szCs w:val="20"/>
              </w:rPr>
              <w:t>Kostenart</w:t>
            </w:r>
          </w:p>
        </w:tc>
        <w:tc>
          <w:tcPr>
            <w:tcW w:w="4918" w:type="dxa"/>
            <w:shd w:val="solid" w:color="C5E0B3" w:themeColor="accent6" w:themeTint="66" w:fill="C5E0B3" w:themeFill="accent6" w:themeFillTint="66"/>
          </w:tcPr>
          <w:p w14:paraId="464F255E" w14:textId="3750ACC1" w:rsidR="008653BE" w:rsidRPr="00CD4CB1" w:rsidRDefault="00697F0E" w:rsidP="005D0FAD">
            <w:pPr>
              <w:pStyle w:val="TableParagraph"/>
              <w:rPr>
                <w:b/>
                <w:bCs/>
                <w:sz w:val="20"/>
                <w:szCs w:val="20"/>
              </w:rPr>
            </w:pPr>
            <w:r>
              <w:rPr>
                <w:b/>
                <w:bCs/>
                <w:sz w:val="20"/>
                <w:szCs w:val="20"/>
              </w:rPr>
              <w:t xml:space="preserve"> </w:t>
            </w:r>
            <w:r w:rsidR="008653BE" w:rsidRPr="00CD4CB1">
              <w:rPr>
                <w:b/>
                <w:bCs/>
                <w:sz w:val="20"/>
                <w:szCs w:val="20"/>
              </w:rPr>
              <w:t>Belege</w:t>
            </w:r>
          </w:p>
        </w:tc>
      </w:tr>
      <w:tr w:rsidR="008653BE" w14:paraId="215CDD77" w14:textId="77777777" w:rsidTr="006838E5">
        <w:trPr>
          <w:trHeight w:val="1056"/>
        </w:trPr>
        <w:tc>
          <w:tcPr>
            <w:tcW w:w="4580" w:type="dxa"/>
            <w:gridSpan w:val="2"/>
            <w:shd w:val="solid" w:color="C5E0B3" w:themeColor="accent6" w:themeTint="66" w:fill="C5E0B3" w:themeFill="accent6" w:themeFillTint="66"/>
          </w:tcPr>
          <w:p w14:paraId="31D3711C" w14:textId="3A1E88EA"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Grundversicherung</w:t>
            </w:r>
            <w:r w:rsidR="008653BE" w:rsidRPr="00CD4CB1">
              <w:rPr>
                <w:spacing w:val="-9"/>
                <w:sz w:val="20"/>
                <w:szCs w:val="20"/>
              </w:rPr>
              <w:t xml:space="preserve"> </w:t>
            </w:r>
            <w:r w:rsidR="008653BE" w:rsidRPr="00CD4CB1">
              <w:rPr>
                <w:sz w:val="20"/>
                <w:szCs w:val="20"/>
              </w:rPr>
              <w:t>–</w:t>
            </w:r>
            <w:r w:rsidR="008653BE" w:rsidRPr="00CD4CB1">
              <w:rPr>
                <w:spacing w:val="-8"/>
                <w:sz w:val="20"/>
                <w:szCs w:val="20"/>
              </w:rPr>
              <w:t xml:space="preserve"> </w:t>
            </w:r>
            <w:r w:rsidR="008653BE" w:rsidRPr="00CD4CB1">
              <w:rPr>
                <w:spacing w:val="-5"/>
                <w:sz w:val="20"/>
                <w:szCs w:val="20"/>
              </w:rPr>
              <w:t>KVG</w:t>
            </w:r>
          </w:p>
          <w:p w14:paraId="12922354" w14:textId="77777777" w:rsidR="00CD4CB1" w:rsidRDefault="00CD4CB1" w:rsidP="00CD4CB1">
            <w:pPr>
              <w:pStyle w:val="TableParagraph"/>
              <w:rPr>
                <w:sz w:val="20"/>
                <w:szCs w:val="20"/>
              </w:rPr>
            </w:pPr>
            <w:r w:rsidRPr="00CD4CB1">
              <w:rPr>
                <w:sz w:val="20"/>
                <w:szCs w:val="20"/>
              </w:rPr>
              <w:t xml:space="preserve"> </w:t>
            </w:r>
            <w:r w:rsidR="008653BE" w:rsidRPr="00CD4CB1">
              <w:rPr>
                <w:sz w:val="20"/>
                <w:szCs w:val="20"/>
              </w:rPr>
              <w:t>Franchise</w:t>
            </w:r>
            <w:r w:rsidR="008653BE" w:rsidRPr="00CD4CB1">
              <w:rPr>
                <w:spacing w:val="-9"/>
                <w:sz w:val="20"/>
                <w:szCs w:val="20"/>
              </w:rPr>
              <w:t xml:space="preserve"> </w:t>
            </w:r>
            <w:r w:rsidR="008653BE" w:rsidRPr="00CD4CB1">
              <w:rPr>
                <w:sz w:val="20"/>
                <w:szCs w:val="20"/>
              </w:rPr>
              <w:t>und</w:t>
            </w:r>
            <w:r w:rsidR="008653BE" w:rsidRPr="00CD4CB1">
              <w:rPr>
                <w:spacing w:val="-11"/>
                <w:sz w:val="20"/>
                <w:szCs w:val="20"/>
              </w:rPr>
              <w:t xml:space="preserve"> </w:t>
            </w:r>
            <w:r w:rsidR="008653BE" w:rsidRPr="00CD4CB1">
              <w:rPr>
                <w:sz w:val="20"/>
                <w:szCs w:val="20"/>
              </w:rPr>
              <w:t>Selbstbehalt</w:t>
            </w:r>
            <w:r w:rsidR="008653BE" w:rsidRPr="00CD4CB1">
              <w:rPr>
                <w:spacing w:val="-10"/>
                <w:sz w:val="20"/>
                <w:szCs w:val="20"/>
              </w:rPr>
              <w:t xml:space="preserve"> </w:t>
            </w:r>
            <w:r w:rsidR="008653BE" w:rsidRPr="00CD4CB1">
              <w:rPr>
                <w:sz w:val="20"/>
                <w:szCs w:val="20"/>
              </w:rPr>
              <w:t>der</w:t>
            </w:r>
            <w:r w:rsidR="008653BE" w:rsidRPr="00CD4CB1">
              <w:rPr>
                <w:spacing w:val="-8"/>
                <w:sz w:val="20"/>
                <w:szCs w:val="20"/>
              </w:rPr>
              <w:t xml:space="preserve"> </w:t>
            </w:r>
            <w:r w:rsidR="008653BE" w:rsidRPr="00CD4CB1">
              <w:rPr>
                <w:sz w:val="20"/>
                <w:szCs w:val="20"/>
              </w:rPr>
              <w:t>Krankenkasse</w:t>
            </w:r>
          </w:p>
          <w:p w14:paraId="7C5E28F6" w14:textId="00C21FE4" w:rsidR="008653BE" w:rsidRPr="00CD4CB1" w:rsidRDefault="00CD4CB1" w:rsidP="00CD4CB1">
            <w:pPr>
              <w:pStyle w:val="TableParagraph"/>
              <w:rPr>
                <w:sz w:val="20"/>
                <w:szCs w:val="20"/>
              </w:rPr>
            </w:pPr>
            <w:r>
              <w:rPr>
                <w:sz w:val="20"/>
                <w:szCs w:val="20"/>
              </w:rPr>
              <w:t xml:space="preserve"> </w:t>
            </w:r>
            <w:r w:rsidR="008653BE" w:rsidRPr="00CD4CB1">
              <w:rPr>
                <w:sz w:val="20"/>
                <w:szCs w:val="20"/>
              </w:rPr>
              <w:t>(max.</w:t>
            </w:r>
            <w:r w:rsidRPr="00CD4CB1">
              <w:rPr>
                <w:sz w:val="20"/>
                <w:szCs w:val="20"/>
              </w:rPr>
              <w:t xml:space="preserve"> </w:t>
            </w:r>
            <w:r w:rsidR="008653BE" w:rsidRPr="00CD4CB1">
              <w:rPr>
                <w:sz w:val="20"/>
                <w:szCs w:val="20"/>
              </w:rPr>
              <w:t>CHF 1‘000.00/Jahr)</w:t>
            </w:r>
          </w:p>
        </w:tc>
        <w:tc>
          <w:tcPr>
            <w:tcW w:w="4918" w:type="dxa"/>
            <w:shd w:val="solid" w:color="C5E0B3" w:themeColor="accent6" w:themeTint="66" w:fill="C5E0B3" w:themeFill="accent6" w:themeFillTint="66"/>
          </w:tcPr>
          <w:p w14:paraId="43566D23" w14:textId="77777777" w:rsidR="008653BE" w:rsidRPr="00CD4CB1" w:rsidRDefault="008653BE" w:rsidP="00C05768">
            <w:pPr>
              <w:pStyle w:val="TableParagraph"/>
              <w:ind w:right="144"/>
              <w:jc w:val="left"/>
              <w:rPr>
                <w:sz w:val="20"/>
                <w:szCs w:val="20"/>
              </w:rPr>
            </w:pPr>
          </w:p>
          <w:p w14:paraId="65A5B6A6" w14:textId="217F45B6" w:rsidR="008653BE" w:rsidRPr="00CD4CB1" w:rsidRDefault="008653BE" w:rsidP="005E08F3">
            <w:pPr>
              <w:pStyle w:val="TableParagraph"/>
              <w:numPr>
                <w:ilvl w:val="0"/>
                <w:numId w:val="30"/>
              </w:numPr>
              <w:ind w:left="523" w:right="144" w:hanging="283"/>
              <w:jc w:val="left"/>
              <w:rPr>
                <w:sz w:val="20"/>
                <w:szCs w:val="20"/>
              </w:rPr>
            </w:pPr>
            <w:r w:rsidRPr="00CD4CB1">
              <w:rPr>
                <w:sz w:val="20"/>
                <w:szCs w:val="20"/>
              </w:rPr>
              <w:t>Leistungsabrechnungen</w:t>
            </w:r>
            <w:r w:rsidRPr="00CD4CB1">
              <w:rPr>
                <w:spacing w:val="9"/>
                <w:sz w:val="20"/>
                <w:szCs w:val="20"/>
              </w:rPr>
              <w:t xml:space="preserve"> </w:t>
            </w:r>
            <w:r w:rsidRPr="00CD4CB1">
              <w:rPr>
                <w:sz w:val="20"/>
                <w:szCs w:val="20"/>
              </w:rPr>
              <w:t>der</w:t>
            </w:r>
            <w:r w:rsidRPr="00CD4CB1">
              <w:rPr>
                <w:spacing w:val="8"/>
                <w:sz w:val="20"/>
                <w:szCs w:val="20"/>
              </w:rPr>
              <w:t xml:space="preserve"> </w:t>
            </w:r>
            <w:r w:rsidRPr="00CD4CB1">
              <w:rPr>
                <w:sz w:val="20"/>
                <w:szCs w:val="20"/>
              </w:rPr>
              <w:t>Krankenkasse</w:t>
            </w:r>
          </w:p>
        </w:tc>
      </w:tr>
      <w:tr w:rsidR="008653BE" w14:paraId="5FA2B006" w14:textId="77777777" w:rsidTr="006838E5">
        <w:trPr>
          <w:trHeight w:val="2063"/>
        </w:trPr>
        <w:tc>
          <w:tcPr>
            <w:tcW w:w="4580" w:type="dxa"/>
            <w:gridSpan w:val="2"/>
            <w:shd w:val="solid" w:color="C5E0B3" w:themeColor="accent6" w:themeTint="66" w:fill="C5E0B3" w:themeFill="accent6" w:themeFillTint="66"/>
          </w:tcPr>
          <w:p w14:paraId="02A8EBEF" w14:textId="324E2773"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Zahnbehandlungen</w:t>
            </w:r>
          </w:p>
          <w:p w14:paraId="256FF12A" w14:textId="520732D5"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Unter</w:t>
            </w:r>
            <w:r w:rsidR="008653BE" w:rsidRPr="00CD4CB1">
              <w:rPr>
                <w:spacing w:val="-6"/>
                <w:sz w:val="20"/>
                <w:szCs w:val="20"/>
              </w:rPr>
              <w:t xml:space="preserve"> </w:t>
            </w:r>
            <w:r w:rsidR="008653BE" w:rsidRPr="00CD4CB1">
              <w:rPr>
                <w:sz w:val="20"/>
                <w:szCs w:val="20"/>
              </w:rPr>
              <w:t>CHF</w:t>
            </w:r>
            <w:r w:rsidR="008653BE" w:rsidRPr="00CD4CB1">
              <w:rPr>
                <w:spacing w:val="-1"/>
                <w:sz w:val="20"/>
                <w:szCs w:val="20"/>
              </w:rPr>
              <w:t xml:space="preserve"> </w:t>
            </w:r>
            <w:r w:rsidR="008653BE" w:rsidRPr="00CD4CB1">
              <w:rPr>
                <w:spacing w:val="-2"/>
                <w:sz w:val="20"/>
                <w:szCs w:val="20"/>
              </w:rPr>
              <w:t>1‘500.00</w:t>
            </w:r>
          </w:p>
          <w:p w14:paraId="52839AB9" w14:textId="77777777" w:rsidR="008653BE" w:rsidRPr="00CD4CB1" w:rsidRDefault="008653BE" w:rsidP="005D0FAD">
            <w:pPr>
              <w:pStyle w:val="TableParagraph"/>
              <w:rPr>
                <w:sz w:val="20"/>
                <w:szCs w:val="20"/>
              </w:rPr>
            </w:pPr>
          </w:p>
          <w:p w14:paraId="1DD37A1C" w14:textId="77777777" w:rsidR="008653BE" w:rsidRPr="00CD4CB1" w:rsidRDefault="008653BE" w:rsidP="00867AE8">
            <w:pPr>
              <w:pStyle w:val="TableParagraph"/>
              <w:spacing w:before="0"/>
              <w:rPr>
                <w:sz w:val="20"/>
                <w:szCs w:val="20"/>
              </w:rPr>
            </w:pPr>
          </w:p>
          <w:p w14:paraId="550041E9" w14:textId="77777777" w:rsidR="008653BE" w:rsidRPr="00CD4CB1" w:rsidRDefault="008653BE" w:rsidP="005D0FAD">
            <w:pPr>
              <w:pStyle w:val="TableParagraph"/>
              <w:rPr>
                <w:sz w:val="20"/>
                <w:szCs w:val="20"/>
              </w:rPr>
            </w:pPr>
          </w:p>
          <w:p w14:paraId="05ED7B43" w14:textId="7935FF8D"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Über</w:t>
            </w:r>
            <w:r w:rsidR="008653BE" w:rsidRPr="00CD4CB1">
              <w:rPr>
                <w:spacing w:val="-5"/>
                <w:sz w:val="20"/>
                <w:szCs w:val="20"/>
              </w:rPr>
              <w:t xml:space="preserve"> </w:t>
            </w:r>
            <w:r w:rsidR="008653BE" w:rsidRPr="00CD4CB1">
              <w:rPr>
                <w:sz w:val="20"/>
                <w:szCs w:val="20"/>
              </w:rPr>
              <w:t>CHF</w:t>
            </w:r>
            <w:r w:rsidR="008653BE" w:rsidRPr="00CD4CB1">
              <w:rPr>
                <w:spacing w:val="-1"/>
                <w:sz w:val="20"/>
                <w:szCs w:val="20"/>
              </w:rPr>
              <w:t xml:space="preserve"> </w:t>
            </w:r>
            <w:r w:rsidR="008653BE" w:rsidRPr="00CD4CB1">
              <w:rPr>
                <w:spacing w:val="-2"/>
                <w:sz w:val="20"/>
                <w:szCs w:val="20"/>
              </w:rPr>
              <w:t>1‘500.00</w:t>
            </w:r>
          </w:p>
        </w:tc>
        <w:tc>
          <w:tcPr>
            <w:tcW w:w="4918" w:type="dxa"/>
            <w:shd w:val="solid" w:color="C5E0B3" w:themeColor="accent6" w:themeTint="66" w:fill="C5E0B3" w:themeFill="accent6" w:themeFillTint="66"/>
          </w:tcPr>
          <w:p w14:paraId="029E773C" w14:textId="77777777" w:rsidR="008653BE" w:rsidRPr="00CD4CB1" w:rsidRDefault="008653BE" w:rsidP="005E08F3">
            <w:pPr>
              <w:pStyle w:val="TableParagraph"/>
              <w:numPr>
                <w:ilvl w:val="0"/>
                <w:numId w:val="8"/>
              </w:numPr>
              <w:ind w:right="144"/>
              <w:jc w:val="left"/>
              <w:rPr>
                <w:sz w:val="20"/>
                <w:szCs w:val="20"/>
              </w:rPr>
            </w:pPr>
            <w:r w:rsidRPr="00CD4CB1">
              <w:rPr>
                <w:sz w:val="20"/>
                <w:szCs w:val="20"/>
              </w:rPr>
              <w:t>Zahnarztrechnung</w:t>
            </w:r>
          </w:p>
          <w:p w14:paraId="1450EDA0" w14:textId="77777777" w:rsidR="008653BE" w:rsidRPr="00CD4CB1" w:rsidRDefault="008653BE" w:rsidP="005E08F3">
            <w:pPr>
              <w:pStyle w:val="TableParagraph"/>
              <w:numPr>
                <w:ilvl w:val="0"/>
                <w:numId w:val="8"/>
              </w:numPr>
              <w:ind w:right="144"/>
              <w:jc w:val="left"/>
              <w:rPr>
                <w:sz w:val="20"/>
                <w:szCs w:val="20"/>
              </w:rPr>
            </w:pPr>
            <w:r w:rsidRPr="00CD4CB1">
              <w:rPr>
                <w:sz w:val="20"/>
                <w:szCs w:val="20"/>
              </w:rPr>
              <w:t>Bei</w:t>
            </w:r>
            <w:r w:rsidRPr="00CD4CB1">
              <w:rPr>
                <w:spacing w:val="-5"/>
                <w:sz w:val="20"/>
                <w:szCs w:val="20"/>
              </w:rPr>
              <w:t xml:space="preserve"> </w:t>
            </w:r>
            <w:r w:rsidRPr="00CD4CB1">
              <w:rPr>
                <w:sz w:val="20"/>
                <w:szCs w:val="20"/>
              </w:rPr>
              <w:t>1.</w:t>
            </w:r>
            <w:r w:rsidRPr="00CD4CB1">
              <w:rPr>
                <w:spacing w:val="-6"/>
                <w:sz w:val="20"/>
                <w:szCs w:val="20"/>
              </w:rPr>
              <w:t xml:space="preserve"> </w:t>
            </w:r>
            <w:r w:rsidRPr="00CD4CB1">
              <w:rPr>
                <w:sz w:val="20"/>
                <w:szCs w:val="20"/>
              </w:rPr>
              <w:t>Einreichung:</w:t>
            </w:r>
            <w:r w:rsidRPr="00CD4CB1">
              <w:rPr>
                <w:spacing w:val="-6"/>
                <w:sz w:val="20"/>
                <w:szCs w:val="20"/>
              </w:rPr>
              <w:t xml:space="preserve"> </w:t>
            </w:r>
            <w:r w:rsidRPr="00CD4CB1">
              <w:rPr>
                <w:spacing w:val="-2"/>
                <w:sz w:val="20"/>
                <w:szCs w:val="20"/>
              </w:rPr>
              <w:t>Zahnformular</w:t>
            </w:r>
          </w:p>
          <w:p w14:paraId="7FB8C8C6" w14:textId="0994DB7B" w:rsidR="008653BE" w:rsidRPr="00CD4CB1" w:rsidRDefault="008653BE" w:rsidP="005E08F3">
            <w:pPr>
              <w:pStyle w:val="TableParagraph"/>
              <w:numPr>
                <w:ilvl w:val="0"/>
                <w:numId w:val="8"/>
              </w:numPr>
              <w:ind w:right="144"/>
              <w:jc w:val="left"/>
              <w:rPr>
                <w:sz w:val="20"/>
                <w:szCs w:val="20"/>
              </w:rPr>
            </w:pPr>
            <w:r w:rsidRPr="00CD4CB1">
              <w:rPr>
                <w:sz w:val="20"/>
                <w:szCs w:val="20"/>
              </w:rPr>
              <w:t>Bei</w:t>
            </w:r>
            <w:r w:rsidRPr="00CD4CB1">
              <w:rPr>
                <w:spacing w:val="-15"/>
                <w:sz w:val="20"/>
                <w:szCs w:val="20"/>
              </w:rPr>
              <w:t xml:space="preserve"> </w:t>
            </w:r>
            <w:r w:rsidRPr="00CD4CB1">
              <w:rPr>
                <w:sz w:val="20"/>
                <w:szCs w:val="20"/>
              </w:rPr>
              <w:t>Zahnzusatzversicherung:</w:t>
            </w:r>
            <w:r w:rsidRPr="00CD4CB1">
              <w:rPr>
                <w:spacing w:val="-15"/>
                <w:sz w:val="20"/>
                <w:szCs w:val="20"/>
              </w:rPr>
              <w:t xml:space="preserve"> </w:t>
            </w:r>
            <w:r w:rsidRPr="00CD4CB1">
              <w:rPr>
                <w:sz w:val="20"/>
                <w:szCs w:val="20"/>
              </w:rPr>
              <w:t>Leistungs</w:t>
            </w:r>
            <w:r w:rsidR="008429BC">
              <w:rPr>
                <w:sz w:val="20"/>
                <w:szCs w:val="20"/>
              </w:rPr>
              <w:t>-</w:t>
            </w:r>
            <w:r w:rsidR="008429BC">
              <w:rPr>
                <w:sz w:val="20"/>
                <w:szCs w:val="20"/>
              </w:rPr>
              <w:br/>
            </w:r>
            <w:r w:rsidRPr="00CD4CB1">
              <w:rPr>
                <w:sz w:val="20"/>
                <w:szCs w:val="20"/>
              </w:rPr>
              <w:t>abrechnung</w:t>
            </w:r>
            <w:r w:rsidR="00CD4CB1">
              <w:rPr>
                <w:sz w:val="20"/>
                <w:szCs w:val="20"/>
              </w:rPr>
              <w:t xml:space="preserve"> </w:t>
            </w:r>
            <w:r w:rsidRPr="00CD4CB1">
              <w:rPr>
                <w:sz w:val="20"/>
                <w:szCs w:val="20"/>
              </w:rPr>
              <w:t>/ Ablehnung</w:t>
            </w:r>
            <w:r w:rsidR="00CD4CB1">
              <w:rPr>
                <w:sz w:val="20"/>
                <w:szCs w:val="20"/>
              </w:rPr>
              <w:t xml:space="preserve"> der Krankenkasse</w:t>
            </w:r>
          </w:p>
          <w:p w14:paraId="42DE3F31" w14:textId="77777777" w:rsidR="00CD4CB1" w:rsidRDefault="00CD4CB1" w:rsidP="00867AE8">
            <w:pPr>
              <w:pStyle w:val="TableParagraph"/>
              <w:spacing w:before="0"/>
              <w:ind w:left="567" w:right="142"/>
              <w:jc w:val="left"/>
              <w:rPr>
                <w:sz w:val="20"/>
                <w:szCs w:val="20"/>
              </w:rPr>
            </w:pPr>
          </w:p>
          <w:p w14:paraId="6EFB46DE" w14:textId="045819B1" w:rsidR="008653BE" w:rsidRPr="00CD4CB1" w:rsidRDefault="008653BE" w:rsidP="005E08F3">
            <w:pPr>
              <w:pStyle w:val="TableParagraph"/>
              <w:numPr>
                <w:ilvl w:val="0"/>
                <w:numId w:val="8"/>
              </w:numPr>
              <w:ind w:right="144"/>
              <w:jc w:val="left"/>
              <w:rPr>
                <w:sz w:val="20"/>
                <w:szCs w:val="20"/>
              </w:rPr>
            </w:pPr>
            <w:r w:rsidRPr="00CD4CB1">
              <w:rPr>
                <w:sz w:val="20"/>
                <w:szCs w:val="20"/>
              </w:rPr>
              <w:t>Kostenvoranschlag</w:t>
            </w:r>
            <w:r w:rsidRPr="00CD4CB1">
              <w:rPr>
                <w:spacing w:val="-7"/>
                <w:sz w:val="20"/>
                <w:szCs w:val="20"/>
              </w:rPr>
              <w:t xml:space="preserve"> </w:t>
            </w:r>
            <w:r w:rsidRPr="00CD4CB1">
              <w:rPr>
                <w:sz w:val="20"/>
                <w:szCs w:val="20"/>
              </w:rPr>
              <w:t>(vor</w:t>
            </w:r>
            <w:r w:rsidRPr="00CD4CB1">
              <w:rPr>
                <w:spacing w:val="-8"/>
                <w:sz w:val="20"/>
                <w:szCs w:val="20"/>
              </w:rPr>
              <w:t xml:space="preserve"> </w:t>
            </w:r>
            <w:r w:rsidRPr="00CD4CB1">
              <w:rPr>
                <w:sz w:val="20"/>
                <w:szCs w:val="20"/>
              </w:rPr>
              <w:t>der</w:t>
            </w:r>
            <w:r w:rsidRPr="00CD4CB1">
              <w:rPr>
                <w:spacing w:val="-8"/>
                <w:sz w:val="20"/>
                <w:szCs w:val="20"/>
              </w:rPr>
              <w:t xml:space="preserve"> </w:t>
            </w:r>
            <w:r w:rsidRPr="00CD4CB1">
              <w:rPr>
                <w:sz w:val="20"/>
                <w:szCs w:val="20"/>
              </w:rPr>
              <w:t>Behandlung</w:t>
            </w:r>
            <w:r w:rsidRPr="00CD4CB1">
              <w:rPr>
                <w:spacing w:val="-7"/>
                <w:sz w:val="20"/>
                <w:szCs w:val="20"/>
              </w:rPr>
              <w:t xml:space="preserve"> </w:t>
            </w:r>
            <w:r w:rsidRPr="00CD4CB1">
              <w:rPr>
                <w:sz w:val="20"/>
                <w:szCs w:val="20"/>
              </w:rPr>
              <w:t>a</w:t>
            </w:r>
            <w:r w:rsidR="00CD4CB1">
              <w:rPr>
                <w:sz w:val="20"/>
                <w:szCs w:val="20"/>
              </w:rPr>
              <w:t>n die</w:t>
            </w:r>
            <w:r w:rsidRPr="00CD4CB1">
              <w:rPr>
                <w:spacing w:val="-7"/>
                <w:sz w:val="20"/>
                <w:szCs w:val="20"/>
              </w:rPr>
              <w:t xml:space="preserve"> </w:t>
            </w:r>
            <w:r w:rsidRPr="00CD4CB1">
              <w:rPr>
                <w:sz w:val="20"/>
                <w:szCs w:val="20"/>
              </w:rPr>
              <w:t xml:space="preserve">AHV- </w:t>
            </w:r>
            <w:r w:rsidRPr="00CD4CB1">
              <w:rPr>
                <w:spacing w:val="-2"/>
                <w:sz w:val="20"/>
                <w:szCs w:val="20"/>
              </w:rPr>
              <w:t>Zweigstelle)</w:t>
            </w:r>
          </w:p>
          <w:p w14:paraId="38DAA511" w14:textId="77777777" w:rsidR="008653BE" w:rsidRPr="00CD4CB1" w:rsidRDefault="008653BE" w:rsidP="005E08F3">
            <w:pPr>
              <w:pStyle w:val="TableParagraph"/>
              <w:numPr>
                <w:ilvl w:val="0"/>
                <w:numId w:val="8"/>
              </w:numPr>
              <w:ind w:right="144"/>
              <w:jc w:val="left"/>
              <w:rPr>
                <w:sz w:val="20"/>
                <w:szCs w:val="20"/>
              </w:rPr>
            </w:pPr>
            <w:r w:rsidRPr="00CD4CB1">
              <w:rPr>
                <w:sz w:val="20"/>
                <w:szCs w:val="20"/>
              </w:rPr>
              <w:t>Bei</w:t>
            </w:r>
            <w:r w:rsidRPr="00CD4CB1">
              <w:rPr>
                <w:spacing w:val="-5"/>
                <w:sz w:val="20"/>
                <w:szCs w:val="20"/>
              </w:rPr>
              <w:t xml:space="preserve"> </w:t>
            </w:r>
            <w:r w:rsidRPr="00CD4CB1">
              <w:rPr>
                <w:sz w:val="20"/>
                <w:szCs w:val="20"/>
              </w:rPr>
              <w:t>1.</w:t>
            </w:r>
            <w:r w:rsidRPr="00CD4CB1">
              <w:rPr>
                <w:spacing w:val="-6"/>
                <w:sz w:val="20"/>
                <w:szCs w:val="20"/>
              </w:rPr>
              <w:t xml:space="preserve"> </w:t>
            </w:r>
            <w:r w:rsidRPr="00CD4CB1">
              <w:rPr>
                <w:sz w:val="20"/>
                <w:szCs w:val="20"/>
              </w:rPr>
              <w:t>Einreichung:</w:t>
            </w:r>
            <w:r w:rsidRPr="00CD4CB1">
              <w:rPr>
                <w:spacing w:val="-6"/>
                <w:sz w:val="20"/>
                <w:szCs w:val="20"/>
              </w:rPr>
              <w:t xml:space="preserve"> </w:t>
            </w:r>
            <w:r w:rsidRPr="00CD4CB1">
              <w:rPr>
                <w:spacing w:val="-2"/>
                <w:sz w:val="20"/>
                <w:szCs w:val="20"/>
              </w:rPr>
              <w:t>Zahnformular</w:t>
            </w:r>
          </w:p>
          <w:p w14:paraId="36FB3EBD" w14:textId="41582E7F" w:rsidR="008653BE" w:rsidRPr="00CD4CB1" w:rsidRDefault="008653BE" w:rsidP="005E08F3">
            <w:pPr>
              <w:pStyle w:val="TableParagraph"/>
              <w:numPr>
                <w:ilvl w:val="0"/>
                <w:numId w:val="8"/>
              </w:numPr>
              <w:ind w:right="144"/>
              <w:jc w:val="left"/>
              <w:rPr>
                <w:sz w:val="20"/>
                <w:szCs w:val="20"/>
              </w:rPr>
            </w:pPr>
            <w:r w:rsidRPr="00CD4CB1">
              <w:rPr>
                <w:sz w:val="20"/>
                <w:szCs w:val="20"/>
              </w:rPr>
              <w:t>Bei</w:t>
            </w:r>
            <w:r w:rsidRPr="00CD4CB1">
              <w:rPr>
                <w:spacing w:val="-10"/>
                <w:sz w:val="20"/>
                <w:szCs w:val="20"/>
              </w:rPr>
              <w:t xml:space="preserve"> </w:t>
            </w:r>
            <w:r w:rsidRPr="00CD4CB1">
              <w:rPr>
                <w:sz w:val="20"/>
                <w:szCs w:val="20"/>
              </w:rPr>
              <w:t>Zahnzusatzversicherung</w:t>
            </w:r>
            <w:r w:rsidR="00867AE8">
              <w:rPr>
                <w:spacing w:val="-10"/>
                <w:sz w:val="20"/>
                <w:szCs w:val="20"/>
              </w:rPr>
              <w:t xml:space="preserve">: </w:t>
            </w:r>
            <w:r w:rsidRPr="00CD4CB1">
              <w:rPr>
                <w:spacing w:val="-11"/>
                <w:sz w:val="20"/>
                <w:szCs w:val="20"/>
              </w:rPr>
              <w:t xml:space="preserve"> </w:t>
            </w:r>
            <w:r w:rsidR="00867AE8">
              <w:rPr>
                <w:spacing w:val="-11"/>
                <w:sz w:val="20"/>
                <w:szCs w:val="20"/>
              </w:rPr>
              <w:br/>
            </w:r>
            <w:r w:rsidRPr="00CD4CB1">
              <w:rPr>
                <w:spacing w:val="-2"/>
                <w:sz w:val="20"/>
                <w:szCs w:val="20"/>
              </w:rPr>
              <w:t>Kostengutsprache</w:t>
            </w:r>
            <w:r w:rsidRPr="00CD4CB1">
              <w:rPr>
                <w:sz w:val="20"/>
                <w:szCs w:val="20"/>
              </w:rPr>
              <w:t>/</w:t>
            </w:r>
            <w:r w:rsidRPr="00CD4CB1">
              <w:rPr>
                <w:spacing w:val="-2"/>
                <w:sz w:val="20"/>
                <w:szCs w:val="20"/>
              </w:rPr>
              <w:t>Ablehnung</w:t>
            </w:r>
            <w:r w:rsidR="00CD4CB1">
              <w:rPr>
                <w:spacing w:val="-2"/>
                <w:sz w:val="20"/>
                <w:szCs w:val="20"/>
              </w:rPr>
              <w:t xml:space="preserve"> der Krankenkasse mitsenden</w:t>
            </w:r>
          </w:p>
        </w:tc>
      </w:tr>
      <w:tr w:rsidR="008653BE" w14:paraId="09F644A0" w14:textId="77777777" w:rsidTr="009C4F21">
        <w:trPr>
          <w:trHeight w:val="5155"/>
        </w:trPr>
        <w:tc>
          <w:tcPr>
            <w:tcW w:w="4580" w:type="dxa"/>
            <w:gridSpan w:val="2"/>
            <w:shd w:val="solid" w:color="C5E0B3" w:themeColor="accent6" w:themeTint="66" w:fill="C5E0B3" w:themeFill="accent6" w:themeFillTint="66"/>
          </w:tcPr>
          <w:p w14:paraId="7F47CE70" w14:textId="2799ACD3" w:rsidR="008653BE" w:rsidRPr="00CD4CB1" w:rsidRDefault="00CD4CB1" w:rsidP="005D0FAD">
            <w:pPr>
              <w:pStyle w:val="TableParagraph"/>
              <w:rPr>
                <w:sz w:val="20"/>
                <w:szCs w:val="20"/>
              </w:rPr>
            </w:pPr>
            <w:r w:rsidRPr="00CD4CB1">
              <w:rPr>
                <w:sz w:val="20"/>
                <w:szCs w:val="20"/>
              </w:rPr>
              <w:lastRenderedPageBreak/>
              <w:t xml:space="preserve"> </w:t>
            </w:r>
            <w:r w:rsidR="008653BE" w:rsidRPr="00CD4CB1">
              <w:rPr>
                <w:sz w:val="20"/>
                <w:szCs w:val="20"/>
              </w:rPr>
              <w:t>Transportkosten</w:t>
            </w:r>
          </w:p>
          <w:p w14:paraId="108BE7EA" w14:textId="77777777" w:rsidR="002465D3" w:rsidRDefault="00CD4CB1" w:rsidP="005D0FAD">
            <w:pPr>
              <w:pStyle w:val="TableParagraph"/>
              <w:rPr>
                <w:sz w:val="20"/>
                <w:szCs w:val="20"/>
              </w:rPr>
            </w:pPr>
            <w:r w:rsidRPr="00CD4CB1">
              <w:rPr>
                <w:sz w:val="20"/>
                <w:szCs w:val="20"/>
              </w:rPr>
              <w:t xml:space="preserve"> </w:t>
            </w:r>
          </w:p>
          <w:p w14:paraId="00C78CFC" w14:textId="312AD777" w:rsidR="008653BE" w:rsidRPr="00CD4CB1" w:rsidRDefault="002465D3" w:rsidP="005D0FAD">
            <w:pPr>
              <w:pStyle w:val="TableParagraph"/>
              <w:rPr>
                <w:sz w:val="20"/>
                <w:szCs w:val="20"/>
              </w:rPr>
            </w:pPr>
            <w:r>
              <w:rPr>
                <w:sz w:val="20"/>
                <w:szCs w:val="20"/>
              </w:rPr>
              <w:t xml:space="preserve"> </w:t>
            </w:r>
            <w:r w:rsidR="008653BE" w:rsidRPr="00CD4CB1">
              <w:rPr>
                <w:sz w:val="20"/>
                <w:szCs w:val="20"/>
              </w:rPr>
              <w:t>Öffentliche</w:t>
            </w:r>
            <w:r w:rsidR="008653BE" w:rsidRPr="00CD4CB1">
              <w:rPr>
                <w:spacing w:val="-11"/>
                <w:sz w:val="20"/>
                <w:szCs w:val="20"/>
              </w:rPr>
              <w:t xml:space="preserve"> </w:t>
            </w:r>
            <w:r w:rsidR="008653BE" w:rsidRPr="00CD4CB1">
              <w:rPr>
                <w:sz w:val="20"/>
                <w:szCs w:val="20"/>
              </w:rPr>
              <w:t>Verkehrsmittel</w:t>
            </w:r>
          </w:p>
          <w:p w14:paraId="36BDAE23" w14:textId="77777777" w:rsidR="002465D3" w:rsidRDefault="002465D3" w:rsidP="005D0FAD">
            <w:pPr>
              <w:pStyle w:val="TableParagraph"/>
              <w:rPr>
                <w:b/>
                <w:sz w:val="20"/>
                <w:szCs w:val="20"/>
              </w:rPr>
            </w:pPr>
          </w:p>
          <w:p w14:paraId="144AD6D6" w14:textId="05CB0EBF" w:rsidR="008653BE" w:rsidRPr="00CD4CB1" w:rsidRDefault="00CD4CB1" w:rsidP="005D0FAD">
            <w:pPr>
              <w:pStyle w:val="TableParagraph"/>
              <w:rPr>
                <w:sz w:val="20"/>
                <w:szCs w:val="20"/>
              </w:rPr>
            </w:pPr>
            <w:r w:rsidRPr="00586E78">
              <w:rPr>
                <w:bCs/>
                <w:sz w:val="20"/>
                <w:szCs w:val="20"/>
              </w:rPr>
              <w:t xml:space="preserve"> </w:t>
            </w:r>
            <w:r w:rsidR="00586E78" w:rsidRPr="00586E78">
              <w:rPr>
                <w:bCs/>
                <w:sz w:val="20"/>
                <w:szCs w:val="20"/>
              </w:rPr>
              <w:t>Ande</w:t>
            </w:r>
            <w:r w:rsidR="00586E78">
              <w:rPr>
                <w:bCs/>
                <w:sz w:val="20"/>
                <w:szCs w:val="20"/>
              </w:rPr>
              <w:t>r</w:t>
            </w:r>
            <w:r w:rsidR="00586E78" w:rsidRPr="00586E78">
              <w:rPr>
                <w:bCs/>
                <w:sz w:val="20"/>
                <w:szCs w:val="20"/>
              </w:rPr>
              <w:t>e (</w:t>
            </w:r>
            <w:r w:rsidR="00586E78">
              <w:rPr>
                <w:bCs/>
                <w:sz w:val="20"/>
                <w:szCs w:val="20"/>
              </w:rPr>
              <w:t>n</w:t>
            </w:r>
            <w:r w:rsidR="008653BE" w:rsidRPr="00586E78">
              <w:rPr>
                <w:bCs/>
                <w:sz w:val="20"/>
                <w:szCs w:val="20"/>
              </w:rPr>
              <w:t>icht</w:t>
            </w:r>
            <w:r w:rsidR="008653BE" w:rsidRPr="00586E78">
              <w:rPr>
                <w:bCs/>
                <w:spacing w:val="-9"/>
                <w:sz w:val="20"/>
                <w:szCs w:val="20"/>
              </w:rPr>
              <w:t xml:space="preserve"> </w:t>
            </w:r>
            <w:r w:rsidR="008653BE" w:rsidRPr="00CD4CB1">
              <w:rPr>
                <w:sz w:val="20"/>
                <w:szCs w:val="20"/>
              </w:rPr>
              <w:t>öffentliche</w:t>
            </w:r>
            <w:r w:rsidR="00586E78">
              <w:rPr>
                <w:sz w:val="20"/>
                <w:szCs w:val="20"/>
              </w:rPr>
              <w:t>)</w:t>
            </w:r>
            <w:r w:rsidR="008653BE" w:rsidRPr="00CD4CB1">
              <w:rPr>
                <w:spacing w:val="-8"/>
                <w:sz w:val="20"/>
                <w:szCs w:val="20"/>
              </w:rPr>
              <w:t xml:space="preserve"> </w:t>
            </w:r>
            <w:r w:rsidR="008653BE" w:rsidRPr="00CD4CB1">
              <w:rPr>
                <w:spacing w:val="-2"/>
                <w:sz w:val="20"/>
                <w:szCs w:val="20"/>
              </w:rPr>
              <w:t>Verkehrsmittel</w:t>
            </w:r>
          </w:p>
          <w:p w14:paraId="16207D4D" w14:textId="77777777" w:rsidR="008653BE" w:rsidRPr="00CD4CB1" w:rsidRDefault="008653BE" w:rsidP="005D0FAD">
            <w:pPr>
              <w:pStyle w:val="TableParagraph"/>
              <w:rPr>
                <w:sz w:val="20"/>
                <w:szCs w:val="20"/>
              </w:rPr>
            </w:pPr>
          </w:p>
          <w:p w14:paraId="7773B73B" w14:textId="77777777" w:rsidR="008653BE" w:rsidRPr="00CD4CB1" w:rsidRDefault="008653BE" w:rsidP="005D0FAD">
            <w:pPr>
              <w:pStyle w:val="TableParagraph"/>
              <w:rPr>
                <w:sz w:val="20"/>
                <w:szCs w:val="20"/>
              </w:rPr>
            </w:pPr>
          </w:p>
          <w:p w14:paraId="2D493E7B" w14:textId="77777777" w:rsidR="008653BE" w:rsidRPr="00CD4CB1" w:rsidRDefault="008653BE" w:rsidP="005D0FAD">
            <w:pPr>
              <w:pStyle w:val="TableParagraph"/>
              <w:rPr>
                <w:sz w:val="20"/>
                <w:szCs w:val="20"/>
              </w:rPr>
            </w:pPr>
          </w:p>
          <w:p w14:paraId="6DEECBD3" w14:textId="77777777" w:rsidR="008653BE" w:rsidRPr="00CD4CB1" w:rsidRDefault="008653BE" w:rsidP="005D0FAD">
            <w:pPr>
              <w:pStyle w:val="TableParagraph"/>
              <w:rPr>
                <w:sz w:val="20"/>
                <w:szCs w:val="20"/>
              </w:rPr>
            </w:pPr>
          </w:p>
          <w:p w14:paraId="7D0E4101" w14:textId="77777777" w:rsidR="008653BE" w:rsidRPr="00CD4CB1" w:rsidRDefault="008653BE" w:rsidP="005D0FAD">
            <w:pPr>
              <w:pStyle w:val="TableParagraph"/>
              <w:rPr>
                <w:sz w:val="20"/>
                <w:szCs w:val="20"/>
              </w:rPr>
            </w:pPr>
          </w:p>
          <w:p w14:paraId="26E0BE2C" w14:textId="77777777" w:rsidR="008653BE" w:rsidRPr="00CD4CB1" w:rsidRDefault="008653BE" w:rsidP="005D0FAD">
            <w:pPr>
              <w:pStyle w:val="TableParagraph"/>
              <w:rPr>
                <w:sz w:val="20"/>
                <w:szCs w:val="20"/>
              </w:rPr>
            </w:pPr>
          </w:p>
          <w:p w14:paraId="50FF934B" w14:textId="77777777" w:rsidR="002465D3" w:rsidRDefault="00CD4CB1" w:rsidP="005D0FAD">
            <w:pPr>
              <w:pStyle w:val="TableParagraph"/>
              <w:rPr>
                <w:sz w:val="20"/>
                <w:szCs w:val="20"/>
              </w:rPr>
            </w:pPr>
            <w:r w:rsidRPr="00CD4CB1">
              <w:rPr>
                <w:sz w:val="20"/>
                <w:szCs w:val="20"/>
              </w:rPr>
              <w:t xml:space="preserve"> </w:t>
            </w:r>
          </w:p>
          <w:p w14:paraId="16EC6CBD" w14:textId="1EB2170C" w:rsidR="008653BE" w:rsidRPr="00CD4CB1" w:rsidRDefault="002465D3" w:rsidP="005D0FAD">
            <w:pPr>
              <w:pStyle w:val="TableParagraph"/>
              <w:rPr>
                <w:sz w:val="20"/>
                <w:szCs w:val="20"/>
              </w:rPr>
            </w:pPr>
            <w:r>
              <w:rPr>
                <w:sz w:val="20"/>
                <w:szCs w:val="20"/>
              </w:rPr>
              <w:t xml:space="preserve"> </w:t>
            </w:r>
            <w:r w:rsidR="00EA2C75" w:rsidRPr="00CD4CB1">
              <w:rPr>
                <w:sz w:val="20"/>
                <w:szCs w:val="20"/>
              </w:rPr>
              <w:t>N</w:t>
            </w:r>
            <w:r w:rsidR="008653BE" w:rsidRPr="00CD4CB1">
              <w:rPr>
                <w:sz w:val="20"/>
                <w:szCs w:val="20"/>
              </w:rPr>
              <w:t>otfall</w:t>
            </w:r>
            <w:r w:rsidR="008653BE" w:rsidRPr="00CD4CB1">
              <w:rPr>
                <w:spacing w:val="-4"/>
                <w:sz w:val="20"/>
                <w:szCs w:val="20"/>
              </w:rPr>
              <w:t xml:space="preserve"> </w:t>
            </w:r>
            <w:r w:rsidR="008653BE" w:rsidRPr="00CD4CB1">
              <w:rPr>
                <w:sz w:val="20"/>
                <w:szCs w:val="20"/>
              </w:rPr>
              <w:t>/</w:t>
            </w:r>
            <w:r w:rsidR="008653BE" w:rsidRPr="00CD4CB1">
              <w:rPr>
                <w:spacing w:val="-4"/>
                <w:sz w:val="20"/>
                <w:szCs w:val="20"/>
              </w:rPr>
              <w:t xml:space="preserve"> </w:t>
            </w:r>
            <w:r w:rsidR="008653BE" w:rsidRPr="00CD4CB1">
              <w:rPr>
                <w:spacing w:val="-2"/>
                <w:sz w:val="20"/>
                <w:szCs w:val="20"/>
              </w:rPr>
              <w:t>Rettung</w:t>
            </w:r>
          </w:p>
        </w:tc>
        <w:tc>
          <w:tcPr>
            <w:tcW w:w="4918" w:type="dxa"/>
            <w:shd w:val="solid" w:color="C5E0B3" w:themeColor="accent6" w:themeTint="66" w:fill="C5E0B3" w:themeFill="accent6" w:themeFillTint="66"/>
          </w:tcPr>
          <w:p w14:paraId="07143E78" w14:textId="77777777" w:rsidR="008653BE" w:rsidRPr="00CD4CB1" w:rsidRDefault="008653BE" w:rsidP="005E08F3">
            <w:pPr>
              <w:pStyle w:val="TableParagraph"/>
              <w:numPr>
                <w:ilvl w:val="0"/>
                <w:numId w:val="7"/>
              </w:numPr>
              <w:ind w:right="144"/>
              <w:jc w:val="left"/>
              <w:rPr>
                <w:sz w:val="20"/>
                <w:szCs w:val="20"/>
              </w:rPr>
            </w:pPr>
            <w:r w:rsidRPr="00CD4CB1">
              <w:rPr>
                <w:sz w:val="20"/>
                <w:szCs w:val="20"/>
              </w:rPr>
              <w:t>Bestätigung</w:t>
            </w:r>
            <w:r w:rsidRPr="00CD4CB1">
              <w:rPr>
                <w:spacing w:val="-12"/>
                <w:sz w:val="20"/>
                <w:szCs w:val="20"/>
              </w:rPr>
              <w:t xml:space="preserve"> </w:t>
            </w:r>
            <w:r w:rsidRPr="00CD4CB1">
              <w:rPr>
                <w:sz w:val="20"/>
                <w:szCs w:val="20"/>
              </w:rPr>
              <w:t>der</w:t>
            </w:r>
            <w:r w:rsidRPr="00CD4CB1">
              <w:rPr>
                <w:spacing w:val="-13"/>
                <w:sz w:val="20"/>
                <w:szCs w:val="20"/>
              </w:rPr>
              <w:t xml:space="preserve"> </w:t>
            </w:r>
            <w:r w:rsidRPr="00CD4CB1">
              <w:rPr>
                <w:sz w:val="20"/>
                <w:szCs w:val="20"/>
              </w:rPr>
              <w:t>Behandlungsdaten</w:t>
            </w:r>
            <w:r w:rsidRPr="00CD4CB1">
              <w:rPr>
                <w:spacing w:val="-12"/>
                <w:sz w:val="20"/>
                <w:szCs w:val="20"/>
              </w:rPr>
              <w:t xml:space="preserve"> </w:t>
            </w:r>
            <w:r w:rsidRPr="00CD4CB1">
              <w:rPr>
                <w:sz w:val="20"/>
                <w:szCs w:val="20"/>
              </w:rPr>
              <w:t>(Schreiben Arzt, Spital, Therapeut, Zahnarzt)</w:t>
            </w:r>
          </w:p>
          <w:p w14:paraId="2EAD30BA" w14:textId="77777777" w:rsidR="008653BE" w:rsidRPr="00CD4CB1" w:rsidRDefault="008653BE" w:rsidP="005E08F3">
            <w:pPr>
              <w:pStyle w:val="TableParagraph"/>
              <w:numPr>
                <w:ilvl w:val="0"/>
                <w:numId w:val="7"/>
              </w:numPr>
              <w:ind w:right="144"/>
              <w:jc w:val="left"/>
              <w:rPr>
                <w:sz w:val="20"/>
                <w:szCs w:val="20"/>
              </w:rPr>
            </w:pPr>
            <w:r w:rsidRPr="00CD4CB1">
              <w:rPr>
                <w:sz w:val="20"/>
                <w:szCs w:val="20"/>
              </w:rPr>
              <w:t>Bestätigung</w:t>
            </w:r>
            <w:r w:rsidRPr="00CD4CB1">
              <w:rPr>
                <w:spacing w:val="-12"/>
                <w:sz w:val="20"/>
                <w:szCs w:val="20"/>
              </w:rPr>
              <w:t xml:space="preserve"> </w:t>
            </w:r>
            <w:r w:rsidRPr="00CD4CB1">
              <w:rPr>
                <w:sz w:val="20"/>
                <w:szCs w:val="20"/>
              </w:rPr>
              <w:t>der</w:t>
            </w:r>
            <w:r w:rsidRPr="00CD4CB1">
              <w:rPr>
                <w:spacing w:val="-13"/>
                <w:sz w:val="20"/>
                <w:szCs w:val="20"/>
              </w:rPr>
              <w:t xml:space="preserve"> </w:t>
            </w:r>
            <w:r w:rsidRPr="00CD4CB1">
              <w:rPr>
                <w:sz w:val="20"/>
                <w:szCs w:val="20"/>
              </w:rPr>
              <w:t>Behandlungsdaten</w:t>
            </w:r>
            <w:r w:rsidRPr="00CD4CB1">
              <w:rPr>
                <w:spacing w:val="-12"/>
                <w:sz w:val="20"/>
                <w:szCs w:val="20"/>
              </w:rPr>
              <w:t xml:space="preserve"> </w:t>
            </w:r>
            <w:r w:rsidRPr="00CD4CB1">
              <w:rPr>
                <w:sz w:val="20"/>
                <w:szCs w:val="20"/>
              </w:rPr>
              <w:t>(Schreiben Arzt, Spital, Therapeut, Zahnarzt)</w:t>
            </w:r>
          </w:p>
          <w:p w14:paraId="756F1D5A" w14:textId="77777777" w:rsidR="002465D3" w:rsidRDefault="002465D3" w:rsidP="00C05768">
            <w:pPr>
              <w:pStyle w:val="TableParagraph"/>
              <w:ind w:left="568" w:right="144"/>
              <w:jc w:val="left"/>
              <w:rPr>
                <w:sz w:val="20"/>
                <w:szCs w:val="20"/>
              </w:rPr>
            </w:pPr>
          </w:p>
          <w:p w14:paraId="45330CB6" w14:textId="29829FCE" w:rsidR="008653BE" w:rsidRPr="00CD4CB1" w:rsidRDefault="008653BE" w:rsidP="005E08F3">
            <w:pPr>
              <w:pStyle w:val="TableParagraph"/>
              <w:numPr>
                <w:ilvl w:val="0"/>
                <w:numId w:val="7"/>
              </w:numPr>
              <w:ind w:right="144"/>
              <w:jc w:val="left"/>
              <w:rPr>
                <w:sz w:val="20"/>
                <w:szCs w:val="20"/>
              </w:rPr>
            </w:pPr>
            <w:r w:rsidRPr="00CD4CB1">
              <w:rPr>
                <w:sz w:val="20"/>
                <w:szCs w:val="20"/>
              </w:rPr>
              <w:t>Rechnung,</w:t>
            </w:r>
            <w:r w:rsidRPr="00CD4CB1">
              <w:rPr>
                <w:spacing w:val="-8"/>
                <w:sz w:val="20"/>
                <w:szCs w:val="20"/>
              </w:rPr>
              <w:t xml:space="preserve"> </w:t>
            </w:r>
            <w:r w:rsidRPr="00CD4CB1">
              <w:rPr>
                <w:sz w:val="20"/>
                <w:szCs w:val="20"/>
              </w:rPr>
              <w:t>Quittung</w:t>
            </w:r>
            <w:r w:rsidRPr="00CD4CB1">
              <w:rPr>
                <w:spacing w:val="-6"/>
                <w:sz w:val="20"/>
                <w:szCs w:val="20"/>
              </w:rPr>
              <w:t xml:space="preserve"> </w:t>
            </w:r>
            <w:r w:rsidRPr="00CD4CB1">
              <w:rPr>
                <w:sz w:val="20"/>
                <w:szCs w:val="20"/>
              </w:rPr>
              <w:t>oder</w:t>
            </w:r>
            <w:r w:rsidRPr="00CD4CB1">
              <w:rPr>
                <w:spacing w:val="-10"/>
                <w:sz w:val="20"/>
                <w:szCs w:val="20"/>
              </w:rPr>
              <w:t xml:space="preserve"> </w:t>
            </w:r>
            <w:r w:rsidRPr="00CD4CB1">
              <w:rPr>
                <w:sz w:val="20"/>
                <w:szCs w:val="20"/>
              </w:rPr>
              <w:t>Heimrechnung</w:t>
            </w:r>
            <w:r w:rsidRPr="00CD4CB1">
              <w:rPr>
                <w:spacing w:val="-7"/>
                <w:sz w:val="20"/>
                <w:szCs w:val="20"/>
              </w:rPr>
              <w:t xml:space="preserve"> </w:t>
            </w:r>
            <w:r w:rsidRPr="00CD4CB1">
              <w:rPr>
                <w:sz w:val="20"/>
                <w:szCs w:val="20"/>
              </w:rPr>
              <w:t>für</w:t>
            </w:r>
            <w:r w:rsidRPr="00CD4CB1">
              <w:rPr>
                <w:spacing w:val="-8"/>
                <w:sz w:val="20"/>
                <w:szCs w:val="20"/>
              </w:rPr>
              <w:t xml:space="preserve"> </w:t>
            </w:r>
            <w:r w:rsidR="004A7A62">
              <w:rPr>
                <w:spacing w:val="-8"/>
                <w:sz w:val="20"/>
                <w:szCs w:val="20"/>
              </w:rPr>
              <w:br/>
            </w:r>
            <w:r w:rsidRPr="00CD4CB1">
              <w:rPr>
                <w:sz w:val="20"/>
                <w:szCs w:val="20"/>
              </w:rPr>
              <w:t>e</w:t>
            </w:r>
            <w:r w:rsidR="004A7A62">
              <w:rPr>
                <w:sz w:val="20"/>
                <w:szCs w:val="20"/>
              </w:rPr>
              <w:t>r</w:t>
            </w:r>
            <w:r w:rsidRPr="00CD4CB1">
              <w:rPr>
                <w:sz w:val="20"/>
                <w:szCs w:val="20"/>
              </w:rPr>
              <w:t>folgten Transport</w:t>
            </w:r>
          </w:p>
          <w:p w14:paraId="527B8459" w14:textId="4C385044" w:rsidR="008653BE" w:rsidRPr="00CD4CB1" w:rsidRDefault="008653BE" w:rsidP="005E08F3">
            <w:pPr>
              <w:pStyle w:val="TableParagraph"/>
              <w:numPr>
                <w:ilvl w:val="0"/>
                <w:numId w:val="7"/>
              </w:numPr>
              <w:ind w:right="144"/>
              <w:jc w:val="left"/>
              <w:rPr>
                <w:sz w:val="20"/>
                <w:szCs w:val="20"/>
              </w:rPr>
            </w:pPr>
            <w:r w:rsidRPr="00CD4CB1">
              <w:rPr>
                <w:sz w:val="20"/>
                <w:szCs w:val="20"/>
              </w:rPr>
              <w:t xml:space="preserve">Arztzeugnis, </w:t>
            </w:r>
            <w:r w:rsidR="00080041">
              <w:rPr>
                <w:sz w:val="20"/>
                <w:szCs w:val="20"/>
              </w:rPr>
              <w:t>das</w:t>
            </w:r>
            <w:r w:rsidRPr="00CD4CB1">
              <w:rPr>
                <w:sz w:val="20"/>
                <w:szCs w:val="20"/>
              </w:rPr>
              <w:t xml:space="preserve"> begründet, weshalb die Benutzung</w:t>
            </w:r>
            <w:r w:rsidRPr="00CD4CB1">
              <w:rPr>
                <w:spacing w:val="-8"/>
                <w:sz w:val="20"/>
                <w:szCs w:val="20"/>
              </w:rPr>
              <w:t xml:space="preserve"> </w:t>
            </w:r>
            <w:r w:rsidRPr="00CD4CB1">
              <w:rPr>
                <w:sz w:val="20"/>
                <w:szCs w:val="20"/>
              </w:rPr>
              <w:t>öffentlicher</w:t>
            </w:r>
            <w:r w:rsidRPr="00CD4CB1">
              <w:rPr>
                <w:spacing w:val="-11"/>
                <w:sz w:val="20"/>
                <w:szCs w:val="20"/>
              </w:rPr>
              <w:t xml:space="preserve"> </w:t>
            </w:r>
            <w:r w:rsidRPr="00CD4CB1">
              <w:rPr>
                <w:sz w:val="20"/>
                <w:szCs w:val="20"/>
              </w:rPr>
              <w:t>Verkehrsmittel</w:t>
            </w:r>
            <w:r w:rsidRPr="00CD4CB1">
              <w:rPr>
                <w:spacing w:val="-8"/>
                <w:sz w:val="20"/>
                <w:szCs w:val="20"/>
              </w:rPr>
              <w:t xml:space="preserve"> </w:t>
            </w:r>
            <w:r w:rsidRPr="00CD4CB1">
              <w:rPr>
                <w:sz w:val="20"/>
                <w:szCs w:val="20"/>
              </w:rPr>
              <w:t>nicht</w:t>
            </w:r>
            <w:r w:rsidRPr="00CD4CB1">
              <w:rPr>
                <w:spacing w:val="-10"/>
                <w:sz w:val="20"/>
                <w:szCs w:val="20"/>
              </w:rPr>
              <w:t xml:space="preserve"> </w:t>
            </w:r>
            <w:r w:rsidR="00A609D9" w:rsidRPr="00CD4CB1">
              <w:rPr>
                <w:spacing w:val="-10"/>
                <w:sz w:val="20"/>
                <w:szCs w:val="20"/>
              </w:rPr>
              <w:t>m</w:t>
            </w:r>
            <w:r w:rsidRPr="00CD4CB1">
              <w:rPr>
                <w:sz w:val="20"/>
                <w:szCs w:val="20"/>
              </w:rPr>
              <w:t>öglich ist</w:t>
            </w:r>
          </w:p>
          <w:p w14:paraId="46E614FE" w14:textId="22D8A685" w:rsidR="008653BE" w:rsidRDefault="008653BE" w:rsidP="005E08F3">
            <w:pPr>
              <w:pStyle w:val="TableParagraph"/>
              <w:numPr>
                <w:ilvl w:val="0"/>
                <w:numId w:val="7"/>
              </w:numPr>
              <w:ind w:right="144"/>
              <w:jc w:val="left"/>
              <w:rPr>
                <w:sz w:val="20"/>
                <w:szCs w:val="20"/>
              </w:rPr>
            </w:pPr>
            <w:r w:rsidRPr="002465D3">
              <w:rPr>
                <w:sz w:val="20"/>
                <w:szCs w:val="20"/>
              </w:rPr>
              <w:t>Leistungsabrechnung</w:t>
            </w:r>
            <w:r w:rsidRPr="002465D3">
              <w:rPr>
                <w:spacing w:val="-8"/>
                <w:sz w:val="20"/>
                <w:szCs w:val="20"/>
              </w:rPr>
              <w:t xml:space="preserve"> </w:t>
            </w:r>
            <w:r w:rsidRPr="002465D3">
              <w:rPr>
                <w:sz w:val="20"/>
                <w:szCs w:val="20"/>
              </w:rPr>
              <w:t>/</w:t>
            </w:r>
            <w:r w:rsidRPr="002465D3">
              <w:rPr>
                <w:spacing w:val="-11"/>
                <w:sz w:val="20"/>
                <w:szCs w:val="20"/>
              </w:rPr>
              <w:t xml:space="preserve"> </w:t>
            </w:r>
            <w:r w:rsidRPr="002465D3">
              <w:rPr>
                <w:sz w:val="20"/>
                <w:szCs w:val="20"/>
              </w:rPr>
              <w:t>Ablehnung</w:t>
            </w:r>
            <w:r w:rsidRPr="002465D3">
              <w:rPr>
                <w:spacing w:val="-9"/>
                <w:sz w:val="20"/>
                <w:szCs w:val="20"/>
              </w:rPr>
              <w:t xml:space="preserve"> </w:t>
            </w:r>
            <w:r w:rsidRPr="002465D3">
              <w:rPr>
                <w:sz w:val="20"/>
                <w:szCs w:val="20"/>
              </w:rPr>
              <w:t>der</w:t>
            </w:r>
            <w:r w:rsidRPr="002465D3">
              <w:rPr>
                <w:spacing w:val="-10"/>
                <w:sz w:val="20"/>
                <w:szCs w:val="20"/>
              </w:rPr>
              <w:t xml:space="preserve"> </w:t>
            </w:r>
            <w:r w:rsidRPr="002465D3">
              <w:rPr>
                <w:sz w:val="20"/>
                <w:szCs w:val="20"/>
              </w:rPr>
              <w:t>Kranken</w:t>
            </w:r>
            <w:r w:rsidRPr="002465D3">
              <w:rPr>
                <w:spacing w:val="-2"/>
                <w:sz w:val="20"/>
                <w:szCs w:val="20"/>
              </w:rPr>
              <w:t>kasse</w:t>
            </w:r>
            <w:r w:rsidR="002465D3" w:rsidRPr="002465D3">
              <w:rPr>
                <w:spacing w:val="-2"/>
                <w:sz w:val="20"/>
                <w:szCs w:val="20"/>
              </w:rPr>
              <w:t xml:space="preserve">, </w:t>
            </w:r>
            <w:r w:rsidR="002465D3">
              <w:rPr>
                <w:spacing w:val="-2"/>
                <w:sz w:val="20"/>
                <w:szCs w:val="20"/>
              </w:rPr>
              <w:t>b</w:t>
            </w:r>
            <w:r w:rsidRPr="002465D3">
              <w:rPr>
                <w:sz w:val="20"/>
                <w:szCs w:val="20"/>
              </w:rPr>
              <w:t>ei</w:t>
            </w:r>
            <w:r w:rsidRPr="002465D3">
              <w:rPr>
                <w:spacing w:val="-15"/>
                <w:sz w:val="20"/>
                <w:szCs w:val="20"/>
              </w:rPr>
              <w:t xml:space="preserve"> </w:t>
            </w:r>
            <w:r w:rsidRPr="002465D3">
              <w:rPr>
                <w:sz w:val="20"/>
                <w:szCs w:val="20"/>
              </w:rPr>
              <w:t>Transportzusatz</w:t>
            </w:r>
            <w:r w:rsidR="004A7A62">
              <w:rPr>
                <w:sz w:val="20"/>
                <w:szCs w:val="20"/>
              </w:rPr>
              <w:t>-</w:t>
            </w:r>
            <w:r w:rsidRPr="002465D3">
              <w:rPr>
                <w:sz w:val="20"/>
                <w:szCs w:val="20"/>
              </w:rPr>
              <w:t>versicherung:</w:t>
            </w:r>
            <w:r w:rsidRPr="002465D3">
              <w:rPr>
                <w:spacing w:val="-15"/>
                <w:sz w:val="20"/>
                <w:szCs w:val="20"/>
              </w:rPr>
              <w:t xml:space="preserve"> </w:t>
            </w:r>
            <w:r w:rsidRPr="002465D3">
              <w:rPr>
                <w:sz w:val="20"/>
                <w:szCs w:val="20"/>
              </w:rPr>
              <w:t>Leistungsabrechnung / Ablehnung</w:t>
            </w:r>
            <w:r w:rsidR="002465D3" w:rsidRPr="002465D3">
              <w:rPr>
                <w:sz w:val="20"/>
                <w:szCs w:val="20"/>
              </w:rPr>
              <w:t xml:space="preserve"> der Krankenkasse</w:t>
            </w:r>
          </w:p>
          <w:p w14:paraId="03C02619" w14:textId="77777777" w:rsidR="008653BE" w:rsidRPr="00CD4CB1" w:rsidRDefault="008653BE" w:rsidP="005E08F3">
            <w:pPr>
              <w:pStyle w:val="TableParagraph"/>
              <w:numPr>
                <w:ilvl w:val="0"/>
                <w:numId w:val="7"/>
              </w:numPr>
              <w:spacing w:before="240"/>
              <w:ind w:left="567" w:right="142" w:hanging="357"/>
              <w:jc w:val="left"/>
              <w:rPr>
                <w:sz w:val="20"/>
                <w:szCs w:val="20"/>
              </w:rPr>
            </w:pPr>
            <w:r w:rsidRPr="00CD4CB1">
              <w:rPr>
                <w:sz w:val="20"/>
                <w:szCs w:val="20"/>
              </w:rPr>
              <w:t>Rechnung</w:t>
            </w:r>
            <w:r w:rsidRPr="00CD4CB1">
              <w:rPr>
                <w:spacing w:val="-8"/>
                <w:sz w:val="20"/>
                <w:szCs w:val="20"/>
              </w:rPr>
              <w:t xml:space="preserve"> </w:t>
            </w:r>
            <w:r w:rsidRPr="00CD4CB1">
              <w:rPr>
                <w:sz w:val="20"/>
                <w:szCs w:val="20"/>
              </w:rPr>
              <w:t>Notfall-</w:t>
            </w:r>
            <w:r w:rsidRPr="00CD4CB1">
              <w:rPr>
                <w:spacing w:val="-6"/>
                <w:sz w:val="20"/>
                <w:szCs w:val="20"/>
              </w:rPr>
              <w:t xml:space="preserve"> </w:t>
            </w:r>
            <w:r w:rsidRPr="00CD4CB1">
              <w:rPr>
                <w:sz w:val="20"/>
                <w:szCs w:val="20"/>
              </w:rPr>
              <w:t>/</w:t>
            </w:r>
            <w:r w:rsidRPr="00CD4CB1">
              <w:rPr>
                <w:spacing w:val="-6"/>
                <w:sz w:val="20"/>
                <w:szCs w:val="20"/>
              </w:rPr>
              <w:t xml:space="preserve"> </w:t>
            </w:r>
            <w:r w:rsidRPr="00CD4CB1">
              <w:rPr>
                <w:spacing w:val="-2"/>
                <w:sz w:val="20"/>
                <w:szCs w:val="20"/>
              </w:rPr>
              <w:t>Rettungstransport</w:t>
            </w:r>
          </w:p>
          <w:p w14:paraId="0AF8E859" w14:textId="139C1382" w:rsidR="008653BE" w:rsidRPr="00CD4CB1" w:rsidRDefault="008653BE" w:rsidP="005E08F3">
            <w:pPr>
              <w:pStyle w:val="TableParagraph"/>
              <w:numPr>
                <w:ilvl w:val="0"/>
                <w:numId w:val="7"/>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8"/>
                <w:sz w:val="20"/>
                <w:szCs w:val="20"/>
              </w:rPr>
              <w:t xml:space="preserve"> </w:t>
            </w:r>
            <w:r w:rsidRPr="00CD4CB1">
              <w:rPr>
                <w:sz w:val="20"/>
                <w:szCs w:val="20"/>
              </w:rPr>
              <w:t>Kranken</w:t>
            </w:r>
            <w:r w:rsidR="00A609D9" w:rsidRPr="00CD4CB1">
              <w:rPr>
                <w:sz w:val="20"/>
                <w:szCs w:val="20"/>
              </w:rPr>
              <w:t>k</w:t>
            </w:r>
            <w:r w:rsidRPr="00CD4CB1">
              <w:rPr>
                <w:spacing w:val="-2"/>
                <w:sz w:val="20"/>
                <w:szCs w:val="20"/>
              </w:rPr>
              <w:t>asse</w:t>
            </w:r>
            <w:r w:rsidR="002465D3">
              <w:rPr>
                <w:spacing w:val="-2"/>
                <w:sz w:val="20"/>
                <w:szCs w:val="20"/>
              </w:rPr>
              <w:t>, b</w:t>
            </w:r>
            <w:r w:rsidRPr="00CD4CB1">
              <w:rPr>
                <w:sz w:val="20"/>
                <w:szCs w:val="20"/>
              </w:rPr>
              <w:t>ei</w:t>
            </w:r>
            <w:r w:rsidRPr="00CD4CB1">
              <w:rPr>
                <w:spacing w:val="-15"/>
                <w:sz w:val="20"/>
                <w:szCs w:val="20"/>
              </w:rPr>
              <w:t xml:space="preserve"> </w:t>
            </w:r>
            <w:r w:rsidRPr="00CD4CB1">
              <w:rPr>
                <w:sz w:val="20"/>
                <w:szCs w:val="20"/>
              </w:rPr>
              <w:t>Transportzusatzver</w:t>
            </w:r>
            <w:r w:rsidR="002465D3">
              <w:rPr>
                <w:sz w:val="20"/>
                <w:szCs w:val="20"/>
              </w:rPr>
              <w:t>-</w:t>
            </w:r>
            <w:r w:rsidRPr="00CD4CB1">
              <w:rPr>
                <w:sz w:val="20"/>
                <w:szCs w:val="20"/>
              </w:rPr>
              <w:t>sicherung:</w:t>
            </w:r>
            <w:r w:rsidRPr="00CD4CB1">
              <w:rPr>
                <w:spacing w:val="-15"/>
                <w:sz w:val="20"/>
                <w:szCs w:val="20"/>
              </w:rPr>
              <w:t xml:space="preserve"> </w:t>
            </w:r>
            <w:r w:rsidRPr="00CD4CB1">
              <w:rPr>
                <w:sz w:val="20"/>
                <w:szCs w:val="20"/>
              </w:rPr>
              <w:t>Leistungsabrechnung / Ablehnung</w:t>
            </w:r>
          </w:p>
        </w:tc>
      </w:tr>
      <w:tr w:rsidR="008653BE" w14:paraId="1DA01A47" w14:textId="77777777" w:rsidTr="006838E5">
        <w:trPr>
          <w:trHeight w:val="1338"/>
        </w:trPr>
        <w:tc>
          <w:tcPr>
            <w:tcW w:w="4580" w:type="dxa"/>
            <w:gridSpan w:val="2"/>
            <w:shd w:val="solid" w:color="C5E0B3" w:themeColor="accent6" w:themeTint="66" w:fill="C5E0B3" w:themeFill="accent6" w:themeFillTint="66"/>
          </w:tcPr>
          <w:p w14:paraId="47B35AA2" w14:textId="271C8587"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Staroperation</w:t>
            </w:r>
          </w:p>
          <w:p w14:paraId="46A8CEA5" w14:textId="0C3B6643"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Brillen</w:t>
            </w:r>
            <w:r w:rsidR="008653BE" w:rsidRPr="00CD4CB1">
              <w:rPr>
                <w:spacing w:val="-7"/>
                <w:sz w:val="20"/>
                <w:szCs w:val="20"/>
              </w:rPr>
              <w:t xml:space="preserve"> </w:t>
            </w:r>
            <w:r w:rsidR="008653BE" w:rsidRPr="00CD4CB1">
              <w:rPr>
                <w:sz w:val="20"/>
                <w:szCs w:val="20"/>
              </w:rPr>
              <w:t>oder</w:t>
            </w:r>
            <w:r w:rsidR="008653BE" w:rsidRPr="00CD4CB1">
              <w:rPr>
                <w:spacing w:val="-6"/>
                <w:sz w:val="20"/>
                <w:szCs w:val="20"/>
              </w:rPr>
              <w:t xml:space="preserve"> </w:t>
            </w:r>
            <w:r w:rsidR="008653BE" w:rsidRPr="00CD4CB1">
              <w:rPr>
                <w:sz w:val="20"/>
                <w:szCs w:val="20"/>
              </w:rPr>
              <w:t>Kontaktlinsen</w:t>
            </w:r>
          </w:p>
        </w:tc>
        <w:tc>
          <w:tcPr>
            <w:tcW w:w="4918" w:type="dxa"/>
            <w:shd w:val="solid" w:color="C5E0B3" w:themeColor="accent6" w:themeTint="66" w:fill="C5E0B3" w:themeFill="accent6" w:themeFillTint="66"/>
          </w:tcPr>
          <w:p w14:paraId="550C68F5" w14:textId="77777777" w:rsidR="008653BE" w:rsidRPr="00CD4CB1" w:rsidRDefault="008653BE" w:rsidP="005E08F3">
            <w:pPr>
              <w:pStyle w:val="TableParagraph"/>
              <w:numPr>
                <w:ilvl w:val="0"/>
                <w:numId w:val="6"/>
              </w:numPr>
              <w:ind w:right="144"/>
              <w:jc w:val="left"/>
              <w:rPr>
                <w:sz w:val="20"/>
                <w:szCs w:val="20"/>
              </w:rPr>
            </w:pPr>
            <w:r w:rsidRPr="00CD4CB1">
              <w:rPr>
                <w:sz w:val="20"/>
                <w:szCs w:val="20"/>
              </w:rPr>
              <w:t>Arztzeugnis</w:t>
            </w:r>
            <w:r w:rsidRPr="00CD4CB1">
              <w:rPr>
                <w:spacing w:val="-10"/>
                <w:sz w:val="20"/>
                <w:szCs w:val="20"/>
              </w:rPr>
              <w:t xml:space="preserve"> </w:t>
            </w:r>
            <w:r w:rsidRPr="00CD4CB1">
              <w:rPr>
                <w:sz w:val="20"/>
                <w:szCs w:val="20"/>
              </w:rPr>
              <w:t>mit</w:t>
            </w:r>
            <w:r w:rsidRPr="00CD4CB1">
              <w:rPr>
                <w:spacing w:val="-7"/>
                <w:sz w:val="20"/>
                <w:szCs w:val="20"/>
              </w:rPr>
              <w:t xml:space="preserve"> </w:t>
            </w:r>
            <w:r w:rsidRPr="00CD4CB1">
              <w:rPr>
                <w:sz w:val="20"/>
                <w:szCs w:val="20"/>
              </w:rPr>
              <w:t>Bestätigung</w:t>
            </w:r>
            <w:r w:rsidRPr="00CD4CB1">
              <w:rPr>
                <w:spacing w:val="-7"/>
                <w:sz w:val="20"/>
                <w:szCs w:val="20"/>
              </w:rPr>
              <w:t xml:space="preserve"> </w:t>
            </w:r>
            <w:r w:rsidRPr="00CD4CB1">
              <w:rPr>
                <w:sz w:val="20"/>
                <w:szCs w:val="20"/>
              </w:rPr>
              <w:t>der</w:t>
            </w:r>
            <w:r w:rsidRPr="00CD4CB1">
              <w:rPr>
                <w:spacing w:val="-7"/>
                <w:sz w:val="20"/>
                <w:szCs w:val="20"/>
              </w:rPr>
              <w:t xml:space="preserve"> </w:t>
            </w:r>
            <w:r w:rsidRPr="00CD4CB1">
              <w:rPr>
                <w:spacing w:val="-2"/>
                <w:sz w:val="20"/>
                <w:szCs w:val="20"/>
              </w:rPr>
              <w:t>Staroperation</w:t>
            </w:r>
          </w:p>
          <w:p w14:paraId="582350C0" w14:textId="78DE4BBB" w:rsidR="008653BE" w:rsidRPr="00CD4CB1" w:rsidRDefault="008653BE" w:rsidP="005E08F3">
            <w:pPr>
              <w:pStyle w:val="TableParagraph"/>
              <w:numPr>
                <w:ilvl w:val="0"/>
                <w:numId w:val="6"/>
              </w:numPr>
              <w:ind w:right="144"/>
              <w:jc w:val="left"/>
              <w:rPr>
                <w:sz w:val="20"/>
                <w:szCs w:val="20"/>
              </w:rPr>
            </w:pPr>
            <w:r w:rsidRPr="00CD4CB1">
              <w:rPr>
                <w:sz w:val="20"/>
                <w:szCs w:val="20"/>
              </w:rPr>
              <w:t>Rechnung</w:t>
            </w:r>
            <w:r w:rsidRPr="00CD4CB1">
              <w:rPr>
                <w:spacing w:val="-9"/>
                <w:sz w:val="20"/>
                <w:szCs w:val="20"/>
              </w:rPr>
              <w:t xml:space="preserve"> </w:t>
            </w:r>
            <w:r w:rsidRPr="00CD4CB1">
              <w:rPr>
                <w:spacing w:val="-2"/>
                <w:sz w:val="20"/>
                <w:szCs w:val="20"/>
              </w:rPr>
              <w:t>Optiker</w:t>
            </w:r>
            <w:r w:rsidR="00216DD3" w:rsidRPr="00CD4CB1">
              <w:rPr>
                <w:spacing w:val="-2"/>
                <w:sz w:val="20"/>
                <w:szCs w:val="20"/>
              </w:rPr>
              <w:t xml:space="preserve"> und Optikerin</w:t>
            </w:r>
          </w:p>
          <w:p w14:paraId="5DDDB61B" w14:textId="5B65E586" w:rsidR="008653BE" w:rsidRPr="00CD4CB1" w:rsidRDefault="008653BE" w:rsidP="005E08F3">
            <w:pPr>
              <w:pStyle w:val="TableParagraph"/>
              <w:numPr>
                <w:ilvl w:val="0"/>
                <w:numId w:val="6"/>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10"/>
                <w:sz w:val="20"/>
                <w:szCs w:val="20"/>
              </w:rPr>
              <w:t xml:space="preserve"> </w:t>
            </w:r>
            <w:r w:rsidRPr="00CD4CB1">
              <w:rPr>
                <w:sz w:val="20"/>
                <w:szCs w:val="20"/>
              </w:rPr>
              <w:t>Kranken</w:t>
            </w:r>
            <w:r w:rsidRPr="00CD4CB1">
              <w:rPr>
                <w:spacing w:val="-2"/>
                <w:sz w:val="20"/>
                <w:szCs w:val="20"/>
              </w:rPr>
              <w:t>kasse</w:t>
            </w:r>
          </w:p>
        </w:tc>
      </w:tr>
      <w:tr w:rsidR="008653BE" w14:paraId="4CF1E0F0" w14:textId="77777777" w:rsidTr="00EA51FA">
        <w:trPr>
          <w:trHeight w:val="560"/>
        </w:trPr>
        <w:tc>
          <w:tcPr>
            <w:tcW w:w="4580" w:type="dxa"/>
            <w:gridSpan w:val="2"/>
            <w:shd w:val="solid" w:color="C5E0B3" w:themeColor="accent6" w:themeTint="66" w:fill="C5E0B3" w:themeFill="accent6" w:themeFillTint="66"/>
          </w:tcPr>
          <w:p w14:paraId="221CE1EC" w14:textId="5DCEC020"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Pflege</w:t>
            </w:r>
            <w:r w:rsidR="008653BE" w:rsidRPr="00CD4CB1">
              <w:rPr>
                <w:spacing w:val="-7"/>
                <w:sz w:val="20"/>
                <w:szCs w:val="20"/>
              </w:rPr>
              <w:t xml:space="preserve"> </w:t>
            </w:r>
            <w:r w:rsidR="008653BE" w:rsidRPr="00CD4CB1">
              <w:rPr>
                <w:sz w:val="20"/>
                <w:szCs w:val="20"/>
              </w:rPr>
              <w:t>und</w:t>
            </w:r>
            <w:r w:rsidR="008653BE" w:rsidRPr="00CD4CB1">
              <w:rPr>
                <w:spacing w:val="-2"/>
                <w:sz w:val="20"/>
                <w:szCs w:val="20"/>
              </w:rPr>
              <w:t xml:space="preserve"> Betreuung</w:t>
            </w:r>
          </w:p>
          <w:p w14:paraId="4913E331" w14:textId="5FAD76C5"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Spitex-Organisationen</w:t>
            </w:r>
          </w:p>
          <w:p w14:paraId="1AFF9B15" w14:textId="77777777" w:rsidR="008653BE" w:rsidRPr="00CD4CB1" w:rsidRDefault="008653BE" w:rsidP="002465D3">
            <w:pPr>
              <w:pStyle w:val="TableParagraph"/>
              <w:ind w:left="142" w:hanging="142"/>
              <w:rPr>
                <w:sz w:val="20"/>
                <w:szCs w:val="20"/>
              </w:rPr>
            </w:pPr>
          </w:p>
          <w:p w14:paraId="5AED24A8" w14:textId="77777777" w:rsidR="008653BE" w:rsidRPr="00CD4CB1" w:rsidRDefault="008653BE" w:rsidP="002465D3">
            <w:pPr>
              <w:pStyle w:val="TableParagraph"/>
              <w:ind w:left="142" w:hanging="142"/>
              <w:rPr>
                <w:sz w:val="20"/>
                <w:szCs w:val="20"/>
              </w:rPr>
            </w:pPr>
          </w:p>
          <w:p w14:paraId="27D93D39" w14:textId="77777777" w:rsidR="002465D3" w:rsidRDefault="00CD4CB1" w:rsidP="002465D3">
            <w:pPr>
              <w:pStyle w:val="TableParagraph"/>
              <w:ind w:left="142" w:hanging="142"/>
              <w:rPr>
                <w:sz w:val="20"/>
                <w:szCs w:val="20"/>
              </w:rPr>
            </w:pPr>
            <w:r w:rsidRPr="00CD4CB1">
              <w:rPr>
                <w:sz w:val="20"/>
                <w:szCs w:val="20"/>
              </w:rPr>
              <w:t xml:space="preserve"> </w:t>
            </w:r>
          </w:p>
          <w:p w14:paraId="56A42B6E" w14:textId="1429B283" w:rsidR="008653BE" w:rsidRPr="00CD4CB1" w:rsidRDefault="002465D3" w:rsidP="002465D3">
            <w:pPr>
              <w:pStyle w:val="TableParagraph"/>
              <w:ind w:left="142" w:hanging="142"/>
              <w:rPr>
                <w:sz w:val="20"/>
                <w:szCs w:val="20"/>
              </w:rPr>
            </w:pPr>
            <w:r>
              <w:rPr>
                <w:sz w:val="20"/>
                <w:szCs w:val="20"/>
              </w:rPr>
              <w:t xml:space="preserve"> </w:t>
            </w:r>
            <w:r w:rsidR="008653BE" w:rsidRPr="00CD4CB1">
              <w:rPr>
                <w:sz w:val="20"/>
                <w:szCs w:val="20"/>
              </w:rPr>
              <w:t>Angestellte</w:t>
            </w:r>
            <w:r w:rsidR="008653BE" w:rsidRPr="00CD4CB1">
              <w:rPr>
                <w:spacing w:val="-15"/>
                <w:sz w:val="20"/>
                <w:szCs w:val="20"/>
              </w:rPr>
              <w:t xml:space="preserve"> </w:t>
            </w:r>
            <w:r w:rsidR="008653BE" w:rsidRPr="00CD4CB1">
              <w:rPr>
                <w:sz w:val="20"/>
                <w:szCs w:val="20"/>
              </w:rPr>
              <w:t xml:space="preserve">Pflegekraft </w:t>
            </w:r>
            <w:r w:rsidR="008653BE" w:rsidRPr="00CD4CB1">
              <w:rPr>
                <w:spacing w:val="-2"/>
                <w:sz w:val="20"/>
                <w:szCs w:val="20"/>
              </w:rPr>
              <w:t>Familienangehörige</w:t>
            </w:r>
          </w:p>
          <w:p w14:paraId="7322F21A" w14:textId="540E7305"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Temporärer</w:t>
            </w:r>
            <w:r w:rsidR="008653BE" w:rsidRPr="00CD4CB1">
              <w:rPr>
                <w:spacing w:val="-15"/>
                <w:sz w:val="20"/>
                <w:szCs w:val="20"/>
              </w:rPr>
              <w:t xml:space="preserve"> </w:t>
            </w:r>
            <w:r w:rsidR="008653BE" w:rsidRPr="00CD4CB1">
              <w:rPr>
                <w:sz w:val="20"/>
                <w:szCs w:val="20"/>
              </w:rPr>
              <w:t xml:space="preserve">Heimaufenthalt </w:t>
            </w:r>
            <w:r w:rsidR="008653BE" w:rsidRPr="00CD4CB1">
              <w:rPr>
                <w:spacing w:val="-2"/>
                <w:sz w:val="20"/>
                <w:szCs w:val="20"/>
              </w:rPr>
              <w:t>Tagesstruktur</w:t>
            </w:r>
          </w:p>
        </w:tc>
        <w:tc>
          <w:tcPr>
            <w:tcW w:w="4918" w:type="dxa"/>
            <w:shd w:val="solid" w:color="C5E0B3" w:themeColor="accent6" w:themeTint="66" w:fill="C5E0B3" w:themeFill="accent6" w:themeFillTint="66"/>
          </w:tcPr>
          <w:p w14:paraId="1EAEB2CD" w14:textId="77777777" w:rsidR="008653BE" w:rsidRPr="00CD4CB1" w:rsidRDefault="008653BE" w:rsidP="005E08F3">
            <w:pPr>
              <w:pStyle w:val="TableParagraph"/>
              <w:numPr>
                <w:ilvl w:val="0"/>
                <w:numId w:val="5"/>
              </w:numPr>
              <w:ind w:right="144"/>
              <w:jc w:val="left"/>
              <w:rPr>
                <w:sz w:val="20"/>
                <w:szCs w:val="20"/>
              </w:rPr>
            </w:pPr>
            <w:r w:rsidRPr="00CD4CB1">
              <w:rPr>
                <w:sz w:val="20"/>
                <w:szCs w:val="20"/>
              </w:rPr>
              <w:t>Spitex-Rechnungen</w:t>
            </w:r>
          </w:p>
          <w:p w14:paraId="2F0E36EB" w14:textId="77777777" w:rsidR="008653BE" w:rsidRPr="00CD4CB1" w:rsidRDefault="008653BE" w:rsidP="005E08F3">
            <w:pPr>
              <w:pStyle w:val="TableParagraph"/>
              <w:numPr>
                <w:ilvl w:val="0"/>
                <w:numId w:val="5"/>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10"/>
                <w:sz w:val="20"/>
                <w:szCs w:val="20"/>
              </w:rPr>
              <w:t xml:space="preserve"> </w:t>
            </w:r>
            <w:r w:rsidRPr="00CD4CB1">
              <w:rPr>
                <w:sz w:val="20"/>
                <w:szCs w:val="20"/>
              </w:rPr>
              <w:t>Kranken</w:t>
            </w:r>
            <w:r w:rsidRPr="00CD4CB1">
              <w:rPr>
                <w:spacing w:val="-2"/>
                <w:sz w:val="20"/>
                <w:szCs w:val="20"/>
              </w:rPr>
              <w:t>kasse</w:t>
            </w:r>
          </w:p>
          <w:p w14:paraId="4F5DA40C" w14:textId="0ADF3950" w:rsidR="008653BE" w:rsidRPr="00CD4CB1" w:rsidRDefault="008653BE" w:rsidP="005E08F3">
            <w:pPr>
              <w:pStyle w:val="TableParagraph"/>
              <w:numPr>
                <w:ilvl w:val="0"/>
                <w:numId w:val="5"/>
              </w:numPr>
              <w:ind w:right="144"/>
              <w:jc w:val="left"/>
              <w:rPr>
                <w:sz w:val="20"/>
                <w:szCs w:val="20"/>
              </w:rPr>
            </w:pPr>
            <w:r w:rsidRPr="00CD4CB1">
              <w:rPr>
                <w:sz w:val="20"/>
                <w:szCs w:val="20"/>
              </w:rPr>
              <w:t>Bedarfsabklärung</w:t>
            </w:r>
            <w:r w:rsidRPr="00CD4CB1">
              <w:rPr>
                <w:spacing w:val="-7"/>
                <w:sz w:val="20"/>
                <w:szCs w:val="20"/>
              </w:rPr>
              <w:t xml:space="preserve"> </w:t>
            </w:r>
            <w:r w:rsidR="00B36E34" w:rsidRPr="00CD4CB1">
              <w:rPr>
                <w:spacing w:val="-7"/>
                <w:sz w:val="20"/>
                <w:szCs w:val="20"/>
              </w:rPr>
              <w:t xml:space="preserve">für </w:t>
            </w:r>
            <w:r w:rsidRPr="00CD4CB1">
              <w:rPr>
                <w:sz w:val="20"/>
                <w:szCs w:val="20"/>
              </w:rPr>
              <w:t>Hilfe</w:t>
            </w:r>
            <w:r w:rsidRPr="00CD4CB1">
              <w:rPr>
                <w:spacing w:val="-7"/>
                <w:sz w:val="20"/>
                <w:szCs w:val="20"/>
              </w:rPr>
              <w:t xml:space="preserve"> </w:t>
            </w:r>
            <w:r w:rsidRPr="00CD4CB1">
              <w:rPr>
                <w:sz w:val="20"/>
                <w:szCs w:val="20"/>
              </w:rPr>
              <w:t>und</w:t>
            </w:r>
            <w:r w:rsidRPr="00CD4CB1">
              <w:rPr>
                <w:spacing w:val="-7"/>
                <w:sz w:val="20"/>
                <w:szCs w:val="20"/>
              </w:rPr>
              <w:t xml:space="preserve"> </w:t>
            </w:r>
            <w:r w:rsidRPr="00CD4CB1">
              <w:rPr>
                <w:sz w:val="20"/>
                <w:szCs w:val="20"/>
              </w:rPr>
              <w:t>Betreuung</w:t>
            </w:r>
            <w:r w:rsidRPr="00CD4CB1">
              <w:rPr>
                <w:spacing w:val="-7"/>
                <w:sz w:val="20"/>
                <w:szCs w:val="20"/>
              </w:rPr>
              <w:t xml:space="preserve"> </w:t>
            </w:r>
            <w:r w:rsidR="00B36E34" w:rsidRPr="00CD4CB1">
              <w:rPr>
                <w:spacing w:val="-7"/>
                <w:sz w:val="20"/>
                <w:szCs w:val="20"/>
              </w:rPr>
              <w:t xml:space="preserve">durch </w:t>
            </w:r>
            <w:r w:rsidRPr="00CD4CB1">
              <w:rPr>
                <w:sz w:val="20"/>
                <w:szCs w:val="20"/>
              </w:rPr>
              <w:t>angestellte Pflegekraft</w:t>
            </w:r>
          </w:p>
          <w:p w14:paraId="566B2F8F" w14:textId="77777777" w:rsidR="008653BE" w:rsidRPr="00CD4CB1" w:rsidRDefault="008653BE" w:rsidP="005E08F3">
            <w:pPr>
              <w:pStyle w:val="TableParagraph"/>
              <w:numPr>
                <w:ilvl w:val="0"/>
                <w:numId w:val="5"/>
              </w:numPr>
              <w:ind w:right="144"/>
              <w:jc w:val="left"/>
              <w:rPr>
                <w:sz w:val="20"/>
                <w:szCs w:val="20"/>
              </w:rPr>
            </w:pPr>
            <w:r w:rsidRPr="00CD4CB1">
              <w:rPr>
                <w:sz w:val="20"/>
                <w:szCs w:val="20"/>
              </w:rPr>
              <w:t>Bedarfsabklärung</w:t>
            </w:r>
            <w:r w:rsidRPr="00CD4CB1">
              <w:rPr>
                <w:spacing w:val="-13"/>
                <w:sz w:val="20"/>
                <w:szCs w:val="20"/>
              </w:rPr>
              <w:t xml:space="preserve"> </w:t>
            </w:r>
            <w:r w:rsidR="00B36E34" w:rsidRPr="00CD4CB1">
              <w:rPr>
                <w:spacing w:val="-13"/>
                <w:sz w:val="20"/>
                <w:szCs w:val="20"/>
              </w:rPr>
              <w:t xml:space="preserve">für </w:t>
            </w:r>
            <w:r w:rsidRPr="00CD4CB1">
              <w:rPr>
                <w:sz w:val="20"/>
                <w:szCs w:val="20"/>
              </w:rPr>
              <w:t>Pflege</w:t>
            </w:r>
            <w:r w:rsidR="00B36E34" w:rsidRPr="00CD4CB1">
              <w:rPr>
                <w:sz w:val="20"/>
                <w:szCs w:val="20"/>
              </w:rPr>
              <w:t>, Hilfe und Betreuung</w:t>
            </w:r>
            <w:r w:rsidRPr="00CD4CB1">
              <w:rPr>
                <w:spacing w:val="-12"/>
                <w:sz w:val="20"/>
                <w:szCs w:val="20"/>
              </w:rPr>
              <w:t xml:space="preserve"> </w:t>
            </w:r>
            <w:r w:rsidR="00B36E34" w:rsidRPr="00CD4CB1">
              <w:rPr>
                <w:spacing w:val="-12"/>
                <w:sz w:val="20"/>
                <w:szCs w:val="20"/>
              </w:rPr>
              <w:t xml:space="preserve">durch </w:t>
            </w:r>
            <w:r w:rsidRPr="00CD4CB1">
              <w:rPr>
                <w:sz w:val="20"/>
                <w:szCs w:val="20"/>
              </w:rPr>
              <w:t>Familienangehö</w:t>
            </w:r>
            <w:r w:rsidRPr="00CD4CB1">
              <w:rPr>
                <w:spacing w:val="-4"/>
                <w:sz w:val="20"/>
                <w:szCs w:val="20"/>
              </w:rPr>
              <w:t>rige</w:t>
            </w:r>
          </w:p>
          <w:p w14:paraId="690C5A90" w14:textId="77777777" w:rsidR="008653BE" w:rsidRPr="00CD4CB1" w:rsidRDefault="008653BE" w:rsidP="005E08F3">
            <w:pPr>
              <w:pStyle w:val="TableParagraph"/>
              <w:numPr>
                <w:ilvl w:val="0"/>
                <w:numId w:val="5"/>
              </w:numPr>
              <w:ind w:right="144"/>
              <w:jc w:val="left"/>
              <w:rPr>
                <w:sz w:val="20"/>
                <w:szCs w:val="20"/>
              </w:rPr>
            </w:pPr>
            <w:r w:rsidRPr="00CD4CB1">
              <w:rPr>
                <w:sz w:val="20"/>
                <w:szCs w:val="20"/>
              </w:rPr>
              <w:t>Heimrechnung</w:t>
            </w:r>
          </w:p>
          <w:p w14:paraId="19FB2972" w14:textId="77777777" w:rsidR="008653BE" w:rsidRPr="00CD4CB1" w:rsidRDefault="008653BE" w:rsidP="005E08F3">
            <w:pPr>
              <w:pStyle w:val="TableParagraph"/>
              <w:numPr>
                <w:ilvl w:val="0"/>
                <w:numId w:val="5"/>
              </w:numPr>
              <w:ind w:right="144"/>
              <w:jc w:val="left"/>
              <w:rPr>
                <w:sz w:val="20"/>
                <w:szCs w:val="20"/>
              </w:rPr>
            </w:pPr>
            <w:r w:rsidRPr="00CD4CB1">
              <w:rPr>
                <w:sz w:val="20"/>
                <w:szCs w:val="20"/>
              </w:rPr>
              <w:t>Tarifausweis</w:t>
            </w:r>
          </w:p>
          <w:p w14:paraId="5371B9CD" w14:textId="77777777" w:rsidR="008653BE" w:rsidRPr="00CD4CB1" w:rsidRDefault="008653BE" w:rsidP="005E08F3">
            <w:pPr>
              <w:pStyle w:val="TableParagraph"/>
              <w:numPr>
                <w:ilvl w:val="0"/>
                <w:numId w:val="5"/>
              </w:numPr>
              <w:ind w:right="144"/>
              <w:jc w:val="left"/>
              <w:rPr>
                <w:sz w:val="20"/>
                <w:szCs w:val="20"/>
              </w:rPr>
            </w:pPr>
            <w:r w:rsidRPr="00CD4CB1">
              <w:rPr>
                <w:sz w:val="20"/>
                <w:szCs w:val="20"/>
              </w:rPr>
              <w:t>Heimrechnung</w:t>
            </w:r>
            <w:r w:rsidRPr="00CD4CB1">
              <w:rPr>
                <w:spacing w:val="-9"/>
                <w:sz w:val="20"/>
                <w:szCs w:val="20"/>
              </w:rPr>
              <w:t xml:space="preserve"> </w:t>
            </w:r>
            <w:r w:rsidRPr="00CD4CB1">
              <w:rPr>
                <w:sz w:val="20"/>
                <w:szCs w:val="20"/>
              </w:rPr>
              <w:t>/</w:t>
            </w:r>
            <w:r w:rsidRPr="00CD4CB1">
              <w:rPr>
                <w:spacing w:val="-10"/>
                <w:sz w:val="20"/>
                <w:szCs w:val="20"/>
              </w:rPr>
              <w:t xml:space="preserve"> </w:t>
            </w:r>
            <w:r w:rsidRPr="00CD4CB1">
              <w:rPr>
                <w:sz w:val="20"/>
                <w:szCs w:val="20"/>
              </w:rPr>
              <w:t>Rechnung</w:t>
            </w:r>
            <w:r w:rsidRPr="00CD4CB1">
              <w:rPr>
                <w:spacing w:val="-8"/>
                <w:sz w:val="20"/>
                <w:szCs w:val="20"/>
              </w:rPr>
              <w:t xml:space="preserve"> </w:t>
            </w:r>
            <w:r w:rsidRPr="00CD4CB1">
              <w:rPr>
                <w:spacing w:val="-2"/>
                <w:sz w:val="20"/>
                <w:szCs w:val="20"/>
              </w:rPr>
              <w:t>Tagesstruktur</w:t>
            </w:r>
          </w:p>
        </w:tc>
      </w:tr>
      <w:tr w:rsidR="008653BE" w14:paraId="7E8C1CEC" w14:textId="77777777" w:rsidTr="006838E5">
        <w:trPr>
          <w:trHeight w:val="1763"/>
        </w:trPr>
        <w:tc>
          <w:tcPr>
            <w:tcW w:w="4580" w:type="dxa"/>
            <w:gridSpan w:val="2"/>
            <w:shd w:val="solid" w:color="C5E0B3" w:themeColor="accent6" w:themeTint="66" w:fill="C5E0B3" w:themeFill="accent6" w:themeFillTint="66"/>
          </w:tcPr>
          <w:p w14:paraId="764F2D80" w14:textId="5AC68DC3"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Haushaltsarbeiten</w:t>
            </w:r>
          </w:p>
          <w:p w14:paraId="38B4901C" w14:textId="116481AC" w:rsidR="002465D3" w:rsidRDefault="00CD4CB1" w:rsidP="005D0FAD">
            <w:pPr>
              <w:pStyle w:val="TableParagraph"/>
              <w:rPr>
                <w:sz w:val="20"/>
                <w:szCs w:val="20"/>
              </w:rPr>
            </w:pPr>
            <w:r w:rsidRPr="00CD4CB1">
              <w:rPr>
                <w:sz w:val="20"/>
                <w:szCs w:val="20"/>
              </w:rPr>
              <w:t xml:space="preserve"> </w:t>
            </w:r>
            <w:r w:rsidR="008653BE" w:rsidRPr="00CD4CB1">
              <w:rPr>
                <w:sz w:val="20"/>
                <w:szCs w:val="20"/>
              </w:rPr>
              <w:t>Spitex-Organisationen</w:t>
            </w:r>
            <w:r w:rsidR="002465D3">
              <w:rPr>
                <w:sz w:val="20"/>
                <w:szCs w:val="20"/>
              </w:rPr>
              <w:t xml:space="preserve"> </w:t>
            </w:r>
          </w:p>
          <w:p w14:paraId="35166B02" w14:textId="57CF5FF3" w:rsidR="002465D3" w:rsidRDefault="002465D3" w:rsidP="005D0FAD">
            <w:pPr>
              <w:pStyle w:val="TableParagraph"/>
              <w:rPr>
                <w:spacing w:val="-11"/>
                <w:sz w:val="20"/>
                <w:szCs w:val="20"/>
              </w:rPr>
            </w:pPr>
            <w:r>
              <w:rPr>
                <w:sz w:val="20"/>
                <w:szCs w:val="20"/>
              </w:rPr>
              <w:t xml:space="preserve"> </w:t>
            </w:r>
            <w:r w:rsidR="008653BE" w:rsidRPr="00CD4CB1">
              <w:rPr>
                <w:sz w:val="20"/>
                <w:szCs w:val="20"/>
              </w:rPr>
              <w:t>Familienangehörige,</w:t>
            </w:r>
            <w:r w:rsidR="008653BE" w:rsidRPr="00CD4CB1">
              <w:rPr>
                <w:spacing w:val="-12"/>
                <w:sz w:val="20"/>
                <w:szCs w:val="20"/>
              </w:rPr>
              <w:t xml:space="preserve"> </w:t>
            </w:r>
            <w:r w:rsidR="008653BE" w:rsidRPr="00CD4CB1">
              <w:rPr>
                <w:sz w:val="20"/>
                <w:szCs w:val="20"/>
              </w:rPr>
              <w:t>Privatperson</w:t>
            </w:r>
            <w:r w:rsidR="008653BE" w:rsidRPr="00CD4CB1">
              <w:rPr>
                <w:spacing w:val="-11"/>
                <w:sz w:val="20"/>
                <w:szCs w:val="20"/>
              </w:rPr>
              <w:t xml:space="preserve"> </w:t>
            </w:r>
          </w:p>
          <w:p w14:paraId="5EF58415" w14:textId="6F2DABFD" w:rsidR="008653BE" w:rsidRPr="00CD4CB1" w:rsidRDefault="002465D3" w:rsidP="002465D3">
            <w:pPr>
              <w:pStyle w:val="TableParagraph"/>
              <w:rPr>
                <w:sz w:val="20"/>
                <w:szCs w:val="20"/>
              </w:rPr>
            </w:pPr>
            <w:r>
              <w:rPr>
                <w:spacing w:val="-11"/>
                <w:sz w:val="20"/>
                <w:szCs w:val="20"/>
              </w:rPr>
              <w:t xml:space="preserve"> </w:t>
            </w:r>
            <w:r w:rsidR="008653BE" w:rsidRPr="00CD4CB1">
              <w:rPr>
                <w:sz w:val="20"/>
                <w:szCs w:val="20"/>
              </w:rPr>
              <w:t>private</w:t>
            </w:r>
            <w:r w:rsidR="008653BE" w:rsidRPr="00CD4CB1">
              <w:rPr>
                <w:spacing w:val="-11"/>
                <w:sz w:val="20"/>
                <w:szCs w:val="20"/>
              </w:rPr>
              <w:t xml:space="preserve"> </w:t>
            </w:r>
            <w:r w:rsidR="008653BE" w:rsidRPr="00CD4CB1">
              <w:rPr>
                <w:sz w:val="20"/>
                <w:szCs w:val="20"/>
              </w:rPr>
              <w:t>Institution</w:t>
            </w:r>
          </w:p>
        </w:tc>
        <w:tc>
          <w:tcPr>
            <w:tcW w:w="4918" w:type="dxa"/>
            <w:shd w:val="solid" w:color="C5E0B3" w:themeColor="accent6" w:themeTint="66" w:fill="C5E0B3" w:themeFill="accent6" w:themeFillTint="66"/>
          </w:tcPr>
          <w:p w14:paraId="4B067153" w14:textId="77777777" w:rsidR="002465D3" w:rsidRPr="00CD4CB1" w:rsidRDefault="008653BE" w:rsidP="005E08F3">
            <w:pPr>
              <w:pStyle w:val="TableParagraph"/>
              <w:numPr>
                <w:ilvl w:val="0"/>
                <w:numId w:val="4"/>
              </w:numPr>
              <w:ind w:right="144"/>
              <w:jc w:val="left"/>
              <w:rPr>
                <w:sz w:val="20"/>
                <w:szCs w:val="20"/>
              </w:rPr>
            </w:pPr>
            <w:r w:rsidRPr="00CD4CB1">
              <w:rPr>
                <w:sz w:val="20"/>
                <w:szCs w:val="20"/>
              </w:rPr>
              <w:t>Spitex-Rechnungen</w:t>
            </w:r>
            <w:r w:rsidR="002465D3">
              <w:rPr>
                <w:sz w:val="20"/>
                <w:szCs w:val="20"/>
              </w:rPr>
              <w:t xml:space="preserve">, </w:t>
            </w:r>
            <w:r w:rsidR="002465D3" w:rsidRPr="00CD4CB1">
              <w:rPr>
                <w:sz w:val="20"/>
                <w:szCs w:val="20"/>
              </w:rPr>
              <w:t>Detaillierte</w:t>
            </w:r>
            <w:r w:rsidR="002465D3" w:rsidRPr="00CD4CB1">
              <w:rPr>
                <w:spacing w:val="-10"/>
                <w:sz w:val="20"/>
                <w:szCs w:val="20"/>
              </w:rPr>
              <w:t xml:space="preserve"> </w:t>
            </w:r>
            <w:r w:rsidR="002465D3" w:rsidRPr="00CD4CB1">
              <w:rPr>
                <w:sz w:val="20"/>
                <w:szCs w:val="20"/>
              </w:rPr>
              <w:t>Rechnung</w:t>
            </w:r>
            <w:r w:rsidR="002465D3" w:rsidRPr="00CD4CB1">
              <w:rPr>
                <w:spacing w:val="-9"/>
                <w:sz w:val="20"/>
                <w:szCs w:val="20"/>
              </w:rPr>
              <w:t xml:space="preserve"> </w:t>
            </w:r>
            <w:r w:rsidR="002465D3" w:rsidRPr="00CD4CB1">
              <w:rPr>
                <w:sz w:val="20"/>
                <w:szCs w:val="20"/>
              </w:rPr>
              <w:t>(Beschrieb</w:t>
            </w:r>
            <w:r w:rsidR="002465D3" w:rsidRPr="00CD4CB1">
              <w:rPr>
                <w:spacing w:val="-10"/>
                <w:sz w:val="20"/>
                <w:szCs w:val="20"/>
              </w:rPr>
              <w:t xml:space="preserve"> </w:t>
            </w:r>
            <w:r w:rsidR="002465D3" w:rsidRPr="00CD4CB1">
              <w:rPr>
                <w:sz w:val="20"/>
                <w:szCs w:val="20"/>
              </w:rPr>
              <w:t>der</w:t>
            </w:r>
            <w:r w:rsidR="002465D3" w:rsidRPr="00CD4CB1">
              <w:rPr>
                <w:spacing w:val="-11"/>
                <w:sz w:val="20"/>
                <w:szCs w:val="20"/>
              </w:rPr>
              <w:t xml:space="preserve"> </w:t>
            </w:r>
            <w:r w:rsidR="002465D3" w:rsidRPr="00CD4CB1">
              <w:rPr>
                <w:sz w:val="20"/>
                <w:szCs w:val="20"/>
              </w:rPr>
              <w:t>Arbeiten, Anzahl Stunden)</w:t>
            </w:r>
          </w:p>
          <w:p w14:paraId="2195DF81" w14:textId="67A4F415" w:rsidR="008653BE" w:rsidRPr="00CD4CB1" w:rsidRDefault="008653BE" w:rsidP="005E08F3">
            <w:pPr>
              <w:pStyle w:val="TableParagraph"/>
              <w:numPr>
                <w:ilvl w:val="0"/>
                <w:numId w:val="4"/>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10"/>
                <w:sz w:val="20"/>
                <w:szCs w:val="20"/>
              </w:rPr>
              <w:t xml:space="preserve"> </w:t>
            </w:r>
            <w:r w:rsidRPr="00CD4CB1">
              <w:rPr>
                <w:sz w:val="20"/>
                <w:szCs w:val="20"/>
              </w:rPr>
              <w:t>Kranken</w:t>
            </w:r>
            <w:r w:rsidRPr="00CD4CB1">
              <w:rPr>
                <w:spacing w:val="-2"/>
                <w:sz w:val="20"/>
                <w:szCs w:val="20"/>
              </w:rPr>
              <w:t>kasse</w:t>
            </w:r>
          </w:p>
          <w:p w14:paraId="11BF9A38" w14:textId="5A1AB792" w:rsidR="009E5FD4" w:rsidRPr="00CD4CB1" w:rsidRDefault="008653BE" w:rsidP="005E08F3">
            <w:pPr>
              <w:pStyle w:val="TableParagraph"/>
              <w:numPr>
                <w:ilvl w:val="0"/>
                <w:numId w:val="4"/>
              </w:numPr>
              <w:ind w:right="144"/>
              <w:jc w:val="left"/>
              <w:rPr>
                <w:sz w:val="20"/>
                <w:szCs w:val="20"/>
              </w:rPr>
            </w:pPr>
            <w:r w:rsidRPr="00CD4CB1">
              <w:rPr>
                <w:sz w:val="20"/>
                <w:szCs w:val="20"/>
              </w:rPr>
              <w:t>Arztzeugnis</w:t>
            </w:r>
          </w:p>
        </w:tc>
      </w:tr>
      <w:tr w:rsidR="008653BE" w14:paraId="1D268707" w14:textId="77777777" w:rsidTr="002465D3">
        <w:trPr>
          <w:trHeight w:val="2745"/>
        </w:trPr>
        <w:tc>
          <w:tcPr>
            <w:tcW w:w="4566" w:type="dxa"/>
            <w:shd w:val="solid" w:color="C5E0B3" w:themeColor="accent6" w:themeTint="66" w:fill="C5E0B3" w:themeFill="accent6" w:themeFillTint="66"/>
          </w:tcPr>
          <w:p w14:paraId="603E8DFB" w14:textId="77777777" w:rsidR="008653BE" w:rsidRPr="002465D3" w:rsidRDefault="008653BE" w:rsidP="002465D3">
            <w:pPr>
              <w:pStyle w:val="TableParagraph"/>
              <w:ind w:left="142"/>
              <w:rPr>
                <w:sz w:val="20"/>
                <w:szCs w:val="20"/>
              </w:rPr>
            </w:pPr>
            <w:r w:rsidRPr="002465D3">
              <w:rPr>
                <w:sz w:val="20"/>
                <w:szCs w:val="20"/>
              </w:rPr>
              <w:t>Kuren</w:t>
            </w:r>
          </w:p>
          <w:p w14:paraId="5AD9C6F3" w14:textId="77777777" w:rsidR="008653BE" w:rsidRPr="002465D3" w:rsidRDefault="008653BE" w:rsidP="002465D3">
            <w:pPr>
              <w:pStyle w:val="TableParagraph"/>
              <w:ind w:left="142"/>
              <w:rPr>
                <w:sz w:val="20"/>
                <w:szCs w:val="20"/>
              </w:rPr>
            </w:pPr>
            <w:r w:rsidRPr="002465D3">
              <w:rPr>
                <w:sz w:val="20"/>
                <w:szCs w:val="20"/>
              </w:rPr>
              <w:t>Erholungskur</w:t>
            </w:r>
          </w:p>
          <w:p w14:paraId="4757D80A" w14:textId="252D8ED1" w:rsidR="008653BE" w:rsidRPr="002465D3" w:rsidRDefault="002465D3" w:rsidP="002465D3">
            <w:pPr>
              <w:pStyle w:val="TableParagraph"/>
              <w:ind w:left="142"/>
              <w:rPr>
                <w:sz w:val="20"/>
                <w:szCs w:val="20"/>
              </w:rPr>
            </w:pPr>
            <w:r>
              <w:rPr>
                <w:sz w:val="20"/>
                <w:szCs w:val="20"/>
              </w:rPr>
              <w:t>B</w:t>
            </w:r>
            <w:r w:rsidR="008653BE" w:rsidRPr="002465D3">
              <w:rPr>
                <w:sz w:val="20"/>
                <w:szCs w:val="20"/>
              </w:rPr>
              <w:t>adekur</w:t>
            </w:r>
          </w:p>
        </w:tc>
        <w:tc>
          <w:tcPr>
            <w:tcW w:w="4932" w:type="dxa"/>
            <w:gridSpan w:val="2"/>
            <w:shd w:val="solid" w:color="C5E0B3" w:themeColor="accent6" w:themeTint="66" w:fill="C5E0B3" w:themeFill="accent6" w:themeFillTint="66"/>
          </w:tcPr>
          <w:p w14:paraId="373112DF" w14:textId="77777777" w:rsidR="002465D3" w:rsidRDefault="008653BE" w:rsidP="005E08F3">
            <w:pPr>
              <w:pStyle w:val="TableParagraph"/>
              <w:numPr>
                <w:ilvl w:val="0"/>
                <w:numId w:val="31"/>
              </w:numPr>
              <w:ind w:right="144"/>
              <w:jc w:val="left"/>
              <w:rPr>
                <w:sz w:val="20"/>
                <w:szCs w:val="20"/>
              </w:rPr>
            </w:pPr>
            <w:r w:rsidRPr="002465D3">
              <w:rPr>
                <w:sz w:val="20"/>
                <w:szCs w:val="20"/>
              </w:rPr>
              <w:t>Rechnung</w:t>
            </w:r>
            <w:r w:rsidRPr="002465D3">
              <w:rPr>
                <w:spacing w:val="-6"/>
                <w:sz w:val="20"/>
                <w:szCs w:val="20"/>
              </w:rPr>
              <w:t xml:space="preserve"> </w:t>
            </w:r>
            <w:r w:rsidRPr="002465D3">
              <w:rPr>
                <w:sz w:val="20"/>
                <w:szCs w:val="20"/>
              </w:rPr>
              <w:t>Kurhaus</w:t>
            </w:r>
            <w:r w:rsidRPr="002465D3">
              <w:rPr>
                <w:spacing w:val="-7"/>
                <w:sz w:val="20"/>
                <w:szCs w:val="20"/>
              </w:rPr>
              <w:t xml:space="preserve"> </w:t>
            </w:r>
            <w:r w:rsidRPr="002465D3">
              <w:rPr>
                <w:sz w:val="20"/>
                <w:szCs w:val="20"/>
              </w:rPr>
              <w:t>(ev.</w:t>
            </w:r>
            <w:r w:rsidRPr="002465D3">
              <w:rPr>
                <w:spacing w:val="-8"/>
                <w:sz w:val="20"/>
                <w:szCs w:val="20"/>
              </w:rPr>
              <w:t xml:space="preserve"> </w:t>
            </w:r>
            <w:r w:rsidRPr="002465D3">
              <w:rPr>
                <w:sz w:val="20"/>
                <w:szCs w:val="20"/>
              </w:rPr>
              <w:t>Separate</w:t>
            </w:r>
            <w:r w:rsidRPr="002465D3">
              <w:rPr>
                <w:spacing w:val="-10"/>
                <w:sz w:val="20"/>
                <w:szCs w:val="20"/>
              </w:rPr>
              <w:t xml:space="preserve"> </w:t>
            </w:r>
            <w:r w:rsidRPr="002465D3">
              <w:rPr>
                <w:sz w:val="20"/>
                <w:szCs w:val="20"/>
              </w:rPr>
              <w:t>Rechnung</w:t>
            </w:r>
            <w:r w:rsidRPr="002465D3">
              <w:rPr>
                <w:spacing w:val="-7"/>
                <w:sz w:val="20"/>
                <w:szCs w:val="20"/>
              </w:rPr>
              <w:t xml:space="preserve"> </w:t>
            </w:r>
            <w:r w:rsidRPr="002465D3">
              <w:rPr>
                <w:sz w:val="20"/>
                <w:szCs w:val="20"/>
              </w:rPr>
              <w:t>für medizinische Heilanwendungen)</w:t>
            </w:r>
            <w:r w:rsidR="002465D3">
              <w:rPr>
                <w:sz w:val="20"/>
                <w:szCs w:val="20"/>
              </w:rPr>
              <w:t xml:space="preserve"> </w:t>
            </w:r>
          </w:p>
          <w:p w14:paraId="1007D5AC" w14:textId="70E5EFCE" w:rsidR="008653BE" w:rsidRPr="002465D3" w:rsidRDefault="002465D3" w:rsidP="005E08F3">
            <w:pPr>
              <w:pStyle w:val="TableParagraph"/>
              <w:numPr>
                <w:ilvl w:val="0"/>
                <w:numId w:val="31"/>
              </w:numPr>
              <w:ind w:right="144"/>
              <w:jc w:val="left"/>
              <w:rPr>
                <w:sz w:val="20"/>
                <w:szCs w:val="20"/>
              </w:rPr>
            </w:pPr>
            <w:r w:rsidRPr="002465D3">
              <w:rPr>
                <w:sz w:val="20"/>
                <w:szCs w:val="20"/>
              </w:rPr>
              <w:t>Ärztliche</w:t>
            </w:r>
            <w:r w:rsidRPr="002465D3">
              <w:rPr>
                <w:spacing w:val="-12"/>
                <w:sz w:val="20"/>
                <w:szCs w:val="20"/>
              </w:rPr>
              <w:t xml:space="preserve"> </w:t>
            </w:r>
            <w:r w:rsidRPr="002465D3">
              <w:rPr>
                <w:sz w:val="20"/>
                <w:szCs w:val="20"/>
              </w:rPr>
              <w:t>Kurverordnung</w:t>
            </w:r>
            <w:r w:rsidRPr="002465D3">
              <w:rPr>
                <w:spacing w:val="-9"/>
                <w:sz w:val="20"/>
                <w:szCs w:val="20"/>
              </w:rPr>
              <w:t xml:space="preserve"> </w:t>
            </w:r>
            <w:r w:rsidRPr="002465D3">
              <w:rPr>
                <w:spacing w:val="-2"/>
                <w:sz w:val="20"/>
                <w:szCs w:val="20"/>
              </w:rPr>
              <w:t xml:space="preserve">(Arztzeugnis), </w:t>
            </w:r>
            <w:r w:rsidRPr="002465D3">
              <w:rPr>
                <w:sz w:val="20"/>
                <w:szCs w:val="20"/>
              </w:rPr>
              <w:t>ärztliche</w:t>
            </w:r>
            <w:r w:rsidRPr="002465D3">
              <w:rPr>
                <w:spacing w:val="-14"/>
                <w:sz w:val="20"/>
                <w:szCs w:val="20"/>
              </w:rPr>
              <w:t xml:space="preserve"> </w:t>
            </w:r>
            <w:r w:rsidRPr="002465D3">
              <w:rPr>
                <w:sz w:val="20"/>
                <w:szCs w:val="20"/>
              </w:rPr>
              <w:t>Badeverordnung</w:t>
            </w:r>
            <w:r w:rsidRPr="002465D3">
              <w:rPr>
                <w:spacing w:val="-14"/>
                <w:sz w:val="20"/>
                <w:szCs w:val="20"/>
              </w:rPr>
              <w:t xml:space="preserve"> </w:t>
            </w:r>
            <w:r w:rsidRPr="002465D3">
              <w:rPr>
                <w:spacing w:val="-2"/>
                <w:sz w:val="20"/>
                <w:szCs w:val="20"/>
              </w:rPr>
              <w:t>(Arztzeugnis)</w:t>
            </w:r>
          </w:p>
          <w:p w14:paraId="179CD964" w14:textId="77777777" w:rsidR="008653BE" w:rsidRPr="002465D3" w:rsidRDefault="008653BE" w:rsidP="005E08F3">
            <w:pPr>
              <w:pStyle w:val="TableParagraph"/>
              <w:numPr>
                <w:ilvl w:val="0"/>
                <w:numId w:val="31"/>
              </w:numPr>
              <w:ind w:right="144"/>
              <w:jc w:val="left"/>
              <w:rPr>
                <w:sz w:val="20"/>
                <w:szCs w:val="20"/>
              </w:rPr>
            </w:pPr>
            <w:r w:rsidRPr="002465D3">
              <w:rPr>
                <w:sz w:val="20"/>
                <w:szCs w:val="20"/>
              </w:rPr>
              <w:t>Leistungsabrechnung</w:t>
            </w:r>
            <w:r w:rsidRPr="002465D3">
              <w:rPr>
                <w:spacing w:val="-8"/>
                <w:sz w:val="20"/>
                <w:szCs w:val="20"/>
              </w:rPr>
              <w:t xml:space="preserve"> </w:t>
            </w:r>
            <w:r w:rsidRPr="002465D3">
              <w:rPr>
                <w:sz w:val="20"/>
                <w:szCs w:val="20"/>
              </w:rPr>
              <w:t>/</w:t>
            </w:r>
            <w:r w:rsidRPr="002465D3">
              <w:rPr>
                <w:spacing w:val="-11"/>
                <w:sz w:val="20"/>
                <w:szCs w:val="20"/>
              </w:rPr>
              <w:t xml:space="preserve"> </w:t>
            </w:r>
            <w:r w:rsidRPr="002465D3">
              <w:rPr>
                <w:sz w:val="20"/>
                <w:szCs w:val="20"/>
              </w:rPr>
              <w:t>Ablehnung</w:t>
            </w:r>
            <w:r w:rsidRPr="002465D3">
              <w:rPr>
                <w:spacing w:val="-9"/>
                <w:sz w:val="20"/>
                <w:szCs w:val="20"/>
              </w:rPr>
              <w:t xml:space="preserve"> </w:t>
            </w:r>
            <w:r w:rsidRPr="002465D3">
              <w:rPr>
                <w:sz w:val="20"/>
                <w:szCs w:val="20"/>
              </w:rPr>
              <w:t>der</w:t>
            </w:r>
            <w:r w:rsidRPr="002465D3">
              <w:rPr>
                <w:spacing w:val="-10"/>
                <w:sz w:val="20"/>
                <w:szCs w:val="20"/>
              </w:rPr>
              <w:t xml:space="preserve"> </w:t>
            </w:r>
            <w:r w:rsidRPr="002465D3">
              <w:rPr>
                <w:sz w:val="20"/>
                <w:szCs w:val="20"/>
              </w:rPr>
              <w:t>Kranken</w:t>
            </w:r>
            <w:r w:rsidRPr="002465D3">
              <w:rPr>
                <w:spacing w:val="-2"/>
                <w:sz w:val="20"/>
                <w:szCs w:val="20"/>
              </w:rPr>
              <w:t>kasse</w:t>
            </w:r>
          </w:p>
          <w:p w14:paraId="432FD5B6" w14:textId="6781C6C1" w:rsidR="008653BE" w:rsidRPr="002465D3" w:rsidRDefault="008653BE" w:rsidP="005E08F3">
            <w:pPr>
              <w:pStyle w:val="TableParagraph"/>
              <w:numPr>
                <w:ilvl w:val="0"/>
                <w:numId w:val="31"/>
              </w:numPr>
              <w:ind w:right="144"/>
              <w:jc w:val="left"/>
              <w:rPr>
                <w:sz w:val="20"/>
                <w:szCs w:val="20"/>
              </w:rPr>
            </w:pPr>
            <w:r w:rsidRPr="002465D3">
              <w:rPr>
                <w:sz w:val="20"/>
                <w:szCs w:val="20"/>
              </w:rPr>
              <w:t>Rechnung</w:t>
            </w:r>
            <w:r w:rsidRPr="002465D3">
              <w:rPr>
                <w:spacing w:val="-9"/>
                <w:sz w:val="20"/>
                <w:szCs w:val="20"/>
              </w:rPr>
              <w:t xml:space="preserve"> </w:t>
            </w:r>
            <w:r w:rsidRPr="002465D3">
              <w:rPr>
                <w:sz w:val="20"/>
                <w:szCs w:val="20"/>
              </w:rPr>
              <w:t>Aufenthalt:</w:t>
            </w:r>
            <w:r w:rsidRPr="002465D3">
              <w:rPr>
                <w:spacing w:val="-9"/>
                <w:sz w:val="20"/>
                <w:szCs w:val="20"/>
              </w:rPr>
              <w:t xml:space="preserve"> </w:t>
            </w:r>
            <w:r w:rsidRPr="002465D3">
              <w:rPr>
                <w:sz w:val="20"/>
                <w:szCs w:val="20"/>
              </w:rPr>
              <w:t>Hotel,</w:t>
            </w:r>
            <w:r w:rsidRPr="002465D3">
              <w:rPr>
                <w:spacing w:val="-9"/>
                <w:sz w:val="20"/>
                <w:szCs w:val="20"/>
              </w:rPr>
              <w:t xml:space="preserve"> </w:t>
            </w:r>
            <w:r w:rsidRPr="002465D3">
              <w:rPr>
                <w:sz w:val="20"/>
                <w:szCs w:val="20"/>
              </w:rPr>
              <w:t>Pension,</w:t>
            </w:r>
            <w:r w:rsidRPr="002465D3">
              <w:rPr>
                <w:spacing w:val="-9"/>
                <w:sz w:val="20"/>
                <w:szCs w:val="20"/>
              </w:rPr>
              <w:t xml:space="preserve"> </w:t>
            </w:r>
            <w:r w:rsidRPr="002465D3">
              <w:rPr>
                <w:sz w:val="20"/>
                <w:szCs w:val="20"/>
              </w:rPr>
              <w:t>Ferienwohnung, Kurhaus</w:t>
            </w:r>
            <w:r w:rsidR="002465D3">
              <w:rPr>
                <w:sz w:val="20"/>
                <w:szCs w:val="20"/>
              </w:rPr>
              <w:t>,</w:t>
            </w:r>
            <w:r w:rsidRPr="002465D3">
              <w:rPr>
                <w:spacing w:val="-10"/>
                <w:sz w:val="20"/>
                <w:szCs w:val="20"/>
              </w:rPr>
              <w:t xml:space="preserve"> </w:t>
            </w:r>
            <w:r w:rsidRPr="002465D3">
              <w:rPr>
                <w:sz w:val="20"/>
                <w:szCs w:val="20"/>
              </w:rPr>
              <w:t>für</w:t>
            </w:r>
            <w:r w:rsidRPr="002465D3">
              <w:rPr>
                <w:spacing w:val="-11"/>
                <w:sz w:val="20"/>
                <w:szCs w:val="20"/>
              </w:rPr>
              <w:t xml:space="preserve"> </w:t>
            </w:r>
            <w:r w:rsidRPr="002465D3">
              <w:rPr>
                <w:sz w:val="20"/>
                <w:szCs w:val="20"/>
              </w:rPr>
              <w:t>medizinische</w:t>
            </w:r>
            <w:r w:rsidRPr="002465D3">
              <w:rPr>
                <w:spacing w:val="-9"/>
                <w:sz w:val="20"/>
                <w:szCs w:val="20"/>
              </w:rPr>
              <w:t xml:space="preserve"> </w:t>
            </w:r>
            <w:r w:rsidRPr="002465D3">
              <w:rPr>
                <w:spacing w:val="-2"/>
                <w:sz w:val="20"/>
                <w:szCs w:val="20"/>
              </w:rPr>
              <w:t>Heilanwendungen</w:t>
            </w:r>
          </w:p>
        </w:tc>
      </w:tr>
      <w:tr w:rsidR="008653BE" w14:paraId="24D64289" w14:textId="77777777" w:rsidTr="00EA51FA">
        <w:trPr>
          <w:trHeight w:val="2262"/>
        </w:trPr>
        <w:tc>
          <w:tcPr>
            <w:tcW w:w="4566" w:type="dxa"/>
            <w:shd w:val="solid" w:color="C5E0B3" w:themeColor="accent6" w:themeTint="66" w:fill="C5E0B3" w:themeFill="accent6" w:themeFillTint="66"/>
          </w:tcPr>
          <w:p w14:paraId="6A16DE33" w14:textId="17E73B9E" w:rsidR="008653BE" w:rsidRPr="002465D3" w:rsidRDefault="002465D3" w:rsidP="002465D3">
            <w:pPr>
              <w:pStyle w:val="TableParagraph"/>
              <w:ind w:left="142" w:hanging="142"/>
              <w:rPr>
                <w:sz w:val="20"/>
                <w:szCs w:val="20"/>
              </w:rPr>
            </w:pPr>
            <w:r>
              <w:rPr>
                <w:sz w:val="20"/>
                <w:szCs w:val="20"/>
              </w:rPr>
              <w:lastRenderedPageBreak/>
              <w:t xml:space="preserve"> </w:t>
            </w:r>
            <w:r w:rsidR="00EA51FA">
              <w:rPr>
                <w:sz w:val="20"/>
                <w:szCs w:val="20"/>
              </w:rPr>
              <w:t xml:space="preserve"> </w:t>
            </w:r>
            <w:r w:rsidR="008653BE" w:rsidRPr="002465D3">
              <w:rPr>
                <w:sz w:val="20"/>
                <w:szCs w:val="20"/>
              </w:rPr>
              <w:t>Hilfsmittel</w:t>
            </w:r>
          </w:p>
          <w:p w14:paraId="0A572F62" w14:textId="3F5CEC28" w:rsidR="008653BE" w:rsidRPr="002465D3" w:rsidRDefault="002465D3" w:rsidP="00592B53">
            <w:pPr>
              <w:pStyle w:val="TableParagraph"/>
              <w:tabs>
                <w:tab w:val="left" w:pos="142"/>
              </w:tabs>
              <w:ind w:left="142" w:hanging="142"/>
              <w:jc w:val="left"/>
              <w:rPr>
                <w:sz w:val="20"/>
                <w:szCs w:val="20"/>
              </w:rPr>
            </w:pPr>
            <w:r>
              <w:rPr>
                <w:sz w:val="20"/>
                <w:szCs w:val="20"/>
              </w:rPr>
              <w:t xml:space="preserve"> </w:t>
            </w:r>
            <w:r w:rsidR="00EA51FA">
              <w:rPr>
                <w:sz w:val="20"/>
                <w:szCs w:val="20"/>
              </w:rPr>
              <w:t xml:space="preserve"> </w:t>
            </w:r>
            <w:r w:rsidR="008653BE" w:rsidRPr="002465D3">
              <w:rPr>
                <w:sz w:val="20"/>
                <w:szCs w:val="20"/>
              </w:rPr>
              <w:t>Teilfinanzierte Hilfsmittel der AHV (Hörgeräte,</w:t>
            </w:r>
            <w:r w:rsidR="00767E49">
              <w:rPr>
                <w:sz w:val="20"/>
                <w:szCs w:val="20"/>
              </w:rPr>
              <w:t xml:space="preserve"> </w:t>
            </w:r>
            <w:r w:rsidR="008653BE" w:rsidRPr="002465D3">
              <w:rPr>
                <w:sz w:val="20"/>
                <w:szCs w:val="20"/>
              </w:rPr>
              <w:t>Rollstuhl,</w:t>
            </w:r>
            <w:r w:rsidR="008653BE" w:rsidRPr="002465D3">
              <w:rPr>
                <w:spacing w:val="-12"/>
                <w:sz w:val="20"/>
                <w:szCs w:val="20"/>
              </w:rPr>
              <w:t xml:space="preserve"> </w:t>
            </w:r>
            <w:r w:rsidR="008653BE" w:rsidRPr="002465D3">
              <w:rPr>
                <w:sz w:val="20"/>
                <w:szCs w:val="20"/>
              </w:rPr>
              <w:t>Mass-Schuh,</w:t>
            </w:r>
            <w:r w:rsidR="008653BE" w:rsidRPr="002465D3">
              <w:rPr>
                <w:spacing w:val="-12"/>
                <w:sz w:val="20"/>
                <w:szCs w:val="20"/>
              </w:rPr>
              <w:t xml:space="preserve"> </w:t>
            </w:r>
            <w:r w:rsidR="008653BE" w:rsidRPr="002465D3">
              <w:rPr>
                <w:sz w:val="20"/>
                <w:szCs w:val="20"/>
              </w:rPr>
              <w:t xml:space="preserve">Perücke </w:t>
            </w:r>
            <w:r w:rsidR="008653BE" w:rsidRPr="002465D3">
              <w:rPr>
                <w:spacing w:val="-2"/>
                <w:sz w:val="20"/>
                <w:szCs w:val="20"/>
              </w:rPr>
              <w:t>etc.)</w:t>
            </w:r>
          </w:p>
          <w:p w14:paraId="64966F3E" w14:textId="6ADC9DCF" w:rsidR="008653BE" w:rsidRPr="002465D3" w:rsidRDefault="002465D3" w:rsidP="00EA51FA">
            <w:pPr>
              <w:pStyle w:val="TableParagraph"/>
              <w:ind w:left="142" w:hanging="142"/>
              <w:jc w:val="left"/>
              <w:rPr>
                <w:sz w:val="20"/>
                <w:szCs w:val="20"/>
              </w:rPr>
            </w:pPr>
            <w:r>
              <w:rPr>
                <w:sz w:val="20"/>
                <w:szCs w:val="20"/>
              </w:rPr>
              <w:t xml:space="preserve">  </w:t>
            </w:r>
            <w:r w:rsidR="008653BE" w:rsidRPr="002465D3">
              <w:rPr>
                <w:sz w:val="20"/>
                <w:szCs w:val="20"/>
              </w:rPr>
              <w:t>Notrufsystem,</w:t>
            </w:r>
            <w:r w:rsidR="008653BE" w:rsidRPr="002465D3">
              <w:rPr>
                <w:spacing w:val="-13"/>
                <w:sz w:val="20"/>
                <w:szCs w:val="20"/>
              </w:rPr>
              <w:t xml:space="preserve"> </w:t>
            </w:r>
            <w:r w:rsidR="008653BE" w:rsidRPr="002465D3">
              <w:rPr>
                <w:sz w:val="20"/>
                <w:szCs w:val="20"/>
              </w:rPr>
              <w:t>orthopädische</w:t>
            </w:r>
            <w:r w:rsidR="008653BE" w:rsidRPr="002465D3">
              <w:rPr>
                <w:spacing w:val="-14"/>
                <w:sz w:val="20"/>
                <w:szCs w:val="20"/>
              </w:rPr>
              <w:t xml:space="preserve"> </w:t>
            </w:r>
            <w:r w:rsidR="008653BE" w:rsidRPr="002465D3">
              <w:rPr>
                <w:sz w:val="20"/>
                <w:szCs w:val="20"/>
              </w:rPr>
              <w:t>Änderungen von Konfektionsschuhen, Aufzugständer,</w:t>
            </w:r>
            <w:r w:rsidR="008653BE" w:rsidRPr="002465D3">
              <w:rPr>
                <w:spacing w:val="-11"/>
                <w:sz w:val="20"/>
                <w:szCs w:val="20"/>
              </w:rPr>
              <w:t xml:space="preserve"> </w:t>
            </w:r>
            <w:r w:rsidR="008653BE" w:rsidRPr="002465D3">
              <w:rPr>
                <w:sz w:val="20"/>
                <w:szCs w:val="20"/>
              </w:rPr>
              <w:t>Kranken</w:t>
            </w:r>
            <w:r>
              <w:rPr>
                <w:sz w:val="20"/>
                <w:szCs w:val="20"/>
              </w:rPr>
              <w:t>-</w:t>
            </w:r>
            <w:r w:rsidR="008653BE" w:rsidRPr="002465D3">
              <w:rPr>
                <w:sz w:val="20"/>
                <w:szCs w:val="20"/>
              </w:rPr>
              <w:t>heber,</w:t>
            </w:r>
            <w:r w:rsidR="008653BE" w:rsidRPr="002465D3">
              <w:rPr>
                <w:spacing w:val="-10"/>
                <w:sz w:val="20"/>
                <w:szCs w:val="20"/>
              </w:rPr>
              <w:t xml:space="preserve"> </w:t>
            </w:r>
            <w:r w:rsidR="008653BE" w:rsidRPr="002465D3">
              <w:rPr>
                <w:sz w:val="20"/>
                <w:szCs w:val="20"/>
              </w:rPr>
              <w:t>Nachtstuhl,</w:t>
            </w:r>
            <w:r w:rsidR="008653BE" w:rsidRPr="002465D3">
              <w:rPr>
                <w:spacing w:val="-10"/>
                <w:sz w:val="20"/>
                <w:szCs w:val="20"/>
              </w:rPr>
              <w:t xml:space="preserve"> </w:t>
            </w:r>
            <w:r w:rsidR="008653BE" w:rsidRPr="002465D3">
              <w:rPr>
                <w:sz w:val="20"/>
                <w:szCs w:val="20"/>
              </w:rPr>
              <w:t>Badelift,</w:t>
            </w:r>
            <w:r w:rsidR="008653BE" w:rsidRPr="002465D3">
              <w:rPr>
                <w:spacing w:val="-10"/>
                <w:sz w:val="20"/>
                <w:szCs w:val="20"/>
              </w:rPr>
              <w:t xml:space="preserve"> </w:t>
            </w:r>
            <w:r w:rsidR="008653BE" w:rsidRPr="002465D3">
              <w:rPr>
                <w:sz w:val="20"/>
                <w:szCs w:val="20"/>
              </w:rPr>
              <w:t>Elektrobetten etc.</w:t>
            </w:r>
          </w:p>
        </w:tc>
        <w:tc>
          <w:tcPr>
            <w:tcW w:w="4932" w:type="dxa"/>
            <w:gridSpan w:val="2"/>
            <w:shd w:val="solid" w:color="C5E0B3" w:themeColor="accent6" w:themeTint="66" w:fill="C5E0B3" w:themeFill="accent6" w:themeFillTint="66"/>
          </w:tcPr>
          <w:p w14:paraId="7A367CAE" w14:textId="77777777" w:rsidR="008653BE" w:rsidRPr="002465D3" w:rsidRDefault="008653BE" w:rsidP="005E08F3">
            <w:pPr>
              <w:pStyle w:val="TableParagraph"/>
              <w:numPr>
                <w:ilvl w:val="0"/>
                <w:numId w:val="32"/>
              </w:numPr>
              <w:ind w:right="144"/>
              <w:jc w:val="left"/>
              <w:rPr>
                <w:sz w:val="20"/>
                <w:szCs w:val="20"/>
              </w:rPr>
            </w:pPr>
            <w:r w:rsidRPr="002465D3">
              <w:rPr>
                <w:sz w:val="20"/>
                <w:szCs w:val="20"/>
              </w:rPr>
              <w:t>Rechnung</w:t>
            </w:r>
            <w:r w:rsidRPr="002465D3">
              <w:rPr>
                <w:spacing w:val="-10"/>
                <w:sz w:val="20"/>
                <w:szCs w:val="20"/>
              </w:rPr>
              <w:t xml:space="preserve"> </w:t>
            </w:r>
            <w:r w:rsidRPr="002465D3">
              <w:rPr>
                <w:sz w:val="20"/>
                <w:szCs w:val="20"/>
              </w:rPr>
              <w:t>des</w:t>
            </w:r>
            <w:r w:rsidRPr="002465D3">
              <w:rPr>
                <w:spacing w:val="-9"/>
                <w:sz w:val="20"/>
                <w:szCs w:val="20"/>
              </w:rPr>
              <w:t xml:space="preserve"> </w:t>
            </w:r>
            <w:r w:rsidRPr="002465D3">
              <w:rPr>
                <w:sz w:val="20"/>
                <w:szCs w:val="20"/>
              </w:rPr>
              <w:t>jeweiligen</w:t>
            </w:r>
            <w:r w:rsidRPr="002465D3">
              <w:rPr>
                <w:spacing w:val="-10"/>
                <w:sz w:val="20"/>
                <w:szCs w:val="20"/>
              </w:rPr>
              <w:t xml:space="preserve"> </w:t>
            </w:r>
            <w:r w:rsidRPr="002465D3">
              <w:rPr>
                <w:spacing w:val="-2"/>
                <w:sz w:val="20"/>
                <w:szCs w:val="20"/>
              </w:rPr>
              <w:t>Rechnungsstellers</w:t>
            </w:r>
          </w:p>
          <w:p w14:paraId="175A1347" w14:textId="77777777" w:rsidR="008653BE" w:rsidRPr="002465D3" w:rsidRDefault="008653BE" w:rsidP="005E08F3">
            <w:pPr>
              <w:pStyle w:val="TableParagraph"/>
              <w:numPr>
                <w:ilvl w:val="0"/>
                <w:numId w:val="32"/>
              </w:numPr>
              <w:ind w:right="144"/>
              <w:jc w:val="left"/>
              <w:rPr>
                <w:sz w:val="20"/>
                <w:szCs w:val="20"/>
              </w:rPr>
            </w:pPr>
            <w:r w:rsidRPr="002465D3">
              <w:rPr>
                <w:sz w:val="20"/>
                <w:szCs w:val="20"/>
              </w:rPr>
              <w:t>Kostengutsprache</w:t>
            </w:r>
            <w:r w:rsidRPr="002465D3">
              <w:rPr>
                <w:spacing w:val="-8"/>
                <w:sz w:val="20"/>
                <w:szCs w:val="20"/>
              </w:rPr>
              <w:t xml:space="preserve"> </w:t>
            </w:r>
            <w:r w:rsidRPr="002465D3">
              <w:rPr>
                <w:sz w:val="20"/>
                <w:szCs w:val="20"/>
              </w:rPr>
              <w:t>der</w:t>
            </w:r>
            <w:r w:rsidRPr="002465D3">
              <w:rPr>
                <w:spacing w:val="-8"/>
                <w:sz w:val="20"/>
                <w:szCs w:val="20"/>
              </w:rPr>
              <w:t xml:space="preserve"> </w:t>
            </w:r>
            <w:r w:rsidRPr="002465D3">
              <w:rPr>
                <w:spacing w:val="-5"/>
                <w:sz w:val="20"/>
                <w:szCs w:val="20"/>
              </w:rPr>
              <w:t>AHV</w:t>
            </w:r>
          </w:p>
          <w:p w14:paraId="75A24C34" w14:textId="77777777" w:rsidR="008653BE" w:rsidRPr="002465D3" w:rsidRDefault="008653BE" w:rsidP="005E08F3">
            <w:pPr>
              <w:pStyle w:val="TableParagraph"/>
              <w:numPr>
                <w:ilvl w:val="0"/>
                <w:numId w:val="32"/>
              </w:numPr>
              <w:ind w:right="144"/>
              <w:jc w:val="left"/>
              <w:rPr>
                <w:sz w:val="20"/>
                <w:szCs w:val="20"/>
              </w:rPr>
            </w:pPr>
            <w:r w:rsidRPr="002465D3">
              <w:rPr>
                <w:sz w:val="20"/>
                <w:szCs w:val="20"/>
              </w:rPr>
              <w:t>Leistungsabrechnung</w:t>
            </w:r>
            <w:r w:rsidRPr="002465D3">
              <w:rPr>
                <w:spacing w:val="-8"/>
                <w:sz w:val="20"/>
                <w:szCs w:val="20"/>
              </w:rPr>
              <w:t xml:space="preserve"> </w:t>
            </w:r>
            <w:r w:rsidRPr="002465D3">
              <w:rPr>
                <w:sz w:val="20"/>
                <w:szCs w:val="20"/>
              </w:rPr>
              <w:t>/</w:t>
            </w:r>
            <w:r w:rsidRPr="002465D3">
              <w:rPr>
                <w:spacing w:val="-11"/>
                <w:sz w:val="20"/>
                <w:szCs w:val="20"/>
              </w:rPr>
              <w:t xml:space="preserve"> </w:t>
            </w:r>
            <w:r w:rsidRPr="002465D3">
              <w:rPr>
                <w:sz w:val="20"/>
                <w:szCs w:val="20"/>
              </w:rPr>
              <w:t>Ablehnung</w:t>
            </w:r>
            <w:r w:rsidRPr="002465D3">
              <w:rPr>
                <w:spacing w:val="-9"/>
                <w:sz w:val="20"/>
                <w:szCs w:val="20"/>
              </w:rPr>
              <w:t xml:space="preserve"> </w:t>
            </w:r>
            <w:r w:rsidRPr="002465D3">
              <w:rPr>
                <w:sz w:val="20"/>
                <w:szCs w:val="20"/>
              </w:rPr>
              <w:t>der</w:t>
            </w:r>
            <w:r w:rsidRPr="002465D3">
              <w:rPr>
                <w:spacing w:val="-10"/>
                <w:sz w:val="20"/>
                <w:szCs w:val="20"/>
              </w:rPr>
              <w:t xml:space="preserve"> </w:t>
            </w:r>
            <w:r w:rsidRPr="002465D3">
              <w:rPr>
                <w:sz w:val="20"/>
                <w:szCs w:val="20"/>
              </w:rPr>
              <w:t>Kranken</w:t>
            </w:r>
            <w:r w:rsidRPr="002465D3">
              <w:rPr>
                <w:spacing w:val="-2"/>
                <w:sz w:val="20"/>
                <w:szCs w:val="20"/>
              </w:rPr>
              <w:t>kasse</w:t>
            </w:r>
          </w:p>
          <w:p w14:paraId="67D451B6" w14:textId="77777777" w:rsidR="008653BE" w:rsidRPr="002465D3" w:rsidRDefault="008653BE" w:rsidP="005E08F3">
            <w:pPr>
              <w:pStyle w:val="TableParagraph"/>
              <w:numPr>
                <w:ilvl w:val="0"/>
                <w:numId w:val="32"/>
              </w:numPr>
              <w:ind w:right="144"/>
              <w:jc w:val="left"/>
              <w:rPr>
                <w:sz w:val="20"/>
                <w:szCs w:val="20"/>
              </w:rPr>
            </w:pPr>
            <w:r w:rsidRPr="002465D3">
              <w:rPr>
                <w:sz w:val="20"/>
                <w:szCs w:val="20"/>
              </w:rPr>
              <w:t>Verfügung</w:t>
            </w:r>
            <w:r w:rsidRPr="002465D3">
              <w:rPr>
                <w:spacing w:val="11"/>
                <w:sz w:val="20"/>
                <w:szCs w:val="20"/>
              </w:rPr>
              <w:t xml:space="preserve"> </w:t>
            </w:r>
            <w:r w:rsidRPr="002465D3">
              <w:rPr>
                <w:sz w:val="20"/>
                <w:szCs w:val="20"/>
              </w:rPr>
              <w:t>Hilflosenentschädigung</w:t>
            </w:r>
            <w:r w:rsidRPr="002465D3">
              <w:rPr>
                <w:spacing w:val="16"/>
                <w:sz w:val="20"/>
                <w:szCs w:val="20"/>
              </w:rPr>
              <w:t xml:space="preserve"> </w:t>
            </w:r>
            <w:r w:rsidRPr="002465D3">
              <w:rPr>
                <w:spacing w:val="-4"/>
                <w:sz w:val="20"/>
                <w:szCs w:val="20"/>
              </w:rPr>
              <w:t>(HE)</w:t>
            </w:r>
          </w:p>
          <w:p w14:paraId="574FA0BC" w14:textId="77777777" w:rsidR="008653BE" w:rsidRPr="002465D3" w:rsidRDefault="008653BE" w:rsidP="005E08F3">
            <w:pPr>
              <w:pStyle w:val="TableParagraph"/>
              <w:numPr>
                <w:ilvl w:val="0"/>
                <w:numId w:val="32"/>
              </w:numPr>
              <w:ind w:right="144"/>
              <w:jc w:val="left"/>
              <w:rPr>
                <w:sz w:val="20"/>
                <w:szCs w:val="20"/>
              </w:rPr>
            </w:pPr>
            <w:r w:rsidRPr="002465D3">
              <w:rPr>
                <w:sz w:val="20"/>
                <w:szCs w:val="20"/>
              </w:rPr>
              <w:t>Arztzeugnis</w:t>
            </w:r>
            <w:r w:rsidRPr="002465D3">
              <w:rPr>
                <w:spacing w:val="-8"/>
                <w:sz w:val="20"/>
                <w:szCs w:val="20"/>
              </w:rPr>
              <w:t xml:space="preserve"> </w:t>
            </w:r>
            <w:r w:rsidRPr="002465D3">
              <w:rPr>
                <w:sz w:val="20"/>
                <w:szCs w:val="20"/>
              </w:rPr>
              <w:t>der</w:t>
            </w:r>
            <w:r w:rsidRPr="002465D3">
              <w:rPr>
                <w:spacing w:val="-9"/>
                <w:sz w:val="20"/>
                <w:szCs w:val="20"/>
              </w:rPr>
              <w:t xml:space="preserve"> </w:t>
            </w:r>
            <w:r w:rsidRPr="002465D3">
              <w:rPr>
                <w:spacing w:val="-2"/>
                <w:sz w:val="20"/>
                <w:szCs w:val="20"/>
              </w:rPr>
              <w:t>Notwendigkeit</w:t>
            </w:r>
            <w:r w:rsidR="00B36E34" w:rsidRPr="002465D3">
              <w:rPr>
                <w:spacing w:val="-2"/>
                <w:sz w:val="20"/>
                <w:szCs w:val="20"/>
              </w:rPr>
              <w:t xml:space="preserve"> </w:t>
            </w:r>
          </w:p>
        </w:tc>
      </w:tr>
    </w:tbl>
    <w:p w14:paraId="4AC34D5F" w14:textId="77777777" w:rsidR="00F67E57" w:rsidRDefault="00F67E57" w:rsidP="00A0687A">
      <w:pPr>
        <w:spacing w:before="0" w:after="0"/>
      </w:pPr>
    </w:p>
    <w:p w14:paraId="417C19EA" w14:textId="77777777" w:rsidR="000B4D59" w:rsidRPr="00E25000" w:rsidRDefault="000B4D59" w:rsidP="00E25000">
      <w:pPr>
        <w:pStyle w:val="berschrift4"/>
      </w:pPr>
      <w:bookmarkStart w:id="75" w:name="_e)_Hilflosenentschädigung_-"/>
      <w:bookmarkEnd w:id="75"/>
      <w:r w:rsidRPr="00E25000">
        <w:t>e) Hilflosenentschädigung - HE</w:t>
      </w:r>
    </w:p>
    <w:p w14:paraId="50FB0F22" w14:textId="11AEC0EE" w:rsidR="00ED5989" w:rsidRDefault="00ED5989" w:rsidP="005D0FAD">
      <w:r w:rsidRPr="008B61E4">
        <w:t xml:space="preserve">Bezieht </w:t>
      </w:r>
      <w:r w:rsidR="0044306D">
        <w:t xml:space="preserve">die </w:t>
      </w:r>
      <w:r w:rsidR="009D730C">
        <w:t>verbeiständete</w:t>
      </w:r>
      <w:r w:rsidRPr="008B61E4">
        <w:t xml:space="preserve"> Person eine Altersrente oder Leistungen der IV</w:t>
      </w:r>
      <w:r w:rsidR="00592B53">
        <w:t>,</w:t>
      </w:r>
      <w:r w:rsidRPr="008B61E4">
        <w:t xml:space="preserve"> hat sie unter Umständen auch Anspruch auf HE. Der Anspruch auf HE besteht unabhängig von der finanziellen Situation der </w:t>
      </w:r>
      <w:r w:rsidR="009D730C">
        <w:t>verbeiständete</w:t>
      </w:r>
      <w:r w:rsidR="0044306D">
        <w:t>n Person</w:t>
      </w:r>
      <w:r w:rsidRPr="008B61E4">
        <w:t xml:space="preserve">. </w:t>
      </w:r>
    </w:p>
    <w:p w14:paraId="4A805F1F" w14:textId="2C9F01E4" w:rsidR="00C44213" w:rsidRDefault="00C44213" w:rsidP="005D0FAD">
      <w:r w:rsidRPr="008B61E4">
        <w:t>Als «hilflos» gilt, wer bei alltäglichen Lebensverrichtungen die Hilfe anderer Menschen benötigt</w:t>
      </w:r>
      <w:r w:rsidR="00257104">
        <w:t xml:space="preserve"> (Aufstehen, Anziehen, Essen, Körperpflege</w:t>
      </w:r>
      <w:r w:rsidR="00767E49">
        <w:t xml:space="preserve"> </w:t>
      </w:r>
      <w:r w:rsidR="00257104">
        <w:t>usw.)</w:t>
      </w:r>
      <w:r w:rsidRPr="008B61E4">
        <w:t xml:space="preserve">. </w:t>
      </w:r>
    </w:p>
    <w:p w14:paraId="39CE04F3" w14:textId="77777777" w:rsidR="00242617" w:rsidRPr="0044306D" w:rsidRDefault="00242617" w:rsidP="005D0FAD">
      <w:r w:rsidRPr="00BE549E">
        <w:t xml:space="preserve">Volljährige, die zu Hause leben und wegen der Beeinträchtigung ihrer Gesundheit dauernd auf </w:t>
      </w:r>
      <w:r w:rsidRPr="00BE549E">
        <w:rPr>
          <w:b/>
        </w:rPr>
        <w:t>lebenspraktische Begleitung</w:t>
      </w:r>
      <w:r w:rsidRPr="00BE549E">
        <w:t xml:space="preserve"> (z.B. Hilfe beim Kontakt mit Ämtern oder Gefahr einer dauernden Isolation) angewiesen sind, können ebenfalls eine </w:t>
      </w:r>
      <w:r w:rsidR="00257104">
        <w:t xml:space="preserve">HE </w:t>
      </w:r>
      <w:r w:rsidRPr="00BE549E">
        <w:t xml:space="preserve">beziehen. </w:t>
      </w:r>
    </w:p>
    <w:p w14:paraId="2FA0AC34" w14:textId="6B184CAF" w:rsidR="007208A3" w:rsidRPr="0085508B" w:rsidRDefault="00242617" w:rsidP="005D0FAD">
      <w:pPr>
        <w:rPr>
          <w:color w:val="000000" w:themeColor="text1"/>
        </w:rPr>
      </w:pPr>
      <w:r w:rsidRPr="0044306D">
        <w:t xml:space="preserve">Nach Ablauf eines Jahres, nachdem die Hilflosigkeit festgestellt wurde, kann der Anspruch auf </w:t>
      </w:r>
      <w:r w:rsidR="00257104">
        <w:t>HE</w:t>
      </w:r>
      <w:r w:rsidRPr="0044306D">
        <w:t xml:space="preserve"> geltend gemacht werden, sofern die Hilflosigkeit auch weiterhin besteht. Einen Antrag auf </w:t>
      </w:r>
      <w:r w:rsidR="00257104">
        <w:t>HE</w:t>
      </w:r>
      <w:r w:rsidRPr="0044306D">
        <w:t xml:space="preserve"> </w:t>
      </w:r>
      <w:r w:rsidR="0044306D" w:rsidRPr="0044306D">
        <w:t>wird</w:t>
      </w:r>
      <w:r w:rsidRPr="0044306D">
        <w:t xml:space="preserve"> an die Ausgleichskasse/AHV-Zweigstelle</w:t>
      </w:r>
      <w:r w:rsidR="0044306D" w:rsidRPr="0044306D">
        <w:t xml:space="preserve"> gestellt</w:t>
      </w:r>
      <w:r w:rsidRPr="0044306D">
        <w:t xml:space="preserve">, welche die AHV/IV-Rente ausbezahlt. </w:t>
      </w:r>
      <w:r w:rsidR="00ED5989" w:rsidRPr="008B61E4">
        <w:rPr>
          <w:b/>
          <w:bCs/>
        </w:rPr>
        <w:t xml:space="preserve"> </w:t>
      </w:r>
      <w:r w:rsidR="007208A3" w:rsidRPr="008B61E4">
        <w:t xml:space="preserve">Das Anmeldeformular </w:t>
      </w:r>
      <w:r w:rsidR="007208A3">
        <w:t>findet sich unt</w:t>
      </w:r>
      <w:r w:rsidR="007208A3" w:rsidRPr="0085508B">
        <w:rPr>
          <w:color w:val="000000" w:themeColor="text1"/>
        </w:rPr>
        <w:t xml:space="preserve">er: </w:t>
      </w:r>
      <w:hyperlink r:id="rId30" w:history="1">
        <w:r w:rsidR="00767E49" w:rsidRPr="0085508B">
          <w:rPr>
            <w:rStyle w:val="Hyperlink"/>
            <w:color w:val="000000" w:themeColor="text1"/>
          </w:rPr>
          <w:t>www.ahv-iv.ch</w:t>
        </w:r>
      </w:hyperlink>
      <w:r w:rsidR="00767E49" w:rsidRPr="0085508B">
        <w:rPr>
          <w:color w:val="000000" w:themeColor="text1"/>
        </w:rPr>
        <w:t>.</w:t>
      </w:r>
    </w:p>
    <w:p w14:paraId="41FB1D22" w14:textId="77777777" w:rsidR="000B4D59" w:rsidRPr="009C4F21" w:rsidRDefault="000B4D59" w:rsidP="005D0FAD">
      <w:pPr>
        <w:pStyle w:val="Textkrper"/>
        <w:rPr>
          <w:b/>
          <w:bCs/>
        </w:rPr>
      </w:pPr>
      <w:r w:rsidRPr="009C4F21">
        <w:rPr>
          <w:b/>
          <w:bCs/>
        </w:rPr>
        <w:t>f) Berufliche Vorsorge - BVG</w:t>
      </w:r>
    </w:p>
    <w:p w14:paraId="59997DD0" w14:textId="1B2803D1" w:rsidR="00E94C21" w:rsidRPr="00C269C6" w:rsidRDefault="00C269C6" w:rsidP="005D0FAD">
      <w:pPr>
        <w:pStyle w:val="Textkrper"/>
      </w:pPr>
      <w:r w:rsidRPr="00C269C6">
        <w:t xml:space="preserve">Die Leistungen der Pensionskassen nach BVG sind die 2. Säule. </w:t>
      </w:r>
      <w:r w:rsidR="00ED5989" w:rsidRPr="008B61E4">
        <w:t>Obligatorisch versichert sind sämtliche Arbeitnehme</w:t>
      </w:r>
      <w:r w:rsidR="00257104">
        <w:t>nde</w:t>
      </w:r>
      <w:r w:rsidR="00ED5989" w:rsidRPr="008B61E4">
        <w:t xml:space="preserve">, die einen Lohn über dem Schwellenwert erzielen. </w:t>
      </w:r>
      <w:r w:rsidR="00E94C21" w:rsidRPr="00C269C6">
        <w:t>Zu den üblichen Leistungen gehört eine Altersrente oder aber eine Kapitalabfindung. Letztere muss (sofern sie im Reglement der Pensionskasse vorgesehen ist) mindestens 3 Jahre vor dem Anspruch (Pensionierungsbeginn) verlangt werden.</w:t>
      </w:r>
      <w:r w:rsidR="004679EA">
        <w:t xml:space="preserve"> </w:t>
      </w:r>
    </w:p>
    <w:p w14:paraId="707C73F2" w14:textId="77777777" w:rsidR="00E94C21" w:rsidRPr="00C269C6" w:rsidRDefault="00E94C21" w:rsidP="005D0FAD">
      <w:r w:rsidRPr="00C269C6">
        <w:t>Wer während der Dauer des Versicherungsverhältnisses invalid wird, hat Anspruch auf eine Invalidenrente</w:t>
      </w:r>
      <w:r w:rsidR="00257104">
        <w:t xml:space="preserve"> der BVG</w:t>
      </w:r>
      <w:r w:rsidRPr="00C269C6">
        <w:t>. Ausserdem sind Leistungen für Witwen, Witwer und Waisen vorgesehen.</w:t>
      </w:r>
    </w:p>
    <w:p w14:paraId="7178ED84" w14:textId="77777777" w:rsidR="000B4D59" w:rsidRPr="009C4F21" w:rsidRDefault="000B4D59" w:rsidP="005D0FAD">
      <w:pPr>
        <w:rPr>
          <w:b/>
          <w:bCs/>
        </w:rPr>
      </w:pPr>
      <w:r w:rsidRPr="009C4F21">
        <w:rPr>
          <w:b/>
          <w:bCs/>
        </w:rPr>
        <w:t>g) Freizügigkeitsguthaben</w:t>
      </w:r>
    </w:p>
    <w:p w14:paraId="473CE2A7" w14:textId="79711CD9" w:rsidR="00ED5989" w:rsidRPr="00BE549E" w:rsidRDefault="00C269C6" w:rsidP="005D0FAD">
      <w:r w:rsidRPr="002D37F1">
        <w:t>Bei der Auflösung eines Arbeitsverhältnisses muss das Freizügigkeitsguthaben (Austrittsleistung) der Vorsorgeeinrichtung de</w:t>
      </w:r>
      <w:r w:rsidR="004679EA">
        <w:t>s</w:t>
      </w:r>
      <w:r w:rsidRPr="002D37F1">
        <w:t xml:space="preserve"> neuen Arbeitgeber</w:t>
      </w:r>
      <w:r w:rsidR="004679EA">
        <w:t>s</w:t>
      </w:r>
      <w:r w:rsidRPr="002D37F1">
        <w:t xml:space="preserve"> überwiesen werden. Tritt die </w:t>
      </w:r>
      <w:r w:rsidR="009D730C">
        <w:t>verbeiständete</w:t>
      </w:r>
      <w:r w:rsidRPr="002D37F1">
        <w:t xml:space="preserve"> Person nicht sofort einer neuen Versicherungskasse bei, wird das Guthaben auf ein Freizügigkeitskonto überwiesen. Dieses Geld kann nur unter bestimmten Bedingungen </w:t>
      </w:r>
      <w:r w:rsidR="004679EA">
        <w:t xml:space="preserve">vor dem Bezug einer Rente </w:t>
      </w:r>
      <w:r w:rsidRPr="002D37F1">
        <w:t>abgehoben werden (Erwerb von selbst genutztem Wohneigentum, definitives Verlassen der Schweiz</w:t>
      </w:r>
      <w:r w:rsidR="0026712E">
        <w:t xml:space="preserve"> nach einem </w:t>
      </w:r>
      <w:r w:rsidR="00592B53">
        <w:t>Nicht-EU-Land</w:t>
      </w:r>
      <w:r w:rsidRPr="002D37F1">
        <w:t xml:space="preserve">, Aufnahme einer </w:t>
      </w:r>
      <w:r w:rsidRPr="00BE549E">
        <w:t>selbst</w:t>
      </w:r>
      <w:r w:rsidR="003A54C8">
        <w:t>st</w:t>
      </w:r>
      <w:r w:rsidRPr="00BE549E">
        <w:t>ändigen Erwerbstätigkeit</w:t>
      </w:r>
      <w:r w:rsidR="00257104">
        <w:t>).</w:t>
      </w:r>
    </w:p>
    <w:p w14:paraId="05D00AB2" w14:textId="787F4353" w:rsidR="002D37F1" w:rsidRPr="00BE549E" w:rsidRDefault="002D37F1" w:rsidP="005D0FAD">
      <w:r w:rsidRPr="00BE549E">
        <w:t xml:space="preserve">Oft wissen </w:t>
      </w:r>
      <w:r w:rsidR="009D730C">
        <w:t>verbeiständete</w:t>
      </w:r>
      <w:r w:rsidRPr="00BE549E">
        <w:t xml:space="preserve"> Personen nicht (mehr), ob sie über ein Freizügigkeitsguthaben verfügen. Auf Anfrage prüft die Zentralstelle 2. Säule, ob </w:t>
      </w:r>
      <w:r w:rsidR="001E147C">
        <w:t xml:space="preserve">ein </w:t>
      </w:r>
      <w:r w:rsidRPr="00BE549E">
        <w:t xml:space="preserve">Guthaben vorhanden ist: </w:t>
      </w:r>
    </w:p>
    <w:p w14:paraId="193702F7" w14:textId="77777777" w:rsidR="002D37F1" w:rsidRDefault="002D37F1" w:rsidP="005D0FAD">
      <w:r w:rsidRPr="00BE549E">
        <w:t>Zentralstelle 2. Säule, Sicherheitsfonds BVG, Postfach 1023, 3000 Bern 1</w:t>
      </w:r>
      <w:r w:rsidRPr="0085508B">
        <w:rPr>
          <w:color w:val="000000" w:themeColor="text1"/>
        </w:rPr>
        <w:t>4</w:t>
      </w:r>
      <w:r w:rsidR="00BE549E" w:rsidRPr="0085508B">
        <w:rPr>
          <w:color w:val="000000" w:themeColor="text1"/>
        </w:rPr>
        <w:t xml:space="preserve">, </w:t>
      </w:r>
      <w:hyperlink r:id="rId31" w:history="1">
        <w:r w:rsidR="009D2B22" w:rsidRPr="0085508B">
          <w:rPr>
            <w:rStyle w:val="Hyperlink"/>
            <w:color w:val="000000" w:themeColor="text1"/>
          </w:rPr>
          <w:t>info@zentralstelle.ch</w:t>
        </w:r>
      </w:hyperlink>
    </w:p>
    <w:p w14:paraId="6E798F53" w14:textId="1E774783" w:rsidR="009D2B22" w:rsidRDefault="009D2B22" w:rsidP="005D0FAD">
      <w:r>
        <w:lastRenderedPageBreak/>
        <w:t xml:space="preserve">Vor dem Bezug von BVG-Kapital oder einer Freizügigkeitsleistung ist es sinnvoll, bei der priBe-Fachstelle nachzufragen. Allenfalls könnte es möglich oder auch sinnvoll </w:t>
      </w:r>
      <w:r w:rsidR="00B36E34">
        <w:t xml:space="preserve">sein, </w:t>
      </w:r>
      <w:r>
        <w:t>eine Rente anstelle von Kapital zu beziehen.</w:t>
      </w:r>
    </w:p>
    <w:p w14:paraId="487C5BF0" w14:textId="77777777" w:rsidR="006A27D0" w:rsidRPr="00F365AD" w:rsidRDefault="006A27D0" w:rsidP="006838E5">
      <w:pPr>
        <w:pStyle w:val="berschrift4"/>
      </w:pPr>
      <w:r>
        <w:t>h)</w:t>
      </w:r>
      <w:r w:rsidRPr="00F365AD">
        <w:t xml:space="preserve"> </w:t>
      </w:r>
      <w:r>
        <w:t>freiwillige Vorsorge – Säule 3a</w:t>
      </w:r>
    </w:p>
    <w:p w14:paraId="65DFD888" w14:textId="7863BF88" w:rsidR="00ED5989" w:rsidRDefault="002D37F1" w:rsidP="005D0FAD">
      <w:r>
        <w:t>Bei der freiwilligen Vorsorge</w:t>
      </w:r>
      <w:r w:rsidR="00ED5989" w:rsidRPr="008B61E4">
        <w:t xml:space="preserve"> handelt es sich um eine individuelle, private und in erster Linie freiwillige Versicherung. Versichern können sich erwerbstätige Personen, die im Hinblick auf die Pensionierung zusätzliches Geld auf die Seite legen wollen. Das Geld kann bei Eintritt eines versicherten Ereignisses (Alter, Tod oder Invalidität), </w:t>
      </w:r>
      <w:r w:rsidR="00F67E57">
        <w:t xml:space="preserve">bei </w:t>
      </w:r>
      <w:r w:rsidR="00ED5989" w:rsidRPr="008B61E4">
        <w:t>Aufnahme einer selbst</w:t>
      </w:r>
      <w:r w:rsidR="003A54C8">
        <w:t>st</w:t>
      </w:r>
      <w:r w:rsidR="00ED5989" w:rsidRPr="008B61E4">
        <w:t>ändigen Erwerbstätigkeit oder für den Erwerb von Wohneigentum</w:t>
      </w:r>
      <w:r>
        <w:t xml:space="preserve"> bezogen werden.</w:t>
      </w:r>
    </w:p>
    <w:p w14:paraId="5782CB25" w14:textId="77777777" w:rsidR="006A27D0" w:rsidRPr="00F365AD" w:rsidRDefault="006A27D0" w:rsidP="006838E5">
      <w:pPr>
        <w:pStyle w:val="berschrift4"/>
      </w:pPr>
      <w:r>
        <w:t>i)</w:t>
      </w:r>
      <w:r w:rsidRPr="00F365AD">
        <w:t xml:space="preserve"> </w:t>
      </w:r>
      <w:r>
        <w:t>Lebensversicherung</w:t>
      </w:r>
    </w:p>
    <w:p w14:paraId="4FB8404E" w14:textId="4F8DAEB9" w:rsidR="00E94C21" w:rsidRPr="002D37F1" w:rsidRDefault="009D730C" w:rsidP="005D0FAD">
      <w:r>
        <w:t>Verbeiständete</w:t>
      </w:r>
      <w:r w:rsidR="00E94C21" w:rsidRPr="002D37F1">
        <w:t xml:space="preserve"> Personen haben evtl. eine Lebensversicherung abgeschlossen, die noch läuft. Um Verluste zu vermeiden, empfiehlt es sich meistens, diese zu Ende zu führen. </w:t>
      </w:r>
      <w:r w:rsidR="002D37F1" w:rsidRPr="002D37F1">
        <w:t>Die Beistandsperson hat zu prüfen</w:t>
      </w:r>
      <w:r w:rsidR="00E94C21" w:rsidRPr="002D37F1">
        <w:t>, wie</w:t>
      </w:r>
      <w:r w:rsidR="002F4827">
        <w:t xml:space="preserve"> </w:t>
      </w:r>
      <w:r w:rsidR="00E94C21" w:rsidRPr="002D37F1">
        <w:t xml:space="preserve">weit die Versicherung bei Einkommensverlusten durch Krankheit, Unfall oder Behinderung eine Prämienbefreiung gewährt. Ist das Risiko ”Erwerbsausfall” nicht in der Versicherung eingeschlossen, ist das Vorsorgeziel gefährdet. Die </w:t>
      </w:r>
      <w:r>
        <w:t>verbeiständete</w:t>
      </w:r>
      <w:r w:rsidR="00E94C21" w:rsidRPr="002D37F1">
        <w:t xml:space="preserve"> Person kann die Prämien für die Lebensversicherung dann nämlich evtl. nicht mehr bezahlen.</w:t>
      </w:r>
    </w:p>
    <w:p w14:paraId="6A87BF75" w14:textId="5EA86A5F" w:rsidR="00E94C21" w:rsidRDefault="002D37F1" w:rsidP="005D0FAD">
      <w:r w:rsidRPr="002A4ED8">
        <w:t xml:space="preserve">Beim Neuabschluss einer Lebensversicherung handelt es sich um ein </w:t>
      </w:r>
      <w:r w:rsidR="00E25000">
        <w:t>zustimmungs</w:t>
      </w:r>
      <w:r w:rsidRPr="002A4ED8">
        <w:t>pflichtiges Geschäft</w:t>
      </w:r>
      <w:r w:rsidR="00697F0E">
        <w:rPr>
          <w:rStyle w:val="Funotenzeichen"/>
        </w:rPr>
        <w:footnoteReference w:id="38"/>
      </w:r>
      <w:r w:rsidRPr="002A4ED8">
        <w:t xml:space="preserve">, wenn die </w:t>
      </w:r>
      <w:r w:rsidR="009D730C">
        <w:t>verbeiständete</w:t>
      </w:r>
      <w:r w:rsidRPr="002A4ED8">
        <w:t xml:space="preserve"> Person urteils</w:t>
      </w:r>
      <w:r w:rsidRPr="007D303A">
        <w:rPr>
          <w:u w:val="single"/>
        </w:rPr>
        <w:t>un</w:t>
      </w:r>
      <w:r w:rsidRPr="002A4ED8">
        <w:t>fähig ist</w:t>
      </w:r>
      <w:r w:rsidR="00404384">
        <w:t xml:space="preserve"> oder in ihrer Handlungsfähigkeit diesbezüglich eingeschränkt w</w:t>
      </w:r>
      <w:r w:rsidR="00404384" w:rsidRPr="0085508B">
        <w:rPr>
          <w:color w:val="000000" w:themeColor="text1"/>
        </w:rPr>
        <w:t>urde</w:t>
      </w:r>
      <w:r w:rsidR="00550541" w:rsidRPr="0085508B">
        <w:rPr>
          <w:color w:val="000000" w:themeColor="text1"/>
        </w:rPr>
        <w:t xml:space="preserve"> (s. </w:t>
      </w:r>
      <w:hyperlink w:anchor="_4.7.4._Zustimmungsbedürftige_Geschä" w:history="1">
        <w:r w:rsidR="00C9028A" w:rsidRPr="0085508B">
          <w:rPr>
            <w:rStyle w:val="Hyperlink"/>
            <w:color w:val="000000" w:themeColor="text1"/>
          </w:rPr>
          <w:t>Ziff.</w:t>
        </w:r>
        <w:r w:rsidR="00550541" w:rsidRPr="0085508B">
          <w:rPr>
            <w:rStyle w:val="Hyperlink"/>
            <w:color w:val="000000" w:themeColor="text1"/>
          </w:rPr>
          <w:t xml:space="preserve"> </w:t>
        </w:r>
        <w:r w:rsidR="002A4ED8" w:rsidRPr="0085508B">
          <w:rPr>
            <w:rStyle w:val="Hyperlink"/>
            <w:color w:val="000000" w:themeColor="text1"/>
          </w:rPr>
          <w:t>4.</w:t>
        </w:r>
        <w:r w:rsidR="00E25000" w:rsidRPr="0085508B">
          <w:rPr>
            <w:rStyle w:val="Hyperlink"/>
            <w:color w:val="000000" w:themeColor="text1"/>
          </w:rPr>
          <w:t>7.4</w:t>
        </w:r>
        <w:r w:rsidR="002A4ED8" w:rsidRPr="0085508B">
          <w:rPr>
            <w:rStyle w:val="Hyperlink"/>
            <w:color w:val="000000" w:themeColor="text1"/>
          </w:rPr>
          <w:t>.</w:t>
        </w:r>
      </w:hyperlink>
      <w:r w:rsidR="00550541" w:rsidRPr="0085508B">
        <w:rPr>
          <w:color w:val="000000" w:themeColor="text1"/>
        </w:rPr>
        <w:t xml:space="preserve">). </w:t>
      </w:r>
      <w:r w:rsidRPr="0085508B">
        <w:rPr>
          <w:color w:val="000000" w:themeColor="text1"/>
        </w:rPr>
        <w:t>Die Beis</w:t>
      </w:r>
      <w:r w:rsidRPr="002A4ED8">
        <w:t xml:space="preserve">tandsperson sollte sich deshalb </w:t>
      </w:r>
      <w:r w:rsidR="00697F0E">
        <w:t>bei</w:t>
      </w:r>
      <w:r w:rsidRPr="002A4ED8">
        <w:t xml:space="preserve"> der </w:t>
      </w:r>
      <w:r w:rsidR="002A4ED8" w:rsidRPr="002A4ED8">
        <w:t>p</w:t>
      </w:r>
      <w:r w:rsidRPr="002A4ED8">
        <w:t>riBe-Fachstelle melden</w:t>
      </w:r>
      <w:r w:rsidR="00F67E57" w:rsidRPr="002A4ED8">
        <w:t>, wenn sie eine Lebensversicherung</w:t>
      </w:r>
      <w:r w:rsidR="00F67E57">
        <w:t xml:space="preserve"> abschliessen möchte</w:t>
      </w:r>
      <w:r>
        <w:t xml:space="preserve">. </w:t>
      </w:r>
      <w:r w:rsidRPr="002D37F1">
        <w:t xml:space="preserve"> </w:t>
      </w:r>
    </w:p>
    <w:p w14:paraId="74C8E483" w14:textId="77777777" w:rsidR="006A27D0" w:rsidRPr="00F365AD" w:rsidRDefault="006A27D0" w:rsidP="006838E5">
      <w:pPr>
        <w:pStyle w:val="berschrift4"/>
      </w:pPr>
      <w:r>
        <w:t>j)</w:t>
      </w:r>
      <w:r w:rsidRPr="00F365AD">
        <w:t xml:space="preserve"> </w:t>
      </w:r>
      <w:r>
        <w:t>Hausrat- und Privathaftpflichtversicherung</w:t>
      </w:r>
    </w:p>
    <w:p w14:paraId="59F35CD7" w14:textId="77777777" w:rsidR="007901BF" w:rsidRDefault="007901BF" w:rsidP="005D0FAD">
      <w:pPr>
        <w:pStyle w:val="Textkrper"/>
      </w:pPr>
      <w:r w:rsidRPr="007901BF">
        <w:t>Eine Privathaftpflicht</w:t>
      </w:r>
      <w:r w:rsidR="00F67E57">
        <w:t>versicherung</w:t>
      </w:r>
      <w:r w:rsidRPr="007901BF">
        <w:t xml:space="preserve"> zahlt, wenn </w:t>
      </w:r>
      <w:r w:rsidR="00F67E57">
        <w:t xml:space="preserve">jemand </w:t>
      </w:r>
      <w:r w:rsidRPr="007901BF">
        <w:t xml:space="preserve">anderen Leuten </w:t>
      </w:r>
      <w:r w:rsidR="00F67E57">
        <w:t xml:space="preserve">einen </w:t>
      </w:r>
      <w:r w:rsidRPr="007901BF">
        <w:t>Schaden zufügt. Dabei geht es um Schäden an Personen und Sachen</w:t>
      </w:r>
      <w:r w:rsidR="002C671B">
        <w:t xml:space="preserve"> (z.B. Schäden an einer gemieteten Wohnung)</w:t>
      </w:r>
      <w:r w:rsidRPr="007901BF">
        <w:t>. Die Sachen werden zum Zeitwert ersetzt.</w:t>
      </w:r>
      <w:r w:rsidRPr="003D15DA">
        <w:t xml:space="preserve"> In der Regel können auch weitere Personen </w:t>
      </w:r>
      <w:r>
        <w:t xml:space="preserve">im gleichen Haushalt </w:t>
      </w:r>
      <w:r w:rsidRPr="003D15DA">
        <w:t>eingeschlossen werden</w:t>
      </w:r>
      <w:r>
        <w:t>.</w:t>
      </w:r>
      <w:r w:rsidRPr="003D15DA">
        <w:t xml:space="preserve"> </w:t>
      </w:r>
    </w:p>
    <w:p w14:paraId="683D89A2" w14:textId="7FD49CE6" w:rsidR="007901BF" w:rsidRPr="003D15DA" w:rsidRDefault="007901BF" w:rsidP="005D0FAD">
      <w:pPr>
        <w:pStyle w:val="Textkrper"/>
      </w:pPr>
      <w:r>
        <w:t xml:space="preserve">Es ist </w:t>
      </w:r>
      <w:r w:rsidR="006B4843">
        <w:t>nötig</w:t>
      </w:r>
      <w:r>
        <w:t xml:space="preserve">, dass für eine </w:t>
      </w:r>
      <w:r w:rsidR="009D730C">
        <w:t>verbeiständete</w:t>
      </w:r>
      <w:r>
        <w:t xml:space="preserve"> Person eine Privathaftpflichtversicherung </w:t>
      </w:r>
      <w:r w:rsidR="00867AE8">
        <w:t>besteht</w:t>
      </w:r>
      <w:r>
        <w:t>. Es können rasch grosse Schäden entstehen, die das eigene Budget übersteigen.</w:t>
      </w:r>
    </w:p>
    <w:p w14:paraId="1BD5EA6A" w14:textId="520435DD" w:rsidR="007901BF" w:rsidRDefault="007901BF" w:rsidP="005D0FAD">
      <w:r w:rsidRPr="007901BF">
        <w:t>Eine Hausratversicherung ist für alle, die einen eigenen Haushalt haben, sinnvoll. Versichert wird alles, was nicht zum Haus gehört. Die Versicherung zahlt bei Schäden durch Feuer, Wasser, Glasbruch</w:t>
      </w:r>
      <w:r w:rsidR="00867AE8">
        <w:t xml:space="preserve">, </w:t>
      </w:r>
      <w:r w:rsidRPr="007901BF">
        <w:t xml:space="preserve">Diebstahl. Die Versicherungen zahlen in der Regel den Neuwert der Gegenstände. </w:t>
      </w:r>
    </w:p>
    <w:p w14:paraId="788EA0D2" w14:textId="7C9A3AC1" w:rsidR="00E94C21" w:rsidRDefault="002D37F1" w:rsidP="005D0FAD">
      <w:r w:rsidRPr="003D15DA">
        <w:t xml:space="preserve">Bei </w:t>
      </w:r>
      <w:r w:rsidR="009D730C">
        <w:t>verbeiständete</w:t>
      </w:r>
      <w:r w:rsidRPr="003D15DA">
        <w:t xml:space="preserve">n Personen im Heim lohnt sich eine Hausratversicherung oft nicht. </w:t>
      </w:r>
      <w:r w:rsidR="007901BF">
        <w:t xml:space="preserve">Es ist </w:t>
      </w:r>
      <w:r w:rsidRPr="003D15DA">
        <w:t>zu klären, ob und wieviel persönliche Gegenstände eine Person i</w:t>
      </w:r>
      <w:r w:rsidR="00867AE8">
        <w:t>m Heim besitzt</w:t>
      </w:r>
      <w:r w:rsidRPr="003D15DA">
        <w:t xml:space="preserve">. Die Höhe der Versicherung </w:t>
      </w:r>
      <w:r w:rsidR="007901BF">
        <w:t xml:space="preserve">muss </w:t>
      </w:r>
      <w:r w:rsidRPr="003D15DA">
        <w:t>der neuen Situation angepasst</w:t>
      </w:r>
      <w:r w:rsidR="003D15DA" w:rsidRPr="003D15DA">
        <w:t xml:space="preserve"> werden</w:t>
      </w:r>
      <w:r w:rsidR="007901BF">
        <w:t xml:space="preserve"> (tieferer Versicherungswert).</w:t>
      </w:r>
    </w:p>
    <w:p w14:paraId="6973CD59" w14:textId="1B057CD8" w:rsidR="00316A01" w:rsidRPr="00316A01" w:rsidRDefault="00316A01" w:rsidP="00EF6226">
      <w:pPr>
        <w:shd w:val="clear" w:color="auto" w:fill="D9D9D9"/>
        <w:rPr>
          <w:color w:val="0070C0"/>
        </w:rPr>
      </w:pPr>
      <w:r w:rsidRPr="00316A01">
        <w:rPr>
          <w:b/>
          <w:color w:val="0070C0"/>
        </w:rPr>
        <w:t>Darstellung von weiteren kantonalen/regionalen Leistungserbringer</w:t>
      </w:r>
      <w:r w:rsidR="00592B53">
        <w:rPr>
          <w:b/>
          <w:color w:val="0070C0"/>
        </w:rPr>
        <w:t>n</w:t>
      </w:r>
      <w:r w:rsidRPr="00316A01">
        <w:rPr>
          <w:color w:val="0070C0"/>
        </w:rPr>
        <w:t xml:space="preserve"> </w:t>
      </w:r>
    </w:p>
    <w:p w14:paraId="1FBB1B9A" w14:textId="37F913A7" w:rsidR="00EF6226" w:rsidRDefault="00EF6226" w:rsidP="00EF6226">
      <w:pPr>
        <w:shd w:val="clear" w:color="auto" w:fill="D9D9D9"/>
        <w:rPr>
          <w:color w:val="0070C0"/>
        </w:rPr>
      </w:pPr>
      <w:r w:rsidRPr="00316A01">
        <w:rPr>
          <w:color w:val="0070C0"/>
        </w:rPr>
        <w:t>(xx)</w:t>
      </w:r>
    </w:p>
    <w:p w14:paraId="691BE193" w14:textId="77777777" w:rsidR="00EF6226" w:rsidRPr="003B1B24" w:rsidRDefault="00EF6226" w:rsidP="005D0FAD"/>
    <w:p w14:paraId="7B18B720" w14:textId="57FF4E91" w:rsidR="007C3745" w:rsidRDefault="006838E5" w:rsidP="006838E5">
      <w:pPr>
        <w:pStyle w:val="berschrift3"/>
      </w:pPr>
      <w:bookmarkStart w:id="76" w:name="_4.6.2._Wirtschaftliche_Sozialhilfe"/>
      <w:bookmarkStart w:id="77" w:name="_Toc191975149"/>
      <w:bookmarkEnd w:id="76"/>
      <w:r>
        <w:t>4.</w:t>
      </w:r>
      <w:r w:rsidR="00F12809">
        <w:t>6</w:t>
      </w:r>
      <w:r w:rsidR="007C3745" w:rsidRPr="00490DA9">
        <w:t>.</w:t>
      </w:r>
      <w:r w:rsidR="005C12D3">
        <w:t>2</w:t>
      </w:r>
      <w:r>
        <w:t>.</w:t>
      </w:r>
      <w:r w:rsidR="007C3745" w:rsidRPr="00490DA9">
        <w:t xml:space="preserve"> </w:t>
      </w:r>
      <w:r w:rsidR="009A1A01">
        <w:t>Wirtschaftliche Sozialhilfe</w:t>
      </w:r>
      <w:bookmarkEnd w:id="77"/>
    </w:p>
    <w:p w14:paraId="1BA215CC" w14:textId="6638CF23" w:rsidR="009C3680" w:rsidRPr="00BB4C20" w:rsidRDefault="009C3680" w:rsidP="009C3680">
      <w:pPr>
        <w:rPr>
          <w:b/>
        </w:rPr>
      </w:pPr>
      <w:r w:rsidRPr="00BB4C20">
        <w:t xml:space="preserve">Wer seinen Lebensbedarf nicht rechtzeitig oder </w:t>
      </w:r>
      <w:r w:rsidR="006B73A5">
        <w:t>genügend</w:t>
      </w:r>
      <w:r w:rsidRPr="00BB4C20">
        <w:t xml:space="preserve"> mit eigenen Mitteln, Arbeit oder Leistungen Dritter </w:t>
      </w:r>
      <w:r w:rsidR="006B73A5">
        <w:t>decken</w:t>
      </w:r>
      <w:r w:rsidRPr="00BB4C20">
        <w:t xml:space="preserve"> kann, hat </w:t>
      </w:r>
      <w:r w:rsidR="006B73A5">
        <w:t xml:space="preserve">allenfalls </w:t>
      </w:r>
      <w:r w:rsidRPr="00BB4C20">
        <w:t>Anspruch auf wirtschaftliche Sozialhilfe</w:t>
      </w:r>
      <w:r w:rsidR="00EA51FA">
        <w:t xml:space="preserve"> g</w:t>
      </w:r>
      <w:r w:rsidRPr="00BB4C20">
        <w:t xml:space="preserve">emäss Sozialhilfegesetz. </w:t>
      </w:r>
      <w:r w:rsidR="006B73A5">
        <w:t xml:space="preserve">Zum Bezug gelten bestimmte Vermögenswerte. </w:t>
      </w:r>
      <w:r w:rsidRPr="00BB4C20">
        <w:t xml:space="preserve">Die Berechnung erfolgt </w:t>
      </w:r>
      <w:r>
        <w:t xml:space="preserve">in den meisten Kantonen </w:t>
      </w:r>
      <w:r w:rsidRPr="00BB4C20">
        <w:t>aufgrund der Richtlinien der Schweizerischen Konferenz für Sozialhilfe (SK</w:t>
      </w:r>
      <w:r>
        <w:t>O</w:t>
      </w:r>
      <w:r w:rsidRPr="00BB4C20">
        <w:t>S</w:t>
      </w:r>
      <w:r>
        <w:t>, www.skos.ch</w:t>
      </w:r>
      <w:r w:rsidRPr="00BB4C20">
        <w:t xml:space="preserve">), die zu einer einheitlichen Praxis in der Schweiz beiträgt. Sozialhilfeleistungen decken das </w:t>
      </w:r>
      <w:r w:rsidRPr="007E3BA9">
        <w:rPr>
          <w:b/>
        </w:rPr>
        <w:t xml:space="preserve">soziale Existenzminimum </w:t>
      </w:r>
      <w:r w:rsidRPr="00BB4C20">
        <w:t xml:space="preserve">ab. </w:t>
      </w:r>
    </w:p>
    <w:p w14:paraId="4BD9D31C" w14:textId="27491F71" w:rsidR="009C3680" w:rsidRPr="00A557E4" w:rsidRDefault="009C3680" w:rsidP="009C3680">
      <w:r w:rsidRPr="00164D60">
        <w:t>Wirtschaftliche Sozialhilfe muss bei der jeweiligen Wohnsitzgemeinde oder eine</w:t>
      </w:r>
      <w:r>
        <w:t>m</w:t>
      </w:r>
      <w:r w:rsidRPr="00164D60">
        <w:t xml:space="preserve"> für diese zuständigen Sozialdienst unter Beilage umfangreicher Informationen (Belege) beantragt werden. </w:t>
      </w:r>
      <w:r w:rsidR="0070360A">
        <w:t>Wichtig ist, die Sozialhilfe rechtzeitig zu beantragen, da die Sozialhilfe keine rückwirkenden Leistungen erbringt.</w:t>
      </w:r>
    </w:p>
    <w:p w14:paraId="7E84A49F" w14:textId="4C952604" w:rsidR="009C3680" w:rsidRPr="009928BD" w:rsidRDefault="009C3680" w:rsidP="009C3680">
      <w:r w:rsidRPr="00A557E4">
        <w:t>Personen in Heimen, für die die Ergänzungsleistunge</w:t>
      </w:r>
      <w:r w:rsidRPr="009928BD">
        <w:t xml:space="preserve">n zu AHV/IV nicht ausreichen, können </w:t>
      </w:r>
      <w:r w:rsidR="006B73A5">
        <w:t>unter Umständen</w:t>
      </w:r>
      <w:r w:rsidRPr="009928BD">
        <w:t xml:space="preserve"> Leistungen der Sozialhilfe in Anspruch </w:t>
      </w:r>
      <w:r w:rsidR="00E16D28">
        <w:t>nehmen</w:t>
      </w:r>
      <w:r w:rsidRPr="009928BD">
        <w:t>.</w:t>
      </w:r>
    </w:p>
    <w:p w14:paraId="0D9BE660" w14:textId="6CCD4160" w:rsidR="009C3680" w:rsidRPr="00A264C9" w:rsidRDefault="009C3680" w:rsidP="009C3680">
      <w:r w:rsidRPr="00A264C9">
        <w:t xml:space="preserve">Gelangt eine Person, die wirtschaftliche Sozialhilfe bezogen hat, in günstige finanzielle Verhältnisse, </w:t>
      </w:r>
      <w:r w:rsidR="006B73A5">
        <w:t>kann es sein, dass eine Rückerstattung der bezogenen Sozialhilfe verlangt wird</w:t>
      </w:r>
      <w:r w:rsidRPr="00A264C9">
        <w:t>.</w:t>
      </w:r>
    </w:p>
    <w:p w14:paraId="13BE220B" w14:textId="2079165F" w:rsidR="00EA51FA" w:rsidRPr="00316A01" w:rsidRDefault="00EA51FA" w:rsidP="00EA51FA">
      <w:pPr>
        <w:shd w:val="clear" w:color="auto" w:fill="D9D9D9"/>
        <w:rPr>
          <w:color w:val="0070C0"/>
        </w:rPr>
      </w:pPr>
      <w:r w:rsidRPr="00316A01">
        <w:rPr>
          <w:b/>
          <w:bCs/>
          <w:color w:val="0070C0"/>
          <w:shd w:val="clear" w:color="auto" w:fill="D9D9D9"/>
        </w:rPr>
        <w:t xml:space="preserve">Hinweise auf </w:t>
      </w:r>
      <w:r>
        <w:rPr>
          <w:b/>
          <w:bCs/>
          <w:color w:val="0070C0"/>
          <w:shd w:val="clear" w:color="auto" w:fill="D9D9D9"/>
        </w:rPr>
        <w:t xml:space="preserve">kantonale </w:t>
      </w:r>
      <w:r w:rsidR="00A53F5B">
        <w:rPr>
          <w:b/>
          <w:bCs/>
          <w:color w:val="0070C0"/>
          <w:shd w:val="clear" w:color="auto" w:fill="D9D9D9"/>
        </w:rPr>
        <w:t>Regelungen oder Merkblätter/Handbücher</w:t>
      </w:r>
      <w:r w:rsidRPr="00316A01">
        <w:rPr>
          <w:color w:val="0070C0"/>
        </w:rPr>
        <w:t xml:space="preserve"> </w:t>
      </w:r>
    </w:p>
    <w:p w14:paraId="002CC7B5" w14:textId="77777777" w:rsidR="00EA51FA" w:rsidRDefault="00EA51FA" w:rsidP="00EA51FA">
      <w:pPr>
        <w:shd w:val="clear" w:color="auto" w:fill="D9D9D9"/>
        <w:rPr>
          <w:color w:val="0070C0"/>
        </w:rPr>
      </w:pPr>
      <w:r w:rsidRPr="00316A01">
        <w:rPr>
          <w:color w:val="0070C0"/>
        </w:rPr>
        <w:t>(xx)</w:t>
      </w:r>
    </w:p>
    <w:p w14:paraId="14778669" w14:textId="78436828" w:rsidR="00A53F5B" w:rsidRPr="00316A01" w:rsidRDefault="00A53F5B" w:rsidP="00EA51FA">
      <w:pPr>
        <w:shd w:val="clear" w:color="auto" w:fill="D9D9D9"/>
        <w:rPr>
          <w:color w:val="0070C0"/>
        </w:rPr>
      </w:pPr>
      <w:r w:rsidRPr="00A53F5B">
        <w:rPr>
          <w:color w:val="0070C0"/>
        </w:rPr>
        <w:t>Weitere Auskunft erteilt die Wohnsitzgemeinde oder der zuständige Sozialdienst.</w:t>
      </w:r>
    </w:p>
    <w:p w14:paraId="60F8DF85" w14:textId="77777777" w:rsidR="005C12D3" w:rsidRPr="00EA51FA" w:rsidRDefault="005C12D3" w:rsidP="00884D86">
      <w:pPr>
        <w:spacing w:after="0"/>
        <w:rPr>
          <w:color w:val="FF0000"/>
        </w:rPr>
      </w:pPr>
    </w:p>
    <w:p w14:paraId="2F5F10AB" w14:textId="712B8993" w:rsidR="005C12D3" w:rsidRPr="00F0514F" w:rsidRDefault="005C12D3" w:rsidP="00F0514F">
      <w:pPr>
        <w:pStyle w:val="berschrift3"/>
      </w:pPr>
      <w:bookmarkStart w:id="78" w:name="_Toc191975150"/>
      <w:r w:rsidRPr="005C12D3">
        <w:t>4.6.</w:t>
      </w:r>
      <w:r>
        <w:t>3</w:t>
      </w:r>
      <w:r w:rsidRPr="005C12D3">
        <w:t>. Fonds, Stiftungen und gemeinnützige Organisationen</w:t>
      </w:r>
      <w:bookmarkEnd w:id="78"/>
    </w:p>
    <w:p w14:paraId="6D0F3474" w14:textId="77777777" w:rsidR="005C12D3" w:rsidRPr="005C12D3" w:rsidRDefault="005C12D3" w:rsidP="005C12D3">
      <w:pPr>
        <w:spacing w:after="120"/>
      </w:pPr>
      <w:r w:rsidRPr="005C12D3">
        <w:t xml:space="preserve">Ist eine wichtige Anschaffung, ein Kur- oder Ferienaufenthalt, eine Freizeitaktivität etc. nicht anders finanzierbar oder liegt eine spezielle Notlage vor, können Fonds, Stiftungen oder gemeinnützige Organisationen um Unterstützung ersucht werden. </w:t>
      </w:r>
    </w:p>
    <w:p w14:paraId="7B5C3927" w14:textId="77777777" w:rsidR="005C12D3" w:rsidRPr="005C12D3" w:rsidRDefault="005C12D3" w:rsidP="00466C17">
      <w:r w:rsidRPr="005C12D3">
        <w:t xml:space="preserve">Mögliche Hilfswerke sind: Winterhilfe, Caritas, Frauenvereine, Kirchen, Heilsarmee, etc. </w:t>
      </w:r>
    </w:p>
    <w:p w14:paraId="3478D328" w14:textId="7406E4AC" w:rsidR="005C12D3" w:rsidRPr="005C12D3" w:rsidRDefault="005C12D3" w:rsidP="005C12D3">
      <w:pPr>
        <w:shd w:val="clear" w:color="auto" w:fill="D9D9D9"/>
        <w:rPr>
          <w:color w:val="0070C0"/>
        </w:rPr>
      </w:pPr>
      <w:bookmarkStart w:id="79" w:name="_Hlk191067913"/>
      <w:r w:rsidRPr="005C12D3">
        <w:rPr>
          <w:b/>
          <w:bCs/>
          <w:color w:val="0070C0"/>
          <w:shd w:val="clear" w:color="auto" w:fill="D9D9D9"/>
        </w:rPr>
        <w:t>Hinweise auf regional tätige Stiftungen, Fonds und gemeinnützige Institutionen, die Beiträge ausrichten</w:t>
      </w:r>
      <w:r w:rsidRPr="005C12D3">
        <w:rPr>
          <w:color w:val="0070C0"/>
        </w:rPr>
        <w:t xml:space="preserve"> </w:t>
      </w:r>
    </w:p>
    <w:p w14:paraId="1A498165" w14:textId="77777777" w:rsidR="005C12D3" w:rsidRPr="005C12D3" w:rsidRDefault="005C12D3" w:rsidP="005C12D3">
      <w:pPr>
        <w:shd w:val="clear" w:color="auto" w:fill="D9D9D9"/>
        <w:rPr>
          <w:color w:val="0070C0"/>
        </w:rPr>
      </w:pPr>
      <w:r w:rsidRPr="005C12D3">
        <w:rPr>
          <w:color w:val="0070C0"/>
        </w:rPr>
        <w:t>(xx)</w:t>
      </w:r>
    </w:p>
    <w:bookmarkEnd w:id="79"/>
    <w:p w14:paraId="10F5CDB2" w14:textId="3B480838" w:rsidR="005C12D3" w:rsidRPr="005C12D3" w:rsidRDefault="005C12D3" w:rsidP="005C12D3">
      <w:pPr>
        <w:spacing w:after="120"/>
      </w:pPr>
      <w:r w:rsidRPr="005C12D3">
        <w:t xml:space="preserve">Ein Hilfsgesuch enthält einen Kurzbeschrieb der Situation der verbeiständeten Person (wie kam es zu der Notlage?) mit aktuellem Budget sowie Angaben über die benötigte Hilfeleistung, das damit verbundene Ziel und die Höhe des gewünschten Unterstützungsbetrags. </w:t>
      </w:r>
    </w:p>
    <w:p w14:paraId="40E0DC83" w14:textId="62A20388" w:rsidR="005C12D3" w:rsidRPr="005C12D3" w:rsidRDefault="005C12D3" w:rsidP="005C12D3">
      <w:pPr>
        <w:spacing w:after="120"/>
      </w:pPr>
      <w:r w:rsidRPr="005C12D3">
        <w:t xml:space="preserve">Es kann sinnvoll sein, dass sowohl die verbeiständete Person wie auch die Beistandsperson ein Schreiben verfasst, jedoch sollten die Briefe zusammen versandt werden, um Missverständnissen vorzubeugen. Oft reagieren Hilfsfonds nur auf Gesuche mit offiziellem Charakter. </w:t>
      </w:r>
      <w:r w:rsidR="0070360A">
        <w:t>Teilweise müssen die Gesuche auf den Formularen der Stiftung oder des Fonds eingereicht werden, teilweise auch nur o</w:t>
      </w:r>
      <w:r w:rsidR="0070360A" w:rsidRPr="0085508B">
        <w:rPr>
          <w:color w:val="000000" w:themeColor="text1"/>
        </w:rPr>
        <w:t xml:space="preserve">nline (z.B. </w:t>
      </w:r>
      <w:hyperlink r:id="rId32" w:history="1">
        <w:r w:rsidR="0070360A" w:rsidRPr="0085508B">
          <w:rPr>
            <w:rStyle w:val="Hyperlink"/>
            <w:color w:val="000000" w:themeColor="text1"/>
          </w:rPr>
          <w:t>Hatt-Bucher-Stiftung</w:t>
        </w:r>
      </w:hyperlink>
      <w:r w:rsidR="0070360A" w:rsidRPr="0085508B">
        <w:rPr>
          <w:color w:val="000000" w:themeColor="text1"/>
        </w:rPr>
        <w:t xml:space="preserve">). </w:t>
      </w:r>
      <w:r w:rsidRPr="0085508B">
        <w:rPr>
          <w:color w:val="000000" w:themeColor="text1"/>
        </w:rPr>
        <w:t>Am b</w:t>
      </w:r>
      <w:r w:rsidRPr="005C12D3">
        <w:t>esten wird die Kopie der Ernennungsurkunde oder des Dispositivs beigelegt.</w:t>
      </w:r>
    </w:p>
    <w:p w14:paraId="5F1FD6B6" w14:textId="77777777" w:rsidR="005C12D3" w:rsidRPr="00BB4C20" w:rsidRDefault="005C12D3" w:rsidP="009C3680"/>
    <w:p w14:paraId="507A24C5" w14:textId="0A00B2D0" w:rsidR="009A1A01" w:rsidRPr="00490DA9" w:rsidRDefault="009A1A01" w:rsidP="009A1A01">
      <w:pPr>
        <w:pStyle w:val="berschrift3"/>
      </w:pPr>
      <w:bookmarkStart w:id="80" w:name="_Toc191975151"/>
      <w:r>
        <w:t>4.</w:t>
      </w:r>
      <w:r w:rsidR="00F12809">
        <w:t>6</w:t>
      </w:r>
      <w:r w:rsidRPr="00490DA9">
        <w:t>.</w:t>
      </w:r>
      <w:r w:rsidR="00412018">
        <w:t>4</w:t>
      </w:r>
      <w:r>
        <w:t>.</w:t>
      </w:r>
      <w:r w:rsidRPr="00490DA9">
        <w:t xml:space="preserve"> Steuererklärung</w:t>
      </w:r>
      <w:bookmarkEnd w:id="80"/>
    </w:p>
    <w:p w14:paraId="7E36500A" w14:textId="557021D6" w:rsidR="00341A07" w:rsidRPr="00B87B52" w:rsidRDefault="00B87B52" w:rsidP="005D0FAD">
      <w:r w:rsidRPr="00B87B52">
        <w:t>Ein</w:t>
      </w:r>
      <w:r w:rsidR="002915F2">
        <w:t>e</w:t>
      </w:r>
      <w:r w:rsidRPr="00B87B52">
        <w:t xml:space="preserve"> Beistandsperson muss</w:t>
      </w:r>
      <w:r w:rsidR="00341A07" w:rsidRPr="00B87B52">
        <w:t xml:space="preserve"> </w:t>
      </w:r>
      <w:r w:rsidR="009A1A01">
        <w:t xml:space="preserve">bei einer Einkommens- oder Vermögensverwaltung </w:t>
      </w:r>
      <w:r w:rsidR="00341A07" w:rsidRPr="00B87B52">
        <w:t xml:space="preserve">die Steuererklärung für die </w:t>
      </w:r>
      <w:r w:rsidR="009D730C">
        <w:t>verbeiständete</w:t>
      </w:r>
      <w:r w:rsidRPr="00B87B52">
        <w:t xml:space="preserve"> </w:t>
      </w:r>
      <w:r w:rsidR="00341A07" w:rsidRPr="00B87B52">
        <w:t xml:space="preserve">Person </w:t>
      </w:r>
      <w:r w:rsidR="009A1A01">
        <w:t xml:space="preserve">(wenn möglich unter Einbezug der Person) </w:t>
      </w:r>
      <w:r w:rsidR="00341A07" w:rsidRPr="00B87B52">
        <w:t xml:space="preserve">sachgerecht </w:t>
      </w:r>
      <w:r w:rsidR="00E24AFB">
        <w:t>ausfüllen</w:t>
      </w:r>
      <w:r w:rsidR="00341A07" w:rsidRPr="00B87B52">
        <w:t xml:space="preserve"> und rechtzeitig </w:t>
      </w:r>
      <w:r w:rsidRPr="00B87B52">
        <w:t>einreichen</w:t>
      </w:r>
      <w:r w:rsidR="00341A07" w:rsidRPr="00B87B52">
        <w:t xml:space="preserve">. </w:t>
      </w:r>
      <w:r w:rsidRPr="00B87B52">
        <w:t xml:space="preserve">Nach Absprache mit der </w:t>
      </w:r>
      <w:r w:rsidR="009A1A01">
        <w:t>priBe-Fachstelle</w:t>
      </w:r>
      <w:r w:rsidRPr="00B87B52">
        <w:t xml:space="preserve"> kann diese Aufgabe </w:t>
      </w:r>
      <w:r w:rsidR="00956876">
        <w:t xml:space="preserve">bei Bedarf </w:t>
      </w:r>
      <w:r w:rsidRPr="00B87B52">
        <w:t xml:space="preserve">von einer externen Person übernommen werden. </w:t>
      </w:r>
      <w:r w:rsidR="00341A07" w:rsidRPr="00B87B52">
        <w:t xml:space="preserve">Da das Ausfüllen der Steuererklärung </w:t>
      </w:r>
      <w:r w:rsidRPr="00B87B52">
        <w:t>zum</w:t>
      </w:r>
      <w:r w:rsidR="00341A07" w:rsidRPr="00B87B52">
        <w:t xml:space="preserve"> Pflichtenkatalog </w:t>
      </w:r>
      <w:r w:rsidRPr="00B87B52">
        <w:t xml:space="preserve">einer Beistandsperson </w:t>
      </w:r>
      <w:r w:rsidR="00341A07" w:rsidRPr="00B87B52">
        <w:t xml:space="preserve">gehört, </w:t>
      </w:r>
      <w:r w:rsidRPr="00B87B52">
        <w:t>ist sie</w:t>
      </w:r>
      <w:r w:rsidR="00341A07" w:rsidRPr="00B87B52">
        <w:t xml:space="preserve"> für die Richtigkeit und Vollständigkeit der Angaben</w:t>
      </w:r>
      <w:r w:rsidRPr="00B87B52">
        <w:t xml:space="preserve"> verantwortlich</w:t>
      </w:r>
      <w:r w:rsidR="00341A07" w:rsidRPr="00B87B52">
        <w:t xml:space="preserve">. Die </w:t>
      </w:r>
      <w:r w:rsidRPr="00B87B52">
        <w:t xml:space="preserve">zuständige </w:t>
      </w:r>
      <w:r w:rsidR="00341A07" w:rsidRPr="00B87B52">
        <w:t xml:space="preserve">Steuerverwaltung berät </w:t>
      </w:r>
      <w:r w:rsidRPr="00B87B52">
        <w:t>Beistandspersonen</w:t>
      </w:r>
      <w:r w:rsidR="00341A07" w:rsidRPr="00B87B52">
        <w:t xml:space="preserve"> bei Fragen rund um das Steuerwesen und kann bei Bedarf Merkblätter zu spezifischen Themen abgeben</w:t>
      </w:r>
      <w:r w:rsidR="000A105A">
        <w:t>.</w:t>
      </w:r>
      <w:r w:rsidR="00341A07" w:rsidRPr="00B87B52">
        <w:t xml:space="preserve"> </w:t>
      </w:r>
      <w:r w:rsidR="0070360A">
        <w:t>In der Regel kann die Steuererklärung elektronisch ausgefüllt werden.</w:t>
      </w:r>
    </w:p>
    <w:p w14:paraId="04A994EF" w14:textId="77777777" w:rsidR="00341A07" w:rsidRDefault="00B87B52" w:rsidP="005D0FAD">
      <w:r w:rsidRPr="00B87B52">
        <w:t>Es ist wichtig</w:t>
      </w:r>
      <w:r w:rsidR="00341A07" w:rsidRPr="00B87B52">
        <w:t xml:space="preserve">, </w:t>
      </w:r>
      <w:r w:rsidRPr="00B87B52">
        <w:t xml:space="preserve">dass die Beistandsperson </w:t>
      </w:r>
      <w:r w:rsidR="00341A07" w:rsidRPr="00B87B52">
        <w:t>jeweils auch die Verrechnungssteuer auf dem entsprechenden Formular der Steuererklärung zurückforder</w:t>
      </w:r>
      <w:r w:rsidRPr="00B87B52">
        <w:t>t.</w:t>
      </w:r>
      <w:r w:rsidR="00341A07" w:rsidRPr="00B87B52">
        <w:t xml:space="preserve"> </w:t>
      </w:r>
      <w:r w:rsidRPr="00B87B52">
        <w:t>Sie vermerkt dabei</w:t>
      </w:r>
      <w:r w:rsidR="00341A07" w:rsidRPr="00B87B52">
        <w:t xml:space="preserve"> die Verrechnungssteuerabzüge auf den entsprechenden Vermögens-Erträgen. Die Rückerstattung der Verrechnungssteuer wird nach vorgenommener Deklaration mit den Staats- und Gemeindesteuern des betreffenden Jahres verrechnet.</w:t>
      </w:r>
    </w:p>
    <w:p w14:paraId="78C34DB1" w14:textId="0CA586C3" w:rsidR="0071558C" w:rsidRPr="00B87B52" w:rsidRDefault="009D2B22" w:rsidP="005D0FAD">
      <w:r>
        <w:t xml:space="preserve">Wohnt eine </w:t>
      </w:r>
      <w:r w:rsidR="009D730C">
        <w:t>verbeiständete</w:t>
      </w:r>
      <w:r>
        <w:t xml:space="preserve"> Person in einem Heim oder ist schwer pflegebedürftig, ist daran zu denken, dass</w:t>
      </w:r>
      <w:r w:rsidR="0071558C">
        <w:t xml:space="preserve"> </w:t>
      </w:r>
      <w:r>
        <w:t>Abzüge für</w:t>
      </w:r>
      <w:r w:rsidR="0071558C">
        <w:t xml:space="preserve"> Krankheitskosten, </w:t>
      </w:r>
      <w:r>
        <w:t xml:space="preserve">Pflege- und Heimtaxen oder </w:t>
      </w:r>
      <w:r w:rsidR="0071558C">
        <w:t>behinderungsbedingte Kosten</w:t>
      </w:r>
      <w:r>
        <w:t xml:space="preserve"> gemacht werden können.</w:t>
      </w:r>
    </w:p>
    <w:p w14:paraId="77887A54" w14:textId="77777777" w:rsidR="00341A07" w:rsidRDefault="00341A07" w:rsidP="005D0FAD">
      <w:r w:rsidRPr="00B87B52">
        <w:t xml:space="preserve">Besondere Fälle (Zuzug aus einem anderen Kanton oder Land, Todesfall, Lotto-Gewinne, Scheidung, Trennung, Erbfall, </w:t>
      </w:r>
      <w:r w:rsidR="00E24AFB" w:rsidRPr="00B87B52">
        <w:t xml:space="preserve">Sparkonten für den Grabunterhalt </w:t>
      </w:r>
      <w:r w:rsidRPr="00B87B52">
        <w:t xml:space="preserve">etc.) </w:t>
      </w:r>
      <w:r w:rsidR="00B87B52" w:rsidRPr="00B87B52">
        <w:t>müssen speziell vermerkt werden</w:t>
      </w:r>
      <w:r w:rsidRPr="00B87B52">
        <w:t>. Für die meisten dieser Spezialfälle sind entsprechende Merkblätter erhältlich.</w:t>
      </w:r>
    </w:p>
    <w:p w14:paraId="49C9F29C" w14:textId="77777777" w:rsidR="00EE2A2B" w:rsidRDefault="00EE2A2B" w:rsidP="00A54EF5">
      <w:pPr>
        <w:spacing w:after="120"/>
      </w:pPr>
      <w:r>
        <w:t>Folgende Einkünfte sind nicht steuerpflichtig und in der Steuererklärung nicht aufzuführen:</w:t>
      </w:r>
    </w:p>
    <w:p w14:paraId="636D1B85" w14:textId="77777777" w:rsidR="00EE2A2B" w:rsidRDefault="00EE2A2B" w:rsidP="005E08F3">
      <w:pPr>
        <w:pStyle w:val="Listenabsatz"/>
        <w:numPr>
          <w:ilvl w:val="0"/>
          <w:numId w:val="9"/>
        </w:numPr>
        <w:ind w:left="714" w:hanging="357"/>
        <w:contextualSpacing w:val="0"/>
      </w:pPr>
      <w:r>
        <w:t>Ergänzungsleistungen zur AHV/IV</w:t>
      </w:r>
    </w:p>
    <w:p w14:paraId="6BC596C7" w14:textId="77777777" w:rsidR="00EE2A2B" w:rsidRDefault="00EE2A2B" w:rsidP="005E08F3">
      <w:pPr>
        <w:pStyle w:val="Listenabsatz"/>
        <w:numPr>
          <w:ilvl w:val="0"/>
          <w:numId w:val="9"/>
        </w:numPr>
        <w:ind w:left="714" w:hanging="357"/>
        <w:contextualSpacing w:val="0"/>
      </w:pPr>
      <w:r>
        <w:t>Hi</w:t>
      </w:r>
      <w:r w:rsidR="00AA594E">
        <w:t>lf</w:t>
      </w:r>
      <w:r>
        <w:t>losenentschädigung</w:t>
      </w:r>
    </w:p>
    <w:p w14:paraId="16364BDA" w14:textId="77777777" w:rsidR="00EE2A2B" w:rsidRDefault="00EE2A2B" w:rsidP="005E08F3">
      <w:pPr>
        <w:pStyle w:val="Listenabsatz"/>
        <w:numPr>
          <w:ilvl w:val="0"/>
          <w:numId w:val="9"/>
        </w:numPr>
        <w:ind w:left="714" w:hanging="357"/>
        <w:contextualSpacing w:val="0"/>
      </w:pPr>
      <w:r>
        <w:t>Zuschüsse für Pflegekosten</w:t>
      </w:r>
    </w:p>
    <w:p w14:paraId="3C08B1E7" w14:textId="77777777" w:rsidR="00EE2A2B" w:rsidRDefault="00EE2A2B" w:rsidP="005E08F3">
      <w:pPr>
        <w:pStyle w:val="Listenabsatz"/>
        <w:numPr>
          <w:ilvl w:val="0"/>
          <w:numId w:val="9"/>
        </w:numPr>
        <w:ind w:left="714" w:hanging="357"/>
        <w:contextualSpacing w:val="0"/>
      </w:pPr>
      <w:r>
        <w:t>Leistungen der Pro Senectute/Pro Infirmis</w:t>
      </w:r>
    </w:p>
    <w:p w14:paraId="349DBE3D" w14:textId="77777777" w:rsidR="00EE2A2B" w:rsidRDefault="00EE2A2B" w:rsidP="005E08F3">
      <w:pPr>
        <w:pStyle w:val="Listenabsatz"/>
        <w:numPr>
          <w:ilvl w:val="0"/>
          <w:numId w:val="9"/>
        </w:numPr>
        <w:ind w:left="714" w:hanging="357"/>
        <w:contextualSpacing w:val="0"/>
      </w:pPr>
      <w:r>
        <w:t>Private Zuwendungen ohne Rechtsanspruch</w:t>
      </w:r>
    </w:p>
    <w:p w14:paraId="22980367" w14:textId="1767918B" w:rsidR="0071558C" w:rsidRDefault="0071558C" w:rsidP="005E08F3">
      <w:pPr>
        <w:pStyle w:val="Listenabsatz"/>
        <w:numPr>
          <w:ilvl w:val="0"/>
          <w:numId w:val="9"/>
        </w:numPr>
        <w:ind w:left="714" w:hanging="357"/>
        <w:contextualSpacing w:val="0"/>
      </w:pPr>
      <w:r>
        <w:t xml:space="preserve">Wiedergutmachungsentschädigung, </w:t>
      </w:r>
      <w:r w:rsidR="00316A01">
        <w:t>Genugtuung</w:t>
      </w:r>
    </w:p>
    <w:p w14:paraId="3CC746B5" w14:textId="77777777" w:rsidR="00827EBC" w:rsidRDefault="00827EBC" w:rsidP="005D0FAD">
      <w:pPr>
        <w:pStyle w:val="Listenabsatz"/>
      </w:pPr>
    </w:p>
    <w:p w14:paraId="43F061C0" w14:textId="77777777" w:rsidR="00827EBC" w:rsidRPr="00F365AD" w:rsidRDefault="00827EBC" w:rsidP="006838E5">
      <w:pPr>
        <w:pStyle w:val="berschrift4"/>
      </w:pPr>
      <w:r>
        <w:t>a)</w:t>
      </w:r>
      <w:r w:rsidRPr="00F365AD">
        <w:t xml:space="preserve"> </w:t>
      </w:r>
      <w:r>
        <w:t>Wiedereinsetzung von Fristen</w:t>
      </w:r>
    </w:p>
    <w:p w14:paraId="77E2CDFA" w14:textId="680A2452" w:rsidR="00341A07" w:rsidRPr="00E85EEA" w:rsidRDefault="00341A07" w:rsidP="005D0FAD">
      <w:r w:rsidRPr="00E85EEA">
        <w:t xml:space="preserve">Wenn eine </w:t>
      </w:r>
      <w:r w:rsidR="009D730C">
        <w:t>verbeiständete</w:t>
      </w:r>
      <w:r w:rsidR="00B87B52" w:rsidRPr="00E85EEA">
        <w:t xml:space="preserve"> </w:t>
      </w:r>
      <w:r w:rsidRPr="00E85EEA">
        <w:t xml:space="preserve">Person aus gesundheitlichen Gründen </w:t>
      </w:r>
      <w:r w:rsidR="00AA594E">
        <w:t xml:space="preserve">vor der Errichtung einer Beistandschaft </w:t>
      </w:r>
      <w:r w:rsidR="00B87B52" w:rsidRPr="00E85EEA">
        <w:t>eine Steuererklärung nicht fristgerecht eingereicht hat</w:t>
      </w:r>
      <w:r w:rsidRPr="00E85EEA">
        <w:t xml:space="preserve">, ist beim zuständigen Steueramt </w:t>
      </w:r>
      <w:r w:rsidR="00AA594E">
        <w:t>die Beistandschaft zu melden und um die Wiedereinsetzung der Frist zu bitten.</w:t>
      </w:r>
    </w:p>
    <w:p w14:paraId="5304D7BF" w14:textId="74EAB4FE" w:rsidR="00B87B52" w:rsidRPr="00E85EEA" w:rsidRDefault="00341A07" w:rsidP="005D0FAD">
      <w:r w:rsidRPr="00E85EEA">
        <w:t>Ist die Frist noch nicht abgelaufen</w:t>
      </w:r>
      <w:r w:rsidR="00695FCC" w:rsidRPr="00E85EEA">
        <w:t xml:space="preserve"> und </w:t>
      </w:r>
      <w:r w:rsidR="00E16D28">
        <w:t>fehlen</w:t>
      </w:r>
      <w:r w:rsidR="00E16D28" w:rsidRPr="00E85EEA">
        <w:t xml:space="preserve"> </w:t>
      </w:r>
      <w:r w:rsidR="00695FCC" w:rsidRPr="00E85EEA">
        <w:t>der Beistandsperson</w:t>
      </w:r>
      <w:r w:rsidRPr="00E85EEA">
        <w:t xml:space="preserve"> noch Informationen</w:t>
      </w:r>
      <w:r w:rsidR="00695FCC" w:rsidRPr="00E85EEA">
        <w:t xml:space="preserve"> für das Ausfüllen der Steuererklärung</w:t>
      </w:r>
      <w:r w:rsidRPr="00E85EEA">
        <w:t xml:space="preserve">, </w:t>
      </w:r>
      <w:r w:rsidR="00695FCC" w:rsidRPr="00E85EEA">
        <w:t>kann eine Fristerstreckung beantragt werden.</w:t>
      </w:r>
    </w:p>
    <w:p w14:paraId="7BD591D3" w14:textId="77777777" w:rsidR="00827EBC" w:rsidRPr="00F365AD" w:rsidRDefault="00827EBC" w:rsidP="006838E5">
      <w:pPr>
        <w:pStyle w:val="berschrift4"/>
      </w:pPr>
      <w:r>
        <w:t>b)</w:t>
      </w:r>
      <w:r w:rsidRPr="00F365AD">
        <w:t xml:space="preserve"> </w:t>
      </w:r>
      <w:r>
        <w:t>Antrag auf Erlass oder Stundung der Steuern</w:t>
      </w:r>
    </w:p>
    <w:p w14:paraId="177029FD" w14:textId="4A7DDA91" w:rsidR="006838E5" w:rsidRPr="0085508B" w:rsidRDefault="00AA594E" w:rsidP="00884D86">
      <w:pPr>
        <w:pStyle w:val="Textkrper"/>
        <w:rPr>
          <w:color w:val="000000" w:themeColor="text1"/>
        </w:rPr>
      </w:pPr>
      <w:r w:rsidRPr="00AA594E">
        <w:t xml:space="preserve">Wenn die Begleichung von Steuern für </w:t>
      </w:r>
      <w:r>
        <w:t xml:space="preserve">eine </w:t>
      </w:r>
      <w:r w:rsidR="009D730C">
        <w:t>verbeiständete</w:t>
      </w:r>
      <w:r>
        <w:t xml:space="preserve"> Person</w:t>
      </w:r>
      <w:r w:rsidRPr="00AA594E">
        <w:t xml:space="preserve"> eine zu gr</w:t>
      </w:r>
      <w:r w:rsidR="00D14A7A">
        <w:t>oss</w:t>
      </w:r>
      <w:r w:rsidRPr="00AA594E">
        <w:t xml:space="preserve">e Belastung ist, kann ein Antrag auf Steuererlass gestellt werden. Der Steuererlass soll die wirtschaftliche Lage der steuerpflichtigen Person langfristig verbessern. Die Regeln dazu stehen im Steuergesetz des </w:t>
      </w:r>
      <w:r w:rsidRPr="00AA594E">
        <w:lastRenderedPageBreak/>
        <w:t xml:space="preserve">jeweiligen Kantons. Manchmal werden eine finanzielle Notlage, hohe Familienlasten oder eine andauernde Unterstützungsbedürftigkeit als Gründe für einen Steuererlass anerkannt. Oft wird das Erlassgesuch aber abgelehnt. Dann kann die Beistandsperson eine Ratenzahlung </w:t>
      </w:r>
      <w:r>
        <w:t xml:space="preserve">oder eine Stundung (spätere Zahlung der Schuld, wenn es der </w:t>
      </w:r>
      <w:r w:rsidR="009D730C">
        <w:t>verbeiständete</w:t>
      </w:r>
      <w:r>
        <w:t xml:space="preserve">n Person wieder besser geht) </w:t>
      </w:r>
      <w:r w:rsidRPr="00AA594E">
        <w:t xml:space="preserve">vereinbaren. </w:t>
      </w:r>
      <w:r>
        <w:t>Wer</w:t>
      </w:r>
      <w:r w:rsidRPr="00AA594E">
        <w:t xml:space="preserve"> die Steuerschulden nicht bezahlen kann</w:t>
      </w:r>
      <w:r>
        <w:t xml:space="preserve"> und keine Vereinbarung treffen konnte</w:t>
      </w:r>
      <w:r w:rsidRPr="00AA594E">
        <w:t xml:space="preserve">, </w:t>
      </w:r>
      <w:r w:rsidRPr="00825370">
        <w:t>wird betri</w:t>
      </w:r>
      <w:r w:rsidRPr="0085508B">
        <w:rPr>
          <w:color w:val="000000" w:themeColor="text1"/>
        </w:rPr>
        <w:t xml:space="preserve">eben </w:t>
      </w:r>
      <w:r w:rsidR="00695FCC" w:rsidRPr="0085508B">
        <w:rPr>
          <w:color w:val="000000" w:themeColor="text1"/>
        </w:rPr>
        <w:t>(s</w:t>
      </w:r>
      <w:r w:rsidR="009A1A01" w:rsidRPr="0085508B">
        <w:rPr>
          <w:color w:val="000000" w:themeColor="text1"/>
        </w:rPr>
        <w:t>.</w:t>
      </w:r>
      <w:r w:rsidR="00825370" w:rsidRPr="0085508B">
        <w:rPr>
          <w:color w:val="000000" w:themeColor="text1"/>
        </w:rPr>
        <w:t xml:space="preserve"> </w:t>
      </w:r>
      <w:hyperlink w:anchor="_c)_Betreibungen" w:history="1">
        <w:r w:rsidR="00C9028A" w:rsidRPr="0085508B">
          <w:rPr>
            <w:rStyle w:val="Hyperlink"/>
            <w:color w:val="000000" w:themeColor="text1"/>
          </w:rPr>
          <w:t>Ziff.</w:t>
        </w:r>
        <w:r w:rsidR="00695FCC" w:rsidRPr="0085508B">
          <w:rPr>
            <w:rStyle w:val="Hyperlink"/>
            <w:color w:val="000000" w:themeColor="text1"/>
          </w:rPr>
          <w:t xml:space="preserve"> </w:t>
        </w:r>
        <w:r w:rsidR="00825370" w:rsidRPr="0085508B">
          <w:rPr>
            <w:rStyle w:val="Hyperlink"/>
            <w:color w:val="000000" w:themeColor="text1"/>
          </w:rPr>
          <w:t>4.</w:t>
        </w:r>
        <w:r w:rsidR="00956876" w:rsidRPr="0085508B">
          <w:rPr>
            <w:rStyle w:val="Hyperlink"/>
            <w:color w:val="000000" w:themeColor="text1"/>
          </w:rPr>
          <w:t>7</w:t>
        </w:r>
        <w:r w:rsidR="00825370" w:rsidRPr="0085508B">
          <w:rPr>
            <w:rStyle w:val="Hyperlink"/>
            <w:color w:val="000000" w:themeColor="text1"/>
          </w:rPr>
          <w:t>.</w:t>
        </w:r>
        <w:r w:rsidR="00956876" w:rsidRPr="0085508B">
          <w:rPr>
            <w:rStyle w:val="Hyperlink"/>
            <w:color w:val="000000" w:themeColor="text1"/>
          </w:rPr>
          <w:t>2</w:t>
        </w:r>
        <w:r w:rsidR="00825370" w:rsidRPr="0085508B">
          <w:rPr>
            <w:rStyle w:val="Hyperlink"/>
            <w:color w:val="000000" w:themeColor="text1"/>
          </w:rPr>
          <w:t>.</w:t>
        </w:r>
      </w:hyperlink>
      <w:r w:rsidR="00695FCC" w:rsidRPr="0085508B">
        <w:rPr>
          <w:color w:val="000000" w:themeColor="text1"/>
        </w:rPr>
        <w:t>)</w:t>
      </w:r>
      <w:r w:rsidRPr="0085508B">
        <w:rPr>
          <w:color w:val="000000" w:themeColor="text1"/>
        </w:rPr>
        <w:t>.</w:t>
      </w:r>
    </w:p>
    <w:p w14:paraId="4E2D0A19" w14:textId="43898DBB" w:rsidR="00F909D1" w:rsidRPr="00490DA9" w:rsidRDefault="006838E5" w:rsidP="00BD53C9">
      <w:pPr>
        <w:pStyle w:val="berschrift2"/>
      </w:pPr>
      <w:bookmarkStart w:id="81" w:name="_Toc191975152"/>
      <w:r>
        <w:t>4.</w:t>
      </w:r>
      <w:r w:rsidR="00F12809">
        <w:t>7</w:t>
      </w:r>
      <w:r>
        <w:t>. Aufgabenbereich</w:t>
      </w:r>
      <w:r w:rsidR="004800EC" w:rsidRPr="00490DA9">
        <w:t xml:space="preserve"> </w:t>
      </w:r>
      <w:r w:rsidR="00F12809">
        <w:t>«</w:t>
      </w:r>
      <w:r w:rsidR="00B80EF2" w:rsidRPr="00490DA9">
        <w:t>Einkommens- und Vermögensverwaltung</w:t>
      </w:r>
      <w:r w:rsidR="00F12809">
        <w:t>»</w:t>
      </w:r>
      <w:bookmarkEnd w:id="81"/>
    </w:p>
    <w:p w14:paraId="30E94BB5" w14:textId="3F4D4A74" w:rsidR="00571F16" w:rsidRPr="00571F16" w:rsidRDefault="00356719" w:rsidP="002849F4">
      <w:pPr>
        <w:spacing w:after="360"/>
      </w:pPr>
      <w:r>
        <w:t>Zum Aufgabenbereich «Einkommens- und Vermögensverwaltung» (oder «</w:t>
      </w:r>
      <w:r w:rsidR="00571F16" w:rsidRPr="00571F16">
        <w:t>Finanzverwaltung</w:t>
      </w:r>
      <w:r>
        <w:t>»</w:t>
      </w:r>
      <w:r w:rsidR="00E16D28">
        <w:t>)</w:t>
      </w:r>
      <w:r w:rsidR="00571F16" w:rsidRPr="00571F16">
        <w:t xml:space="preserve"> gehört es, das Einkommen zu sichern, die Rechnungen zu bezahlen und das Vermögen gut zu verwalten.</w:t>
      </w:r>
      <w:r w:rsidR="00571F16">
        <w:t xml:space="preserve"> </w:t>
      </w:r>
      <w:r w:rsidR="003466E3">
        <w:t xml:space="preserve">Dazu </w:t>
      </w:r>
      <w:r w:rsidR="006B7DF1">
        <w:t>werden</w:t>
      </w:r>
      <w:r w:rsidR="003466E3">
        <w:t xml:space="preserve"> bei Errichtung einer Beistandschaft ein Inventar und ein Budget erstellt. Auf dieser Grundlage findet die Einkommens- und Vermögensverwaltung statt. </w:t>
      </w:r>
      <w:r w:rsidR="00571F16" w:rsidRPr="00571F16">
        <w:t xml:space="preserve">Alle finanziellen Leistungen, die einer Person zustehen, müssen </w:t>
      </w:r>
      <w:r w:rsidR="00571F16">
        <w:t xml:space="preserve">grundsätzlich </w:t>
      </w:r>
      <w:r w:rsidR="00571F16" w:rsidRPr="00571F16">
        <w:t xml:space="preserve">geltend gemacht werden. Bei Finanzierungslücken soll nicht zugewartet werden, bis die Mittel aufgebraucht sind oder Schulden entstehen. </w:t>
      </w:r>
      <w:r w:rsidR="00AA594E">
        <w:t>Dann ist zu klären, ob es allenfalls Versicherungen</w:t>
      </w:r>
      <w:r w:rsidR="00294C35">
        <w:t xml:space="preserve">, Ansprüche </w:t>
      </w:r>
      <w:r w:rsidR="00AA594E">
        <w:t xml:space="preserve">oder Vermögenswerte gibt, welche die Lücken schliessen </w:t>
      </w:r>
      <w:r w:rsidR="00AA594E" w:rsidRPr="00825370">
        <w:t>kön</w:t>
      </w:r>
      <w:r w:rsidR="00AA594E" w:rsidRPr="0085508B">
        <w:rPr>
          <w:color w:val="000000" w:themeColor="text1"/>
        </w:rPr>
        <w:t xml:space="preserve">nen (s. </w:t>
      </w:r>
      <w:hyperlink w:anchor="_4.6.1._Versicherungen_(inkl." w:history="1">
        <w:r w:rsidR="00C9028A" w:rsidRPr="0085508B">
          <w:rPr>
            <w:rStyle w:val="Hyperlink"/>
            <w:color w:val="000000" w:themeColor="text1"/>
          </w:rPr>
          <w:t>Ziff.</w:t>
        </w:r>
        <w:r w:rsidR="00AA594E" w:rsidRPr="0085508B">
          <w:rPr>
            <w:rStyle w:val="Hyperlink"/>
            <w:color w:val="000000" w:themeColor="text1"/>
          </w:rPr>
          <w:t xml:space="preserve"> </w:t>
        </w:r>
        <w:r w:rsidR="00825370" w:rsidRPr="0085508B">
          <w:rPr>
            <w:rStyle w:val="Hyperlink"/>
            <w:color w:val="000000" w:themeColor="text1"/>
          </w:rPr>
          <w:t>4.</w:t>
        </w:r>
        <w:r w:rsidRPr="0085508B">
          <w:rPr>
            <w:rStyle w:val="Hyperlink"/>
            <w:color w:val="000000" w:themeColor="text1"/>
          </w:rPr>
          <w:t>6</w:t>
        </w:r>
        <w:r w:rsidR="00825370" w:rsidRPr="0085508B">
          <w:rPr>
            <w:rStyle w:val="Hyperlink"/>
            <w:color w:val="000000" w:themeColor="text1"/>
          </w:rPr>
          <w:t>.1.</w:t>
        </w:r>
      </w:hyperlink>
      <w:r w:rsidR="00294C35" w:rsidRPr="0085508B">
        <w:rPr>
          <w:color w:val="000000" w:themeColor="text1"/>
        </w:rPr>
        <w:t>/</w:t>
      </w:r>
      <w:hyperlink w:anchor="_4.6.2._Wirtschaftliche_Sozialhilfe" w:history="1">
        <w:r w:rsidR="00C9028A" w:rsidRPr="0085508B">
          <w:rPr>
            <w:rStyle w:val="Hyperlink"/>
            <w:color w:val="000000" w:themeColor="text1"/>
          </w:rPr>
          <w:t>Ziff.</w:t>
        </w:r>
        <w:r w:rsidR="00A600B8" w:rsidRPr="0085508B">
          <w:rPr>
            <w:rStyle w:val="Hyperlink"/>
            <w:color w:val="000000" w:themeColor="text1"/>
          </w:rPr>
          <w:t xml:space="preserve"> </w:t>
        </w:r>
        <w:r w:rsidR="001A6DF6" w:rsidRPr="0085508B">
          <w:rPr>
            <w:rStyle w:val="Hyperlink"/>
            <w:color w:val="000000" w:themeColor="text1"/>
          </w:rPr>
          <w:t>4.</w:t>
        </w:r>
        <w:r w:rsidRPr="0085508B">
          <w:rPr>
            <w:rStyle w:val="Hyperlink"/>
            <w:color w:val="000000" w:themeColor="text1"/>
          </w:rPr>
          <w:t>6</w:t>
        </w:r>
        <w:r w:rsidR="001A6DF6" w:rsidRPr="0085508B">
          <w:rPr>
            <w:rStyle w:val="Hyperlink"/>
            <w:color w:val="000000" w:themeColor="text1"/>
          </w:rPr>
          <w:t>.2</w:t>
        </w:r>
        <w:r w:rsidR="00294C35" w:rsidRPr="0085508B">
          <w:rPr>
            <w:rStyle w:val="Hyperlink"/>
            <w:color w:val="000000" w:themeColor="text1"/>
          </w:rPr>
          <w:t>.</w:t>
        </w:r>
      </w:hyperlink>
      <w:r w:rsidR="00AA594E" w:rsidRPr="0085508B">
        <w:rPr>
          <w:color w:val="000000" w:themeColor="text1"/>
        </w:rPr>
        <w:t>)</w:t>
      </w:r>
      <w:r w:rsidR="00E16D28">
        <w:rPr>
          <w:color w:val="000000" w:themeColor="text1"/>
        </w:rPr>
        <w:t>.</w:t>
      </w:r>
    </w:p>
    <w:p w14:paraId="631891CF" w14:textId="42DF5CE7" w:rsidR="00A600B8" w:rsidRDefault="006838E5" w:rsidP="002849F4">
      <w:pPr>
        <w:pStyle w:val="berschrift3"/>
        <w:spacing w:after="120"/>
      </w:pPr>
      <w:bookmarkStart w:id="82" w:name="_4.7.1._Inventar_und"/>
      <w:bookmarkStart w:id="83" w:name="_Toc191975153"/>
      <w:bookmarkEnd w:id="82"/>
      <w:r>
        <w:t>4.</w:t>
      </w:r>
      <w:r w:rsidR="00F12809">
        <w:t>7</w:t>
      </w:r>
      <w:r>
        <w:t>.1</w:t>
      </w:r>
      <w:r w:rsidR="000975CC" w:rsidRPr="00490DA9">
        <w:t xml:space="preserve">. </w:t>
      </w:r>
      <w:r w:rsidR="003466E3">
        <w:t>Inventar</w:t>
      </w:r>
      <w:r w:rsidR="00C13C43">
        <w:t xml:space="preserve"> und </w:t>
      </w:r>
      <w:r w:rsidR="00B80EF2" w:rsidRPr="00490DA9">
        <w:t>Budget</w:t>
      </w:r>
      <w:bookmarkEnd w:id="83"/>
      <w:r w:rsidR="00571F16">
        <w:t xml:space="preserve"> </w:t>
      </w:r>
    </w:p>
    <w:p w14:paraId="18E21CBA" w14:textId="77777777" w:rsidR="009A1A01" w:rsidRPr="00F365AD" w:rsidRDefault="009A1A01" w:rsidP="009A1A01">
      <w:pPr>
        <w:pStyle w:val="berschrift4"/>
      </w:pPr>
      <w:bookmarkStart w:id="84" w:name="_a)_Inventar"/>
      <w:bookmarkEnd w:id="84"/>
      <w:r>
        <w:t>a)</w:t>
      </w:r>
      <w:r w:rsidRPr="00F365AD">
        <w:t xml:space="preserve"> </w:t>
      </w:r>
      <w:r>
        <w:t>Inventar</w:t>
      </w:r>
    </w:p>
    <w:p w14:paraId="3574BE86" w14:textId="6DDD174A" w:rsidR="009A1A01" w:rsidRPr="00DD5A1E" w:rsidRDefault="009A1A01" w:rsidP="009A1A01">
      <w:r w:rsidRPr="00DD5A1E">
        <w:t xml:space="preserve">Wenn die Beistandschaft auch die Vermögensverwaltung umfasst, muss </w:t>
      </w:r>
      <w:r w:rsidR="006D707C">
        <w:t>unverzüglich</w:t>
      </w:r>
      <w:r w:rsidRPr="00DD5A1E">
        <w:t xml:space="preserve"> nach </w:t>
      </w:r>
      <w:r w:rsidR="006D707C">
        <w:t xml:space="preserve">Eintritt </w:t>
      </w:r>
      <w:r w:rsidRPr="00DD5A1E">
        <w:t xml:space="preserve">der Rechtskraft ein Inventar erstellt werden. Im </w:t>
      </w:r>
      <w:r w:rsidR="006D707C">
        <w:t>KESB-</w:t>
      </w:r>
      <w:r w:rsidRPr="00DD5A1E">
        <w:t>Entscheid über die Beistandschaft steht, dass die Beistandsperson dies machen muss</w:t>
      </w:r>
      <w:r w:rsidR="009C3607">
        <w:t>. Die KESB s</w:t>
      </w:r>
      <w:r w:rsidR="002F75D6">
        <w:t>etzt eine Frist zur Einreichung</w:t>
      </w:r>
      <w:r w:rsidRPr="00DD5A1E">
        <w:t>. Das Inventar muss zusammen mit der KESB erstellt werden.</w:t>
      </w:r>
      <w:r>
        <w:t xml:space="preserve"> </w:t>
      </w:r>
      <w:r w:rsidRPr="00DD5A1E">
        <w:t>Die KESB gibt dazu Anweisungen.</w:t>
      </w:r>
      <w:r w:rsidRPr="00DD5A1E">
        <w:rPr>
          <w:rStyle w:val="Funotenzeichen"/>
        </w:rPr>
        <w:footnoteReference w:id="39"/>
      </w:r>
      <w:r w:rsidRPr="00DD5A1E">
        <w:t xml:space="preserve"> Die Beistandsperson </w:t>
      </w:r>
      <w:r w:rsidR="00801A9D">
        <w:t>kann</w:t>
      </w:r>
      <w:r w:rsidRPr="00DD5A1E">
        <w:t xml:space="preserve"> sich </w:t>
      </w:r>
      <w:r w:rsidR="00801A9D">
        <w:t>bei Fragen</w:t>
      </w:r>
      <w:r w:rsidRPr="00DD5A1E">
        <w:t xml:space="preserve"> bei der </w:t>
      </w:r>
      <w:r>
        <w:t>priBe-</w:t>
      </w:r>
      <w:r w:rsidRPr="00DD5A1E">
        <w:t>Fachstelle melden.</w:t>
      </w:r>
    </w:p>
    <w:p w14:paraId="5ABDE1EF" w14:textId="45618152" w:rsidR="009A1A01" w:rsidRPr="00DD5A1E" w:rsidRDefault="009A1A01" w:rsidP="009A1A01">
      <w:r w:rsidRPr="00DD5A1E">
        <w:t xml:space="preserve">Das Inventar wird mit einem </w:t>
      </w:r>
      <w:r w:rsidRPr="001E1584">
        <w:rPr>
          <w:b/>
          <w:bCs/>
        </w:rPr>
        <w:t>Formular</w:t>
      </w:r>
      <w:r w:rsidRPr="00DD5A1E">
        <w:t xml:space="preserve"> aufgenommen</w:t>
      </w:r>
      <w:r>
        <w:t xml:space="preserve">, </w:t>
      </w:r>
      <w:r w:rsidR="009C3607">
        <w:t>das</w:t>
      </w:r>
      <w:r>
        <w:t xml:space="preserve"> die </w:t>
      </w:r>
      <w:r w:rsidR="001A6DF6">
        <w:t>priBe-Fachstelle</w:t>
      </w:r>
      <w:r>
        <w:t xml:space="preserve"> zur Verfügung stellt</w:t>
      </w:r>
      <w:r w:rsidR="001E1584">
        <w:t xml:space="preserve"> (s. unten)</w:t>
      </w:r>
      <w:r w:rsidRPr="00DD5A1E">
        <w:t>. Die KESB prüft das Inventar</w:t>
      </w:r>
      <w:r>
        <w:t xml:space="preserve"> und nimmt es mit einem Entscheid ab</w:t>
      </w:r>
      <w:r w:rsidRPr="00DD5A1E">
        <w:t>. Es bildet die Ausgangsbasis für die Rechnungsführung. Die Inventarabnahme durch die KESB ist zum Schutz der verbeiständeten Person und der Beistandsperson</w:t>
      </w:r>
      <w:r>
        <w:t>, damit niemand behaupten kann, dass andere oder mehr Vermögenswerte bei Beginn der Beistandschaft vorhanden waren.</w:t>
      </w:r>
    </w:p>
    <w:p w14:paraId="41918410" w14:textId="02E3DCA4" w:rsidR="009A1A01" w:rsidRPr="00DD5A1E" w:rsidRDefault="009A1A01" w:rsidP="009A1A01">
      <w:r w:rsidRPr="00DE7581">
        <w:t>Im Inventar stehen die Einnahmen und das Vermögen zum Stichdatum. Das Stichdatum legt die KESB fest</w:t>
      </w:r>
      <w:r w:rsidR="00801A9D">
        <w:t xml:space="preserve"> (m</w:t>
      </w:r>
      <w:r w:rsidRPr="00DE7581">
        <w:t>eistens das Datum des Errichtungsbeschlusses oder das Datum der Rechtskraft</w:t>
      </w:r>
      <w:r w:rsidR="00801A9D">
        <w:t>)</w:t>
      </w:r>
      <w:r w:rsidRPr="00DE7581">
        <w:t xml:space="preserve">. Wenn es nicht klar ist, gilt das Datum des Errichtungsbeschlusses. Die Beistandsperson muss alle Auszüge von Bank- und Postcheckkonten sowie Wertschriftendepots besorgen. Sie </w:t>
      </w:r>
      <w:r w:rsidR="001A6DF6">
        <w:t xml:space="preserve">oder die verbeiständete Person </w:t>
      </w:r>
      <w:r w:rsidRPr="00DE7581">
        <w:t xml:space="preserve">schreibt die Stellen an, legt die Ernennungsurkunde bzw. das Dispositiv des Anordnungsentscheids in Kopie bei und teilt mit, bis zu welchem Datum die Auszüge für das Inventar geschickt werden sollen. Die Beistandsperson </w:t>
      </w:r>
      <w:r w:rsidR="001A6DF6">
        <w:t xml:space="preserve">oder die verbeiständete Person </w:t>
      </w:r>
      <w:r w:rsidRPr="00DE7581">
        <w:t xml:space="preserve">kann auch mitteilen, </w:t>
      </w:r>
      <w:r>
        <w:t>wer in Zukunft eine Vollmacht über das Ko</w:t>
      </w:r>
      <w:r w:rsidRPr="00E5123B">
        <w:rPr>
          <w:color w:val="000000" w:themeColor="text1"/>
        </w:rPr>
        <w:t xml:space="preserve">nto hat (s. </w:t>
      </w:r>
      <w:hyperlink w:anchor="_4.1.4._Legitimation_gegenüber" w:history="1">
        <w:r w:rsidR="00C9028A" w:rsidRPr="00E5123B">
          <w:rPr>
            <w:rStyle w:val="Hyperlink"/>
            <w:color w:val="000000" w:themeColor="text1"/>
          </w:rPr>
          <w:t>Ziff.</w:t>
        </w:r>
        <w:r w:rsidRPr="00E5123B">
          <w:rPr>
            <w:rStyle w:val="Hyperlink"/>
            <w:color w:val="000000" w:themeColor="text1"/>
          </w:rPr>
          <w:t xml:space="preserve"> 4.</w:t>
        </w:r>
        <w:r w:rsidR="00801A9D" w:rsidRPr="00E5123B">
          <w:rPr>
            <w:rStyle w:val="Hyperlink"/>
            <w:color w:val="000000" w:themeColor="text1"/>
          </w:rPr>
          <w:t>1.4.</w:t>
        </w:r>
      </w:hyperlink>
      <w:r w:rsidRPr="00E5123B">
        <w:rPr>
          <w:color w:val="000000" w:themeColor="text1"/>
        </w:rPr>
        <w:t>).</w:t>
      </w:r>
    </w:p>
    <w:p w14:paraId="0684256B" w14:textId="4438ED9E" w:rsidR="009A1A01" w:rsidRDefault="009A1A01" w:rsidP="009A1A01">
      <w:r w:rsidRPr="007111CB">
        <w:t xml:space="preserve">Im Inventar stehen die Aktiven und die </w:t>
      </w:r>
      <w:r>
        <w:t>Passiven</w:t>
      </w:r>
      <w:r w:rsidRPr="007111CB">
        <w:t xml:space="preserve">. Auch Versicherungen und weitere Ansprüche müssen </w:t>
      </w:r>
      <w:r w:rsidR="001A6DF6">
        <w:t xml:space="preserve">meistens </w:t>
      </w:r>
      <w:r w:rsidRPr="007111CB">
        <w:t xml:space="preserve">aufgeführt werden. Safes und Bankfächer werden ebenfalls aufgeführt. </w:t>
      </w:r>
      <w:r w:rsidRPr="00DE7581">
        <w:t xml:space="preserve">Die Beistandsperson kontaktiert die </w:t>
      </w:r>
      <w:r w:rsidR="001A6DF6">
        <w:t>priBe-Fachstelle</w:t>
      </w:r>
      <w:r w:rsidRPr="00DE7581">
        <w:t xml:space="preserve">, wenn es bereits Safes und Bankfächer gibt. </w:t>
      </w:r>
      <w:r w:rsidRPr="00DE7581">
        <w:lastRenderedPageBreak/>
        <w:t xml:space="preserve">Eine weitere Person </w:t>
      </w:r>
      <w:r>
        <w:t>soll</w:t>
      </w:r>
      <w:r w:rsidRPr="00DE7581">
        <w:t xml:space="preserve"> zusammen mit der Beistandsperson den Inhalt prüfen und ins Inventar aufnehmen.</w:t>
      </w:r>
    </w:p>
    <w:p w14:paraId="169C37EA" w14:textId="661A0356" w:rsidR="009A1A01" w:rsidRDefault="009A1A01" w:rsidP="009A1A01">
      <w:r w:rsidRPr="00DD5A1E">
        <w:t xml:space="preserve">Ein Wohnungsinventar wird in der Regel dann aufgenommen, wenn die </w:t>
      </w:r>
      <w:r>
        <w:t>verbeiständete</w:t>
      </w:r>
      <w:r w:rsidRPr="00DD5A1E">
        <w:t xml:space="preserve"> Person wertvolle Sachen (Schmuck, Bilder, Möbel, Fahrzeuge) in der Wohnung hat. </w:t>
      </w:r>
      <w:r w:rsidRPr="007111CB">
        <w:t xml:space="preserve">Eine Wohnung </w:t>
      </w:r>
      <w:r>
        <w:t xml:space="preserve">darf </w:t>
      </w:r>
      <w:r w:rsidRPr="007111CB">
        <w:t xml:space="preserve">nicht allein von einer Beistandsperson betreten werden. Für die Inventarisierung sollte die Besichtigung zusammen mit einer Vertrauensperson </w:t>
      </w:r>
      <w:r>
        <w:t xml:space="preserve">oder einer Person </w:t>
      </w:r>
      <w:r w:rsidRPr="007111CB">
        <w:t xml:space="preserve">der KESB </w:t>
      </w:r>
      <w:r w:rsidR="001B50C4">
        <w:t>vorgenommen</w:t>
      </w:r>
      <w:r w:rsidRPr="007111CB">
        <w:t xml:space="preserve"> werden</w:t>
      </w:r>
      <w:r w:rsidR="001A6DF6">
        <w:t xml:space="preserve"> (nach Absprache mit der priBe-Fachstelle)</w:t>
      </w:r>
      <w:r w:rsidRPr="007111CB">
        <w:t>.</w:t>
      </w:r>
    </w:p>
    <w:p w14:paraId="0219CEC6" w14:textId="70B31F41" w:rsidR="009A1A01" w:rsidRDefault="009A1A01" w:rsidP="009A1A01">
      <w:r w:rsidRPr="00982168">
        <w:t>Während der Aufnahme des Inventars</w:t>
      </w:r>
      <w:r>
        <w:t xml:space="preserve"> wird</w:t>
      </w:r>
      <w:r w:rsidRPr="00982168">
        <w:t xml:space="preserve"> mit der betreuten Person fest</w:t>
      </w:r>
      <w:r>
        <w:t>gelegt</w:t>
      </w:r>
      <w:r w:rsidRPr="00982168">
        <w:t>, über welches Konto</w:t>
      </w:r>
      <w:r>
        <w:t xml:space="preserve"> (oder mehrere Konten)</w:t>
      </w:r>
      <w:r w:rsidRPr="00982168">
        <w:t xml:space="preserve"> </w:t>
      </w:r>
      <w:r>
        <w:t>sie</w:t>
      </w:r>
      <w:r w:rsidRPr="00982168">
        <w:t xml:space="preserve"> </w:t>
      </w:r>
      <w:r>
        <w:t>selbst</w:t>
      </w:r>
      <w:r w:rsidRPr="00982168">
        <w:t xml:space="preserve"> verfügt. Dieses Konto wird im Inventar </w:t>
      </w:r>
      <w:r>
        <w:t>aufgeführt und</w:t>
      </w:r>
      <w:r w:rsidR="001A6DF6">
        <w:t xml:space="preserve"> der Kontostand</w:t>
      </w:r>
      <w:r>
        <w:t xml:space="preserve"> in die Buchhaltung</w:t>
      </w:r>
      <w:r w:rsidRPr="00982168">
        <w:t xml:space="preserve"> </w:t>
      </w:r>
      <w:r>
        <w:t>aufgenommen</w:t>
      </w:r>
      <w:r w:rsidRPr="00982168">
        <w:t xml:space="preserve">, </w:t>
      </w:r>
      <w:r>
        <w:t>jedoch</w:t>
      </w:r>
      <w:r w:rsidRPr="00982168">
        <w:t xml:space="preserve"> </w:t>
      </w:r>
      <w:r>
        <w:t xml:space="preserve">werden die einzelnen Ein- und Ausgänge nicht verbucht (keine Belege für die Einnahmen und Ausgaben notwendig). </w:t>
      </w:r>
    </w:p>
    <w:p w14:paraId="21D9DD89" w14:textId="77777777" w:rsidR="003C0AE6" w:rsidRDefault="003C0AE6" w:rsidP="00EF6226">
      <w:pPr>
        <w:shd w:val="clear" w:color="auto" w:fill="D9D9D9"/>
        <w:rPr>
          <w:b/>
          <w:color w:val="0070C0"/>
        </w:rPr>
      </w:pPr>
      <w:r>
        <w:rPr>
          <w:b/>
          <w:color w:val="0070C0"/>
        </w:rPr>
        <w:t>Kantonale/regionale Hinweise zum Inventar</w:t>
      </w:r>
    </w:p>
    <w:p w14:paraId="396C19A6" w14:textId="55369ADD" w:rsidR="003C0AE6" w:rsidRDefault="003C0AE6" w:rsidP="003C0AE6">
      <w:pPr>
        <w:shd w:val="clear" w:color="auto" w:fill="D9D9D9"/>
        <w:spacing w:after="0"/>
        <w:rPr>
          <w:b/>
          <w:color w:val="0070C0"/>
        </w:rPr>
      </w:pPr>
      <w:r>
        <w:rPr>
          <w:b/>
          <w:color w:val="0070C0"/>
        </w:rPr>
        <w:t>(xxxx)</w:t>
      </w:r>
    </w:p>
    <w:p w14:paraId="6C2B3387" w14:textId="77777777" w:rsidR="003C0AE6" w:rsidRDefault="003C0AE6" w:rsidP="003C0AE6">
      <w:pPr>
        <w:spacing w:before="0" w:after="0"/>
        <w:rPr>
          <w:b/>
          <w:color w:val="0070C0"/>
        </w:rPr>
      </w:pPr>
    </w:p>
    <w:p w14:paraId="1937DDE5" w14:textId="4AFB32D4" w:rsidR="00316A01" w:rsidRPr="00316A01" w:rsidRDefault="00316A01" w:rsidP="00EF6226">
      <w:pPr>
        <w:shd w:val="clear" w:color="auto" w:fill="D9D9D9"/>
        <w:rPr>
          <w:color w:val="0070C0"/>
        </w:rPr>
      </w:pPr>
      <w:r w:rsidRPr="00316A01">
        <w:rPr>
          <w:b/>
          <w:color w:val="0070C0"/>
        </w:rPr>
        <w:t>Vorlage Inventar</w:t>
      </w:r>
      <w:r w:rsidRPr="00316A01">
        <w:rPr>
          <w:color w:val="0070C0"/>
        </w:rPr>
        <w:t xml:space="preserve"> </w:t>
      </w:r>
    </w:p>
    <w:p w14:paraId="1C9E2774" w14:textId="61C493AB" w:rsidR="00EF6226" w:rsidRPr="00BB2A6D" w:rsidRDefault="00EF6226" w:rsidP="00BE6F35">
      <w:pPr>
        <w:shd w:val="clear" w:color="auto" w:fill="D9D9D9"/>
        <w:spacing w:after="360"/>
        <w:jc w:val="left"/>
        <w:rPr>
          <w:i/>
          <w:iCs/>
          <w:color w:val="0070C0"/>
          <w:sz w:val="20"/>
          <w:szCs w:val="20"/>
        </w:rPr>
      </w:pPr>
      <w:r w:rsidRPr="00BB2A6D">
        <w:rPr>
          <w:i/>
          <w:iCs/>
          <w:color w:val="0070C0"/>
          <w:sz w:val="20"/>
          <w:szCs w:val="20"/>
        </w:rPr>
        <w:t>(</w:t>
      </w:r>
      <w:bookmarkStart w:id="85" w:name="_Hlk191812010"/>
      <w:r w:rsidR="001B50C4">
        <w:rPr>
          <w:i/>
          <w:iCs/>
          <w:color w:val="0070C0"/>
          <w:sz w:val="20"/>
          <w:szCs w:val="20"/>
        </w:rPr>
        <w:t>E</w:t>
      </w:r>
      <w:r w:rsidR="00CD025B" w:rsidRPr="00BB2A6D">
        <w:rPr>
          <w:i/>
          <w:iCs/>
          <w:color w:val="0070C0"/>
          <w:sz w:val="20"/>
          <w:szCs w:val="20"/>
        </w:rPr>
        <w:t>ine Muster-Vorlage für e</w:t>
      </w:r>
      <w:r w:rsidR="00BE6F35">
        <w:rPr>
          <w:i/>
          <w:iCs/>
          <w:color w:val="0070C0"/>
          <w:sz w:val="20"/>
          <w:szCs w:val="20"/>
        </w:rPr>
        <w:t>inen</w:t>
      </w:r>
      <w:r w:rsidR="00CD025B" w:rsidRPr="00BB2A6D">
        <w:rPr>
          <w:i/>
          <w:iCs/>
          <w:color w:val="0070C0"/>
          <w:sz w:val="20"/>
          <w:szCs w:val="20"/>
        </w:rPr>
        <w:t xml:space="preserve"> </w:t>
      </w:r>
      <w:r w:rsidR="00BE6F35">
        <w:rPr>
          <w:i/>
          <w:iCs/>
          <w:color w:val="0070C0"/>
          <w:sz w:val="20"/>
          <w:szCs w:val="20"/>
        </w:rPr>
        <w:t xml:space="preserve">«Fragebogen Inventar» </w:t>
      </w:r>
      <w:r w:rsidR="00CD025B" w:rsidRPr="00BB2A6D">
        <w:rPr>
          <w:i/>
          <w:iCs/>
          <w:color w:val="0070C0"/>
          <w:sz w:val="20"/>
          <w:szCs w:val="20"/>
        </w:rPr>
        <w:t xml:space="preserve">findet sich auf der KOKES-Webseite. </w:t>
      </w:r>
      <w:r w:rsidR="00BE6F35">
        <w:rPr>
          <w:i/>
          <w:iCs/>
          <w:color w:val="0070C0"/>
          <w:sz w:val="20"/>
          <w:szCs w:val="20"/>
        </w:rPr>
        <w:br/>
      </w:r>
      <w:r w:rsidR="00CD025B" w:rsidRPr="00BB2A6D">
        <w:rPr>
          <w:i/>
          <w:iCs/>
          <w:color w:val="0070C0"/>
          <w:sz w:val="20"/>
          <w:szCs w:val="20"/>
        </w:rPr>
        <w:t>Das Muster kann von den priBe-Fachstellen genutzt und auf regionale Verhältnisse angepasst werden</w:t>
      </w:r>
      <w:bookmarkEnd w:id="85"/>
      <w:r w:rsidRPr="00BB2A6D">
        <w:rPr>
          <w:i/>
          <w:iCs/>
          <w:color w:val="0070C0"/>
          <w:sz w:val="20"/>
          <w:szCs w:val="20"/>
        </w:rPr>
        <w:t>)</w:t>
      </w:r>
    </w:p>
    <w:p w14:paraId="331E2F56" w14:textId="77777777" w:rsidR="009A1A01" w:rsidRPr="00F365AD" w:rsidRDefault="009A1A01" w:rsidP="009A1A01">
      <w:pPr>
        <w:pStyle w:val="berschrift4"/>
      </w:pPr>
      <w:r>
        <w:t>b)</w:t>
      </w:r>
      <w:r w:rsidRPr="00F365AD">
        <w:t xml:space="preserve"> </w:t>
      </w:r>
      <w:r>
        <w:t>Budget</w:t>
      </w:r>
    </w:p>
    <w:p w14:paraId="280AD2EF" w14:textId="41F2F7A9" w:rsidR="009A1A01" w:rsidRDefault="009A1A01" w:rsidP="009A1A01">
      <w:r>
        <w:t>Um eine Übersicht über die Einnahmen und Ausgaben zu erhalten, ist am Anfang einer Beistandschaft immer ein Budget zu erstellen. Die Beistandsperson kann so sehen, ob die Einnahmen die Ausgaben decken. Wenn dies nicht der Fall ist, wird vielleicht das Vermögen für die Deckung verwendet und/oder es ist zu klären, ob es noch andere Einnahmemöglichkeiten über Vers</w:t>
      </w:r>
      <w:r w:rsidRPr="00E5123B">
        <w:rPr>
          <w:color w:val="000000" w:themeColor="text1"/>
        </w:rPr>
        <w:t xml:space="preserve">icherungsleistungen </w:t>
      </w:r>
      <w:r w:rsidR="00E5123B" w:rsidRPr="00E5123B">
        <w:rPr>
          <w:color w:val="000000" w:themeColor="text1"/>
        </w:rPr>
        <w:t xml:space="preserve">(s. </w:t>
      </w:r>
      <w:hyperlink w:anchor="_4.6.1._Versicherungen_(inkl." w:history="1">
        <w:r w:rsidR="00E5123B" w:rsidRPr="00E5123B">
          <w:rPr>
            <w:rStyle w:val="Hyperlink"/>
            <w:color w:val="000000" w:themeColor="text1"/>
          </w:rPr>
          <w:t>Ziff. 4.6.1.</w:t>
        </w:r>
      </w:hyperlink>
      <w:r w:rsidR="00E5123B" w:rsidRPr="00E5123B">
        <w:rPr>
          <w:color w:val="000000" w:themeColor="text1"/>
        </w:rPr>
        <w:t xml:space="preserve">) </w:t>
      </w:r>
      <w:r w:rsidR="001E1584" w:rsidRPr="00E5123B">
        <w:rPr>
          <w:color w:val="000000" w:themeColor="text1"/>
        </w:rPr>
        <w:t xml:space="preserve">oder wirtschaftliche Sozialhilfe </w:t>
      </w:r>
      <w:r w:rsidR="001A6DF6" w:rsidRPr="00E5123B">
        <w:rPr>
          <w:color w:val="000000" w:themeColor="text1"/>
        </w:rPr>
        <w:t xml:space="preserve">(s. </w:t>
      </w:r>
      <w:hyperlink w:anchor="_4.6.2._Wirtschaftliche_Sozialhilfe" w:history="1">
        <w:r w:rsidR="00C9028A" w:rsidRPr="00E5123B">
          <w:rPr>
            <w:rStyle w:val="Hyperlink"/>
            <w:color w:val="000000" w:themeColor="text1"/>
          </w:rPr>
          <w:t>Ziff.</w:t>
        </w:r>
        <w:r w:rsidR="001A6DF6" w:rsidRPr="00E5123B">
          <w:rPr>
            <w:rStyle w:val="Hyperlink"/>
            <w:color w:val="000000" w:themeColor="text1"/>
          </w:rPr>
          <w:t xml:space="preserve"> </w:t>
        </w:r>
        <w:r w:rsidR="001E1584" w:rsidRPr="00E5123B">
          <w:rPr>
            <w:rStyle w:val="Hyperlink"/>
            <w:color w:val="000000" w:themeColor="text1"/>
          </w:rPr>
          <w:t>4.6.2.</w:t>
        </w:r>
      </w:hyperlink>
      <w:r w:rsidR="001A6DF6" w:rsidRPr="00E5123B">
        <w:rPr>
          <w:color w:val="000000" w:themeColor="text1"/>
        </w:rPr>
        <w:t xml:space="preserve">) </w:t>
      </w:r>
      <w:r w:rsidRPr="00E5123B">
        <w:rPr>
          <w:color w:val="000000" w:themeColor="text1"/>
        </w:rPr>
        <w:t>gibt.</w:t>
      </w:r>
    </w:p>
    <w:p w14:paraId="424AD964" w14:textId="18AC810D" w:rsidR="009A1A01" w:rsidRPr="00982168" w:rsidRDefault="009A1A01" w:rsidP="009A1A01">
      <w:r w:rsidRPr="00DE7581">
        <w:t xml:space="preserve">Das Budget wird mit der </w:t>
      </w:r>
      <w:r>
        <w:t>verbeiständete</w:t>
      </w:r>
      <w:r w:rsidRPr="00DE7581">
        <w:t xml:space="preserve">n Person </w:t>
      </w:r>
      <w:r>
        <w:t xml:space="preserve">erarbeitet und </w:t>
      </w:r>
      <w:r w:rsidRPr="00DE7581">
        <w:t xml:space="preserve">besprochen, </w:t>
      </w:r>
      <w:r>
        <w:t>ausser sie versteht den Inhalt nicht</w:t>
      </w:r>
      <w:r w:rsidRPr="00DE7581">
        <w:t xml:space="preserve">. Die Wünsche, Interessen und Gewohnheiten der </w:t>
      </w:r>
      <w:r>
        <w:t>verbeiständete</w:t>
      </w:r>
      <w:r w:rsidRPr="00DE7581">
        <w:t>n Person werden so weit wie möglich beachtet. Zusammen wird vereinbart, welche Einnahmen auf welches Konto kommen. Au</w:t>
      </w:r>
      <w:r>
        <w:t>ss</w:t>
      </w:r>
      <w:r w:rsidRPr="00DE7581">
        <w:t>erdem wird vereinbart, wer welche Rechnungen bezahlt. Die Person soll so selbstständig wie möglich bleiben.</w:t>
      </w:r>
    </w:p>
    <w:p w14:paraId="4C829E81" w14:textId="5155AE79" w:rsidR="009A1A01" w:rsidRDefault="009A1A01" w:rsidP="009A1A01">
      <w:r>
        <w:t>Bezieht</w:t>
      </w:r>
      <w:r w:rsidRPr="00982168">
        <w:t xml:space="preserve"> die </w:t>
      </w:r>
      <w:r>
        <w:t>verbeiständete</w:t>
      </w:r>
      <w:r w:rsidRPr="00982168">
        <w:t xml:space="preserve"> Person Ergänzungsleistungen (EL), richtet sich der Betrag zur freien Verfügung nach den EL-Richtlinien für persönliche Auslagen und dem Vermögen der betreuten Person.</w:t>
      </w:r>
    </w:p>
    <w:p w14:paraId="1EAE60C5" w14:textId="42A07F92" w:rsidR="003C0AE6" w:rsidRDefault="003C0AE6" w:rsidP="003C0AE6">
      <w:pPr>
        <w:shd w:val="clear" w:color="auto" w:fill="D9D9D9"/>
        <w:rPr>
          <w:b/>
          <w:color w:val="0070C0"/>
        </w:rPr>
      </w:pPr>
      <w:r>
        <w:rPr>
          <w:b/>
          <w:color w:val="0070C0"/>
        </w:rPr>
        <w:t>Kantonale/regionale Hinweise zum Budget</w:t>
      </w:r>
    </w:p>
    <w:p w14:paraId="22C33777" w14:textId="77777777" w:rsidR="003C0AE6" w:rsidRDefault="003C0AE6" w:rsidP="003C0AE6">
      <w:pPr>
        <w:shd w:val="clear" w:color="auto" w:fill="D9D9D9"/>
        <w:spacing w:after="0"/>
        <w:rPr>
          <w:b/>
          <w:color w:val="0070C0"/>
        </w:rPr>
      </w:pPr>
      <w:r>
        <w:rPr>
          <w:b/>
          <w:color w:val="0070C0"/>
        </w:rPr>
        <w:t>(xxxx)</w:t>
      </w:r>
    </w:p>
    <w:p w14:paraId="0A4C989B" w14:textId="77777777" w:rsidR="003C0AE6" w:rsidRDefault="003C0AE6" w:rsidP="003C0AE6">
      <w:pPr>
        <w:spacing w:before="0" w:after="0"/>
      </w:pPr>
    </w:p>
    <w:p w14:paraId="1F9A658B" w14:textId="77777777" w:rsidR="00316A01" w:rsidRPr="00316A01" w:rsidRDefault="00316A01" w:rsidP="00EF6226">
      <w:pPr>
        <w:shd w:val="clear" w:color="auto" w:fill="D9D9D9"/>
        <w:rPr>
          <w:color w:val="0070C0"/>
        </w:rPr>
      </w:pPr>
      <w:r w:rsidRPr="00316A01">
        <w:rPr>
          <w:b/>
          <w:color w:val="0070C0"/>
        </w:rPr>
        <w:t>Vorlage Budget</w:t>
      </w:r>
      <w:r w:rsidRPr="00316A01">
        <w:rPr>
          <w:color w:val="0070C0"/>
        </w:rPr>
        <w:t xml:space="preserve"> </w:t>
      </w:r>
    </w:p>
    <w:p w14:paraId="61975B05" w14:textId="42BD43F9" w:rsidR="00EF6226" w:rsidRPr="00CD5EEB" w:rsidRDefault="00EF6226" w:rsidP="00BE6F35">
      <w:pPr>
        <w:shd w:val="clear" w:color="auto" w:fill="D9D9D9"/>
        <w:spacing w:after="0"/>
        <w:jc w:val="left"/>
        <w:rPr>
          <w:color w:val="0070C0"/>
          <w:sz w:val="20"/>
          <w:szCs w:val="20"/>
        </w:rPr>
      </w:pPr>
      <w:r w:rsidRPr="00CD5EEB">
        <w:rPr>
          <w:color w:val="0070C0"/>
          <w:sz w:val="20"/>
          <w:szCs w:val="20"/>
        </w:rPr>
        <w:t>(</w:t>
      </w:r>
      <w:r w:rsidR="001B50C4">
        <w:rPr>
          <w:i/>
          <w:iCs/>
          <w:color w:val="0070C0"/>
          <w:sz w:val="20"/>
          <w:szCs w:val="20"/>
        </w:rPr>
        <w:t>E</w:t>
      </w:r>
      <w:r w:rsidR="00CD025B" w:rsidRPr="00CD5EEB">
        <w:rPr>
          <w:i/>
          <w:iCs/>
          <w:color w:val="0070C0"/>
          <w:sz w:val="20"/>
          <w:szCs w:val="20"/>
        </w:rPr>
        <w:t xml:space="preserve">ine Muster-Vorlage für ein Budget findet sich auf der KOKES-Webseite. </w:t>
      </w:r>
      <w:r w:rsidR="00BE6F35">
        <w:rPr>
          <w:i/>
          <w:iCs/>
          <w:color w:val="0070C0"/>
          <w:sz w:val="20"/>
          <w:szCs w:val="20"/>
        </w:rPr>
        <w:br/>
      </w:r>
      <w:r w:rsidR="00CD025B" w:rsidRPr="00CD5EEB">
        <w:rPr>
          <w:i/>
          <w:iCs/>
          <w:color w:val="0070C0"/>
          <w:sz w:val="20"/>
          <w:szCs w:val="20"/>
        </w:rPr>
        <w:t>Das Muster kann von den priBe-Fachstellen genutzt und auf regionale Verhältnisse angepasst werden</w:t>
      </w:r>
      <w:r w:rsidRPr="00CD5EEB">
        <w:rPr>
          <w:color w:val="0070C0"/>
          <w:sz w:val="20"/>
          <w:szCs w:val="20"/>
        </w:rPr>
        <w:t>)</w:t>
      </w:r>
    </w:p>
    <w:p w14:paraId="67292580" w14:textId="77777777" w:rsidR="002849F4" w:rsidRPr="002849F4" w:rsidRDefault="002849F4" w:rsidP="002849F4">
      <w:pPr>
        <w:shd w:val="clear" w:color="auto" w:fill="FFFFFF" w:themeFill="background1"/>
        <w:spacing w:before="0"/>
        <w:rPr>
          <w:color w:val="000000" w:themeColor="text1"/>
        </w:rPr>
      </w:pPr>
    </w:p>
    <w:p w14:paraId="010A2471" w14:textId="144BF06B" w:rsidR="000975CC" w:rsidRDefault="00A600B8" w:rsidP="002849F4">
      <w:pPr>
        <w:pStyle w:val="berschrift3"/>
        <w:spacing w:after="120"/>
      </w:pPr>
      <w:bookmarkStart w:id="86" w:name="_Toc191975154"/>
      <w:r>
        <w:t>4.</w:t>
      </w:r>
      <w:r w:rsidR="00F12809">
        <w:t>7</w:t>
      </w:r>
      <w:r>
        <w:t xml:space="preserve">.2. </w:t>
      </w:r>
      <w:r w:rsidR="00571F16">
        <w:t>Einkommens</w:t>
      </w:r>
      <w:r>
        <w:t>verwaltung</w:t>
      </w:r>
      <w:bookmarkEnd w:id="86"/>
    </w:p>
    <w:p w14:paraId="2139EB93" w14:textId="32577D22" w:rsidR="00EE29C8" w:rsidRPr="00E5123B" w:rsidRDefault="00EE29C8" w:rsidP="00EE29C8">
      <w:pPr>
        <w:rPr>
          <w:color w:val="000000" w:themeColor="text1"/>
        </w:rPr>
      </w:pPr>
      <w:r>
        <w:t>Zur Einkommensverwaltung gehört die Verwaltung von Erwerbs- und Renteneinkommen. Bei Bedarf gehört auch die Geltendmachung von Sozialversicherungs-Leis</w:t>
      </w:r>
      <w:r w:rsidRPr="00E5123B">
        <w:rPr>
          <w:color w:val="000000" w:themeColor="text1"/>
        </w:rPr>
        <w:t xml:space="preserve">tungen (s. </w:t>
      </w:r>
      <w:hyperlink w:anchor="_4.6.1._Versicherungen_(inkl." w:history="1">
        <w:r w:rsidRPr="00E5123B">
          <w:rPr>
            <w:rStyle w:val="Hyperlink"/>
            <w:color w:val="000000" w:themeColor="text1"/>
          </w:rPr>
          <w:t>Ziff. 4.6.1.</w:t>
        </w:r>
      </w:hyperlink>
      <w:r w:rsidRPr="00E5123B">
        <w:rPr>
          <w:color w:val="000000" w:themeColor="text1"/>
        </w:rPr>
        <w:t xml:space="preserve">) und Sozialhilfe-Leistungen (s. </w:t>
      </w:r>
      <w:hyperlink w:anchor="_4.6.2._Wirtschaftliche_Sozialhilfe" w:history="1">
        <w:r w:rsidRPr="00E5123B">
          <w:rPr>
            <w:rStyle w:val="Hyperlink"/>
            <w:color w:val="000000" w:themeColor="text1"/>
          </w:rPr>
          <w:t>Ziff. 4.6.2.</w:t>
        </w:r>
      </w:hyperlink>
      <w:r w:rsidRPr="00E5123B">
        <w:rPr>
          <w:color w:val="000000" w:themeColor="text1"/>
        </w:rPr>
        <w:t>). dazu. Im Folgenden wird auf die Rechnungsführung</w:t>
      </w:r>
      <w:r w:rsidR="00930FB4" w:rsidRPr="00E5123B">
        <w:rPr>
          <w:color w:val="000000" w:themeColor="text1"/>
        </w:rPr>
        <w:t xml:space="preserve"> und de</w:t>
      </w:r>
      <w:r w:rsidR="008B1132" w:rsidRPr="00E5123B">
        <w:rPr>
          <w:color w:val="000000" w:themeColor="text1"/>
        </w:rPr>
        <w:t>n</w:t>
      </w:r>
      <w:r w:rsidR="00930FB4" w:rsidRPr="00E5123B">
        <w:rPr>
          <w:color w:val="000000" w:themeColor="text1"/>
        </w:rPr>
        <w:t xml:space="preserve"> Umgang mit Schulden, Betreibungen und Forderungen </w:t>
      </w:r>
      <w:r w:rsidR="008B1132" w:rsidRPr="00E5123B">
        <w:rPr>
          <w:color w:val="000000" w:themeColor="text1"/>
        </w:rPr>
        <w:t>eingegangen</w:t>
      </w:r>
      <w:r w:rsidR="00930FB4" w:rsidRPr="00E5123B">
        <w:rPr>
          <w:color w:val="000000" w:themeColor="text1"/>
        </w:rPr>
        <w:t xml:space="preserve">. </w:t>
      </w:r>
    </w:p>
    <w:p w14:paraId="01203906" w14:textId="40424AC8" w:rsidR="00F67E57" w:rsidRDefault="00BF1412" w:rsidP="006838E5">
      <w:pPr>
        <w:pStyle w:val="berschrift4"/>
      </w:pPr>
      <w:r>
        <w:t>a</w:t>
      </w:r>
      <w:r w:rsidR="00827EBC">
        <w:t>)</w:t>
      </w:r>
      <w:r w:rsidR="00827EBC" w:rsidRPr="00F365AD">
        <w:t xml:space="preserve"> </w:t>
      </w:r>
      <w:r w:rsidR="00827EBC">
        <w:t>Rechnungsführung</w:t>
      </w:r>
    </w:p>
    <w:p w14:paraId="4C384D75" w14:textId="1163259C" w:rsidR="00452AE3" w:rsidRPr="00452AE3" w:rsidRDefault="00452AE3" w:rsidP="005D0FAD">
      <w:r w:rsidRPr="00452AE3">
        <w:t xml:space="preserve">Die Beistandsperson braucht ein </w:t>
      </w:r>
      <w:r w:rsidRPr="009F1B5E">
        <w:rPr>
          <w:b/>
          <w:bCs/>
        </w:rPr>
        <w:t>Konto</w:t>
      </w:r>
      <w:r w:rsidRPr="00452AE3">
        <w:t xml:space="preserve">, über das sie verfügen kann (Betriebskonto, Zahlungsverkehrskonto). Über dieses Konto zahlt sie alle Rechnungen, die sie mit der </w:t>
      </w:r>
      <w:r w:rsidR="009D730C">
        <w:t>verbeiständete</w:t>
      </w:r>
      <w:r w:rsidRPr="00452AE3">
        <w:t xml:space="preserve">n Person vereinbart hat. Auch Einnahmen werden über dieses Konto geführt. </w:t>
      </w:r>
    </w:p>
    <w:p w14:paraId="270056C6" w14:textId="7DC87157" w:rsidR="00452AE3" w:rsidRPr="00452AE3" w:rsidRDefault="00452AE3" w:rsidP="005D0FAD">
      <w:r w:rsidRPr="00452AE3">
        <w:t xml:space="preserve">Alle </w:t>
      </w:r>
      <w:r w:rsidRPr="009F1B5E">
        <w:rPr>
          <w:b/>
          <w:bCs/>
        </w:rPr>
        <w:t>Belege</w:t>
      </w:r>
      <w:r w:rsidRPr="00452AE3">
        <w:t xml:space="preserve"> über Ein- und Ausgaben sowie Depot- und Kontoauszüge müssen lückenlos gesammelt, fortlaufend abgelegt und nummeriert werden. Wenn kein Beleg existiert oder </w:t>
      </w:r>
      <w:r w:rsidR="00681922">
        <w:t xml:space="preserve">einer </w:t>
      </w:r>
      <w:r w:rsidRPr="00452AE3">
        <w:t>verloren gegangen ist, kann ausnahmsweise ein Hilfsbeleg erstellt werden. Dieser muss folgende Angaben enthalten: Art der Einnahme oder Ausgabe, Betrag, Ort/Datum, Unterschrift und allenfalls den Grund, weshalb der offizielle Beleg fehlt.</w:t>
      </w:r>
      <w:r w:rsidR="00DE7581" w:rsidRPr="00DE7581">
        <w:t xml:space="preserve"> Eine Beistandsperson kann sich kaum </w:t>
      </w:r>
      <w:r w:rsidR="006D73F5">
        <w:t xml:space="preserve">über eine ganze Berichtsperiode </w:t>
      </w:r>
      <w:r w:rsidR="00DE7581" w:rsidRPr="00DE7581">
        <w:t>an alles erinnern. Deshalb sollte</w:t>
      </w:r>
      <w:r w:rsidR="00681922">
        <w:t>n</w:t>
      </w:r>
      <w:r w:rsidR="00DE7581" w:rsidRPr="00DE7581">
        <w:t xml:space="preserve"> Angaben zu den Buchhaltungsbelegen sofort und genau fest</w:t>
      </w:r>
      <w:r w:rsidR="00BF1412">
        <w:t>gehalten werden</w:t>
      </w:r>
      <w:r w:rsidR="00DE7581" w:rsidRPr="00DE7581">
        <w:t>.</w:t>
      </w:r>
    </w:p>
    <w:p w14:paraId="530DC3FE" w14:textId="46D8CE45" w:rsidR="007111CB" w:rsidRDefault="007111CB" w:rsidP="005D0FAD">
      <w:r w:rsidRPr="00452AE3">
        <w:t xml:space="preserve">Am besten ist, wenn die Rechnungsführung </w:t>
      </w:r>
      <w:r w:rsidRPr="009F1B5E">
        <w:rPr>
          <w:b/>
          <w:bCs/>
        </w:rPr>
        <w:t>elektronisch</w:t>
      </w:r>
      <w:r w:rsidRPr="00452AE3">
        <w:t xml:space="preserve"> geführt wird und Rechnungen über ein E-Banking bezahlt werden. Wenn die Beistandsperson an die </w:t>
      </w:r>
      <w:r w:rsidR="009D730C">
        <w:t>verbeiständete</w:t>
      </w:r>
      <w:r w:rsidRPr="00452AE3">
        <w:t xml:space="preserve"> Person oder an andere Personen Geld ausnahmsweise </w:t>
      </w:r>
      <w:r w:rsidRPr="009F1B5E">
        <w:rPr>
          <w:b/>
          <w:bCs/>
        </w:rPr>
        <w:t>bar</w:t>
      </w:r>
      <w:r w:rsidRPr="00452AE3">
        <w:t xml:space="preserve"> auszahlt, </w:t>
      </w:r>
      <w:r w:rsidR="00D44966">
        <w:t>muss sie eine Quittung erstellen. Die</w:t>
      </w:r>
      <w:r w:rsidRPr="00452AE3">
        <w:t xml:space="preserve"> Person</w:t>
      </w:r>
      <w:r w:rsidR="00D44966">
        <w:t xml:space="preserve">, </w:t>
      </w:r>
      <w:r w:rsidR="00D44966" w:rsidRPr="00452AE3">
        <w:t>die das Geld erhalten hat</w:t>
      </w:r>
      <w:r w:rsidR="00D44966">
        <w:t xml:space="preserve">, </w:t>
      </w:r>
      <w:r w:rsidRPr="00452AE3">
        <w:t>unterzeichnet</w:t>
      </w:r>
      <w:r w:rsidR="00D44966">
        <w:t xml:space="preserve"> die Quittung</w:t>
      </w:r>
      <w:r w:rsidRPr="00452AE3">
        <w:t>. Das ist dann ebenfalls ein Buchhaltungsbeleg.</w:t>
      </w:r>
    </w:p>
    <w:p w14:paraId="5224CDD9" w14:textId="45148F13" w:rsidR="00341A07" w:rsidRDefault="00341A07" w:rsidP="005D0FAD">
      <w:r>
        <w:t xml:space="preserve">Die </w:t>
      </w:r>
      <w:r w:rsidR="009D730C">
        <w:t>verbeiständete</w:t>
      </w:r>
      <w:r>
        <w:t xml:space="preserve"> Person hat jederzeit ein Anrecht darauf zu sehen, welche Eingänge und Ausgänge auf ihren Konti vorgenommen wurden und wie viel Geld sie noch hat. </w:t>
      </w:r>
    </w:p>
    <w:p w14:paraId="68F9F138" w14:textId="6FDE79ED" w:rsidR="00827EBC" w:rsidRPr="00F365AD" w:rsidRDefault="00BF1412" w:rsidP="000E5911">
      <w:pPr>
        <w:pStyle w:val="berschrift4"/>
        <w:spacing w:before="120"/>
      </w:pPr>
      <w:r>
        <w:t>b</w:t>
      </w:r>
      <w:r w:rsidR="00827EBC">
        <w:t>)</w:t>
      </w:r>
      <w:r w:rsidR="00827EBC" w:rsidRPr="00F365AD">
        <w:t xml:space="preserve"> </w:t>
      </w:r>
      <w:r w:rsidR="00827EBC">
        <w:t>Schulden</w:t>
      </w:r>
    </w:p>
    <w:p w14:paraId="57A7E70E" w14:textId="33E39F17" w:rsidR="00571F16" w:rsidRPr="003466E3" w:rsidRDefault="00571F16" w:rsidP="005D0FAD">
      <w:r w:rsidRPr="003466E3">
        <w:t xml:space="preserve">Ist eine </w:t>
      </w:r>
      <w:r w:rsidR="009D730C">
        <w:t>verbeiständete</w:t>
      </w:r>
      <w:r w:rsidR="00452AE3">
        <w:t xml:space="preserve"> </w:t>
      </w:r>
      <w:r w:rsidRPr="003466E3">
        <w:t xml:space="preserve">Person bereits bei </w:t>
      </w:r>
      <w:r w:rsidR="00D44966">
        <w:t>Begin</w:t>
      </w:r>
      <w:r w:rsidR="0071558C">
        <w:t>n</w:t>
      </w:r>
      <w:r w:rsidR="00D44966">
        <w:t xml:space="preserve"> der Beistandschaft </w:t>
      </w:r>
      <w:r w:rsidRPr="003466E3">
        <w:t xml:space="preserve">verschuldet, sollte </w:t>
      </w:r>
      <w:r w:rsidR="006B4843">
        <w:t>die</w:t>
      </w:r>
      <w:r w:rsidR="006B4843" w:rsidRPr="003466E3">
        <w:t xml:space="preserve"> </w:t>
      </w:r>
      <w:r w:rsidRPr="003466E3">
        <w:t xml:space="preserve">Beistandsperson mit der </w:t>
      </w:r>
      <w:r w:rsidR="0028042B">
        <w:t>priBe-</w:t>
      </w:r>
      <w:r w:rsidRPr="003466E3">
        <w:t xml:space="preserve">Fachstelle klären, wie vorgegangen werden soll. </w:t>
      </w:r>
    </w:p>
    <w:p w14:paraId="5F57EBA3" w14:textId="77777777" w:rsidR="00571F16" w:rsidRPr="00571F16" w:rsidRDefault="00571F16" w:rsidP="00C77A10">
      <w:pPr>
        <w:spacing w:after="120"/>
      </w:pPr>
      <w:r w:rsidRPr="00571F16">
        <w:t>Wenn die Beistandsperson die Aufgabe hat, vorhandene Schulden zu sanieren, kann dies durch folgende Massnahmen erreicht werden:</w:t>
      </w:r>
    </w:p>
    <w:p w14:paraId="4AF7A71A" w14:textId="77777777" w:rsidR="00571F16" w:rsidRPr="00EE76C7" w:rsidRDefault="00D44966" w:rsidP="005E08F3">
      <w:pPr>
        <w:pStyle w:val="Listenabsatz"/>
        <w:numPr>
          <w:ilvl w:val="0"/>
          <w:numId w:val="12"/>
        </w:numPr>
        <w:ind w:left="714" w:hanging="357"/>
        <w:contextualSpacing w:val="0"/>
      </w:pPr>
      <w:r w:rsidRPr="00EE76C7">
        <w:t>Alle</w:t>
      </w:r>
      <w:r w:rsidR="00571F16" w:rsidRPr="00EE76C7">
        <w:t xml:space="preserve"> Leistungen, die der betreuten Person zustehen</w:t>
      </w:r>
      <w:r w:rsidRPr="00EE76C7">
        <w:t>, einholen.</w:t>
      </w:r>
    </w:p>
    <w:p w14:paraId="19D276F3" w14:textId="77777777" w:rsidR="00571F16" w:rsidRPr="00EE76C7" w:rsidRDefault="00571F16" w:rsidP="005E08F3">
      <w:pPr>
        <w:pStyle w:val="Listenabsatz"/>
        <w:numPr>
          <w:ilvl w:val="0"/>
          <w:numId w:val="12"/>
        </w:numPr>
        <w:ind w:left="714" w:hanging="357"/>
        <w:contextualSpacing w:val="0"/>
      </w:pPr>
      <w:r w:rsidRPr="00EE76C7">
        <w:t>Einsparungen im Budget</w:t>
      </w:r>
      <w:r w:rsidR="00D44966" w:rsidRPr="00EE76C7">
        <w:t xml:space="preserve"> vornehmen.</w:t>
      </w:r>
    </w:p>
    <w:p w14:paraId="3A2A0E56" w14:textId="3E5AF532" w:rsidR="00571F16" w:rsidRPr="00EE76C7" w:rsidRDefault="00571F16" w:rsidP="005E08F3">
      <w:pPr>
        <w:pStyle w:val="Listenabsatz"/>
        <w:numPr>
          <w:ilvl w:val="0"/>
          <w:numId w:val="12"/>
        </w:numPr>
        <w:ind w:left="714" w:hanging="357"/>
        <w:contextualSpacing w:val="0"/>
        <w:jc w:val="left"/>
      </w:pPr>
      <w:r w:rsidRPr="00EE76C7">
        <w:t>Verhandeln mit Gläubigern</w:t>
      </w:r>
      <w:r w:rsidR="00D44966" w:rsidRPr="00EE76C7">
        <w:t xml:space="preserve"> für die Zahlung eines Teils der Forderung </w:t>
      </w:r>
      <w:r w:rsidR="00D51A14">
        <w:br/>
      </w:r>
      <w:r w:rsidR="00D44966" w:rsidRPr="00EE76C7">
        <w:t>(Zahlung per Saldo aller Ansprüche). Der Rest des Betrags wird abgeschrieben.</w:t>
      </w:r>
    </w:p>
    <w:p w14:paraId="7A74CCB6" w14:textId="77777777" w:rsidR="00571F16" w:rsidRPr="00EE76C7" w:rsidRDefault="00571F16" w:rsidP="005E08F3">
      <w:pPr>
        <w:pStyle w:val="Listenabsatz"/>
        <w:numPr>
          <w:ilvl w:val="0"/>
          <w:numId w:val="12"/>
        </w:numPr>
        <w:ind w:left="714" w:hanging="357"/>
        <w:contextualSpacing w:val="0"/>
      </w:pPr>
      <w:r w:rsidRPr="00EE76C7">
        <w:t>Evt</w:t>
      </w:r>
      <w:r w:rsidR="0071558C">
        <w:t>l</w:t>
      </w:r>
      <w:r w:rsidRPr="00EE76C7">
        <w:t>. Fonds oder Stiftungen</w:t>
      </w:r>
      <w:r w:rsidR="00D44966" w:rsidRPr="00EE76C7">
        <w:t xml:space="preserve"> anfragen.</w:t>
      </w:r>
    </w:p>
    <w:p w14:paraId="6DDE494A" w14:textId="77777777" w:rsidR="00571F16" w:rsidRDefault="00571F16" w:rsidP="005E08F3">
      <w:pPr>
        <w:pStyle w:val="Listenabsatz"/>
        <w:numPr>
          <w:ilvl w:val="0"/>
          <w:numId w:val="12"/>
        </w:numPr>
        <w:ind w:left="714" w:hanging="357"/>
        <w:contextualSpacing w:val="0"/>
      </w:pPr>
      <w:r w:rsidRPr="00EE76C7">
        <w:t xml:space="preserve">Evtl. </w:t>
      </w:r>
      <w:r w:rsidR="00576891" w:rsidRPr="00EE76C7">
        <w:t xml:space="preserve">Unterstützung </w:t>
      </w:r>
      <w:r w:rsidRPr="00EE76C7">
        <w:t>aus dem privaten Umfeld der betreuten Person</w:t>
      </w:r>
      <w:r w:rsidR="00D44966" w:rsidRPr="00EE76C7">
        <w:t xml:space="preserve"> abklären.</w:t>
      </w:r>
    </w:p>
    <w:p w14:paraId="409C51B7" w14:textId="27051BBB" w:rsidR="002F75D6" w:rsidRPr="00EE76C7" w:rsidRDefault="002F75D6" w:rsidP="005E08F3">
      <w:pPr>
        <w:pStyle w:val="Listenabsatz"/>
        <w:numPr>
          <w:ilvl w:val="0"/>
          <w:numId w:val="12"/>
        </w:numPr>
        <w:ind w:left="714" w:hanging="357"/>
        <w:contextualSpacing w:val="0"/>
      </w:pPr>
      <w:r>
        <w:t>Für eine umfassende Schuldensanierung ist in jedem Fall eine Schuldenberatungsstelle beratend beizuziehen.</w:t>
      </w:r>
    </w:p>
    <w:p w14:paraId="03AEA0BC" w14:textId="045F3BA7" w:rsidR="00452AE3" w:rsidRDefault="00452AE3" w:rsidP="005D0FAD">
      <w:r w:rsidRPr="00452AE3">
        <w:t xml:space="preserve">Eine Beistandsperson soll bestehende Schulden nie aus eigener Tasche zahlen. Es besteht das Risiko, dass </w:t>
      </w:r>
      <w:r w:rsidR="00D44966">
        <w:t>sie</w:t>
      </w:r>
      <w:r w:rsidRPr="00452AE3">
        <w:t xml:space="preserve"> das Geld nicht zurückbekommt.</w:t>
      </w:r>
      <w:r>
        <w:t xml:space="preserve"> Sind grössere Schulden vorhanden</w:t>
      </w:r>
      <w:r w:rsidR="00571F16" w:rsidRPr="00E40C71">
        <w:t xml:space="preserve">, die nicht </w:t>
      </w:r>
      <w:r w:rsidR="00571F16" w:rsidRPr="00E40C71">
        <w:lastRenderedPageBreak/>
        <w:t>b</w:t>
      </w:r>
      <w:r>
        <w:t xml:space="preserve">ezahlt </w:t>
      </w:r>
      <w:r w:rsidR="00571F16" w:rsidRPr="00E40C71">
        <w:t xml:space="preserve">werden </w:t>
      </w:r>
      <w:r>
        <w:t>können</w:t>
      </w:r>
      <w:r w:rsidR="00571F16" w:rsidRPr="00E40C71">
        <w:t xml:space="preserve">, kommt es vor, </w:t>
      </w:r>
      <w:r>
        <w:t xml:space="preserve">dass diese </w:t>
      </w:r>
      <w:r w:rsidR="00571F16" w:rsidRPr="00E40C71">
        <w:t>vor sich hergeschoben werden m</w:t>
      </w:r>
      <w:r w:rsidR="00D44966">
        <w:t>üssen</w:t>
      </w:r>
      <w:r w:rsidR="00E40C71" w:rsidRPr="00E40C71">
        <w:t xml:space="preserve">. </w:t>
      </w:r>
      <w:r w:rsidRPr="00452AE3">
        <w:t xml:space="preserve">Die Beistandsperson muss dann die Gläubiger informieren, dass nicht genug Geld </w:t>
      </w:r>
      <w:r>
        <w:t>vorhanden ist</w:t>
      </w:r>
      <w:r w:rsidRPr="00452AE3">
        <w:t xml:space="preserve">, um </w:t>
      </w:r>
      <w:r>
        <w:t>die Schuld</w:t>
      </w:r>
      <w:r w:rsidRPr="00452AE3">
        <w:t xml:space="preserve"> zu bezahlen. </w:t>
      </w:r>
      <w:r w:rsidR="00D44966">
        <w:t>Es kann sein, dass dann diese Forderungen betrieben werden.</w:t>
      </w:r>
    </w:p>
    <w:p w14:paraId="5D5901B8" w14:textId="09F9603E" w:rsidR="00827EBC" w:rsidRPr="00F365AD" w:rsidRDefault="00BF1412" w:rsidP="006838E5">
      <w:pPr>
        <w:pStyle w:val="berschrift4"/>
      </w:pPr>
      <w:bookmarkStart w:id="87" w:name="_c)_Betreibungen"/>
      <w:bookmarkEnd w:id="87"/>
      <w:r>
        <w:t>c</w:t>
      </w:r>
      <w:r w:rsidR="00827EBC">
        <w:t>)</w:t>
      </w:r>
      <w:r w:rsidR="00827EBC" w:rsidRPr="00F365AD">
        <w:t xml:space="preserve"> </w:t>
      </w:r>
      <w:r w:rsidR="00827EBC">
        <w:t>Betreibungen</w:t>
      </w:r>
    </w:p>
    <w:p w14:paraId="3AA3DD3D" w14:textId="65A03FD4" w:rsidR="0060101B" w:rsidRDefault="0060101B" w:rsidP="005D0FAD">
      <w:r w:rsidRPr="0060101B">
        <w:t xml:space="preserve">Wenn es Betreibungen gegen die </w:t>
      </w:r>
      <w:r w:rsidR="009D730C">
        <w:t>verbeiständete</w:t>
      </w:r>
      <w:r w:rsidRPr="0060101B">
        <w:t xml:space="preserve"> Person gibt, sollte </w:t>
      </w:r>
      <w:r>
        <w:t>die Beistandsperson</w:t>
      </w:r>
      <w:r w:rsidRPr="0060101B">
        <w:t xml:space="preserve"> mit dem Betreibungs- und Konkursamt oder dem Gläubiger Kontakt aufnehmen. </w:t>
      </w:r>
      <w:r>
        <w:t>Sie</w:t>
      </w:r>
      <w:r w:rsidRPr="0060101B">
        <w:t xml:space="preserve"> kann versuchen, das Verfahren zu stoppen. Vielleicht kann </w:t>
      </w:r>
      <w:r>
        <w:t>die Beistandspers</w:t>
      </w:r>
      <w:r w:rsidR="00E85EEA">
        <w:t>o</w:t>
      </w:r>
      <w:r>
        <w:t>n</w:t>
      </w:r>
      <w:r w:rsidRPr="0060101B">
        <w:t xml:space="preserve"> die Forderungen in Raten bezahlen.</w:t>
      </w:r>
    </w:p>
    <w:p w14:paraId="3B6B4E7E" w14:textId="3673FABC" w:rsidR="00571F16" w:rsidRDefault="00571F16" w:rsidP="005D0FAD">
      <w:r w:rsidRPr="00E40C71">
        <w:t xml:space="preserve">Die KESB </w:t>
      </w:r>
      <w:r w:rsidR="006D73F5">
        <w:t>informiert das Betreibungsamt, wenn eine Vermögensverwaltungsbeistandschaft errichtet wird</w:t>
      </w:r>
      <w:r w:rsidR="006D73F5">
        <w:rPr>
          <w:rStyle w:val="Funotenzeichen"/>
        </w:rPr>
        <w:footnoteReference w:id="40"/>
      </w:r>
      <w:r w:rsidR="00681922" w:rsidRPr="00E40C71">
        <w:t>.</w:t>
      </w:r>
      <w:r w:rsidRPr="00E40C71">
        <w:t xml:space="preserve"> </w:t>
      </w:r>
      <w:r w:rsidR="0060101B">
        <w:t xml:space="preserve">Eine </w:t>
      </w:r>
      <w:r w:rsidR="00E40C71" w:rsidRPr="00E40C71">
        <w:t xml:space="preserve">Beistandsperson </w:t>
      </w:r>
      <w:r w:rsidR="0060101B">
        <w:t>kann</w:t>
      </w:r>
      <w:r w:rsidRPr="00E40C71">
        <w:t xml:space="preserve"> </w:t>
      </w:r>
      <w:r w:rsidR="0060101B">
        <w:t xml:space="preserve">später </w:t>
      </w:r>
      <w:r w:rsidRPr="00E40C71">
        <w:t xml:space="preserve">noch eine solche Mitteilung an das Betreibungsamt </w:t>
      </w:r>
      <w:r w:rsidR="00E40C71" w:rsidRPr="00E40C71">
        <w:t>vornehmen</w:t>
      </w:r>
      <w:r w:rsidRPr="00E40C71">
        <w:t xml:space="preserve">. Die Mitteilung bewirkt, dass </w:t>
      </w:r>
      <w:r w:rsidR="0060101B">
        <w:t>die</w:t>
      </w:r>
      <w:r w:rsidRPr="00E40C71">
        <w:t xml:space="preserve"> Beistand</w:t>
      </w:r>
      <w:r w:rsidR="00E40C71" w:rsidRPr="00E40C71">
        <w:t>sperson Zahlungsbefehle ebenfalls bekomm</w:t>
      </w:r>
      <w:r w:rsidR="0060101B">
        <w:t>t</w:t>
      </w:r>
      <w:r w:rsidRPr="00E40C71">
        <w:t xml:space="preserve"> und nicht nur die </w:t>
      </w:r>
      <w:r w:rsidR="009D730C">
        <w:t>verbeiständete</w:t>
      </w:r>
      <w:r w:rsidRPr="00E40C71">
        <w:t xml:space="preserve"> Person. Als Betreibungsort gilt immer der Wohnsitz de</w:t>
      </w:r>
      <w:r w:rsidR="00E40C71" w:rsidRPr="00E40C71">
        <w:t xml:space="preserve">r </w:t>
      </w:r>
      <w:r w:rsidR="009D730C">
        <w:t>verbeiständete</w:t>
      </w:r>
      <w:r w:rsidR="00E40C71" w:rsidRPr="00E40C71">
        <w:t>n Person</w:t>
      </w:r>
      <w:r w:rsidR="00695FCC">
        <w:t>.</w:t>
      </w:r>
    </w:p>
    <w:p w14:paraId="1EAF0FBE" w14:textId="6EC010DB" w:rsidR="00695FCC" w:rsidRDefault="00695FCC" w:rsidP="005D0FAD">
      <w:r>
        <w:t xml:space="preserve">Wenn eine Betreibung </w:t>
      </w:r>
      <w:r w:rsidR="00D44966">
        <w:t>rechtskräftig</w:t>
      </w:r>
      <w:r>
        <w:t xml:space="preserve"> ist, prüft das Betreibungsamt, ob die Schuld bei der </w:t>
      </w:r>
      <w:r w:rsidR="009D730C">
        <w:t>verbeiständete</w:t>
      </w:r>
      <w:r>
        <w:t xml:space="preserve">n Person eingetrieben werden kann (betreibungsrechtliches Existenzminimum, Vermögen). Wenn dies der Fall ist, kommt es zu einer Pfändung von Einkommen und/oder Vermögen. Ist dies nicht der Fall, stellt das Betreibungsamt dem Gläubiger und der </w:t>
      </w:r>
      <w:r w:rsidR="009D730C">
        <w:t>verbeiständete</w:t>
      </w:r>
      <w:r>
        <w:t>n Person einen Verlustschein aus. Die</w:t>
      </w:r>
      <w:r w:rsidR="006D73F5">
        <w:t xml:space="preserve"> </w:t>
      </w:r>
      <w:r w:rsidR="009D730C">
        <w:t>verbeiständete</w:t>
      </w:r>
      <w:r w:rsidR="006D73F5">
        <w:t xml:space="preserve"> Person</w:t>
      </w:r>
      <w:r>
        <w:t xml:space="preserve"> kann später wieder vom Gläubiger betrieben werden.</w:t>
      </w:r>
    </w:p>
    <w:p w14:paraId="3CFBA8F1" w14:textId="1EE040FC" w:rsidR="00695FCC" w:rsidRDefault="00695FCC" w:rsidP="005D0FAD">
      <w:r>
        <w:t xml:space="preserve">Eine </w:t>
      </w:r>
      <w:r w:rsidR="009D730C">
        <w:t>verbeiständete</w:t>
      </w:r>
      <w:r>
        <w:t xml:space="preserve"> Person hat meistens mit nachteiligen Konsequenzen zu rechnen, wenn sie Betreibungen und Verlustscheine hat (z.B. </w:t>
      </w:r>
      <w:r w:rsidR="00D44966">
        <w:t xml:space="preserve">schlechte Voraussetzungen </w:t>
      </w:r>
      <w:r>
        <w:t>beim Suchen einer Wohnung).</w:t>
      </w:r>
    </w:p>
    <w:p w14:paraId="1D8CF2E1" w14:textId="61C73ACC" w:rsidR="00695FCC" w:rsidRDefault="00695FCC" w:rsidP="005D0FAD">
      <w:r>
        <w:t>Wenn beim Zustellen eines Zahlungsbefehl</w:t>
      </w:r>
      <w:r w:rsidR="00CD726C">
        <w:t>s</w:t>
      </w:r>
      <w:r>
        <w:t xml:space="preserve"> vom Betreibungsamt eine Schuld aufgeführt ist, die nicht richtig </w:t>
      </w:r>
      <w:r w:rsidR="00CD726C">
        <w:t xml:space="preserve">ist oder bei </w:t>
      </w:r>
      <w:r w:rsidR="00681922">
        <w:t>der</w:t>
      </w:r>
      <w:r w:rsidR="00CD726C">
        <w:t xml:space="preserve"> zu hohe Gebühren aufgeführt sind (z.B. </w:t>
      </w:r>
      <w:r w:rsidR="006B4843">
        <w:t>Verzugsschaden</w:t>
      </w:r>
      <w:r w:rsidR="00BF1412">
        <w:t xml:space="preserve">, zu hohe Zinsen </w:t>
      </w:r>
      <w:r w:rsidR="006B4843">
        <w:t xml:space="preserve">oder </w:t>
      </w:r>
      <w:r w:rsidR="00CD726C">
        <w:t xml:space="preserve">Bearbeitungsgebühren einer Inkassofirma), muss die Beistandsperson rechtzeitig (innert 10 Tagen nach Zustellung des Zahlungsbefehls) Rechtsvorschlag oder Teilrechtsvorschlag einreichen. Damit wird gegenüber dem Gläubiger erklärt, dass die Schuld </w:t>
      </w:r>
      <w:r w:rsidR="00BF1412">
        <w:t xml:space="preserve">oder ein Teil der Schuld </w:t>
      </w:r>
      <w:r w:rsidR="00CD726C">
        <w:t>nicht akzeptiert wird.</w:t>
      </w:r>
    </w:p>
    <w:p w14:paraId="76FC951A" w14:textId="44C55817" w:rsidR="00BF1412" w:rsidRPr="00F365AD" w:rsidRDefault="00BF1412" w:rsidP="00BF1412">
      <w:pPr>
        <w:pStyle w:val="berschrift4"/>
      </w:pPr>
      <w:r w:rsidRPr="00EF6226">
        <w:t>d) Forderungen der verbeiständeten Person</w:t>
      </w:r>
    </w:p>
    <w:p w14:paraId="4252A123" w14:textId="6EB552F2" w:rsidR="00BF1412" w:rsidRDefault="00624342" w:rsidP="002849F4">
      <w:pPr>
        <w:spacing w:after="360"/>
      </w:pPr>
      <w:r>
        <w:t>Die verbeiständete Person</w:t>
      </w:r>
      <w:r w:rsidR="00EF6226">
        <w:t xml:space="preserve"> kann auch anderen Personen Geld geliehen haben oder andere Personen schulden der verbeiständeten Person Geld. Darlehen sollen wenn möglich schriftlich inkl. des vereinbarten Zinses und der Rückzahlungsmodalitäten in einem Vertrag vereinbart werden. Es ist mit der verbeiständeten Person zu klären, ob und wie Forderungen </w:t>
      </w:r>
      <w:r w:rsidR="001E6E1D">
        <w:t xml:space="preserve">von anderen Personen gegenüber der verbeiständeten Person </w:t>
      </w:r>
      <w:r w:rsidR="00EF6226">
        <w:t>zurückbezahlt werden soll</w:t>
      </w:r>
      <w:r w:rsidR="001E6E1D">
        <w:t>t</w:t>
      </w:r>
      <w:r w:rsidR="00EF6226">
        <w:t>en.</w:t>
      </w:r>
    </w:p>
    <w:p w14:paraId="6D7C15D4" w14:textId="77777777" w:rsidR="00255B8C" w:rsidRPr="00E40C71" w:rsidRDefault="00255B8C" w:rsidP="002849F4">
      <w:pPr>
        <w:spacing w:after="360"/>
      </w:pPr>
    </w:p>
    <w:p w14:paraId="31C2D2A6" w14:textId="10FF919A" w:rsidR="0009664C" w:rsidRPr="00490DA9" w:rsidRDefault="006838E5" w:rsidP="00486101">
      <w:pPr>
        <w:pStyle w:val="berschrift3"/>
        <w:spacing w:before="120"/>
      </w:pPr>
      <w:bookmarkStart w:id="88" w:name="_4.7.3._Vermögensverwaltung"/>
      <w:bookmarkStart w:id="89" w:name="_Toc191975155"/>
      <w:bookmarkEnd w:id="88"/>
      <w:r>
        <w:lastRenderedPageBreak/>
        <w:t>4.</w:t>
      </w:r>
      <w:r w:rsidR="00F12809">
        <w:t>7</w:t>
      </w:r>
      <w:r w:rsidR="00C75E8D" w:rsidRPr="00490DA9">
        <w:t>.</w:t>
      </w:r>
      <w:r w:rsidR="00A600B8">
        <w:t>3</w:t>
      </w:r>
      <w:r w:rsidR="00C75E8D" w:rsidRPr="00490DA9">
        <w:t xml:space="preserve">. </w:t>
      </w:r>
      <w:bookmarkStart w:id="90" w:name="_Toc165143782"/>
      <w:r w:rsidR="00B80EF2" w:rsidRPr="00490DA9">
        <w:t>Vermögensverwaltung</w:t>
      </w:r>
      <w:bookmarkEnd w:id="89"/>
    </w:p>
    <w:bookmarkEnd w:id="90"/>
    <w:p w14:paraId="1A1806B2" w14:textId="1C5A98A5" w:rsidR="00D744E3" w:rsidRDefault="00D110D5" w:rsidP="00703878">
      <w:r>
        <w:t xml:space="preserve">Die Beistandsperson verwaltet die Vermögenswerte </w:t>
      </w:r>
      <w:r w:rsidRPr="00D110D5">
        <w:rPr>
          <w:b/>
          <w:bCs/>
        </w:rPr>
        <w:t>sorgfältig</w:t>
      </w:r>
      <w:r w:rsidRPr="00D65BAD">
        <w:rPr>
          <w:rStyle w:val="Funotenzeichen"/>
        </w:rPr>
        <w:footnoteReference w:id="41"/>
      </w:r>
      <w:r>
        <w:t xml:space="preserve">. </w:t>
      </w:r>
      <w:r w:rsidR="00D65BAD">
        <w:t xml:space="preserve">Details sind der </w:t>
      </w:r>
      <w:r w:rsidR="00703878" w:rsidRPr="008C1F3B">
        <w:rPr>
          <w:i/>
          <w:iCs/>
        </w:rPr>
        <w:t>Verordnung über die Vermögensverwaltung im Rahmen einer Beistandschaft oder Vormundschaft</w:t>
      </w:r>
      <w:r w:rsidR="00703878" w:rsidRPr="00703878">
        <w:t xml:space="preserve"> </w:t>
      </w:r>
      <w:r w:rsidR="00D65BAD" w:rsidRPr="00703878">
        <w:t>(nachfolgen</w:t>
      </w:r>
      <w:r w:rsidR="00D65BAD" w:rsidRPr="00E5123B">
        <w:rPr>
          <w:color w:val="000000" w:themeColor="text1"/>
        </w:rPr>
        <w:t xml:space="preserve">d </w:t>
      </w:r>
      <w:hyperlink r:id="rId33" w:history="1">
        <w:r w:rsidR="00D65BAD" w:rsidRPr="00E5123B">
          <w:rPr>
            <w:rStyle w:val="Hyperlink"/>
            <w:color w:val="000000" w:themeColor="text1"/>
          </w:rPr>
          <w:t>VBVV</w:t>
        </w:r>
      </w:hyperlink>
      <w:r w:rsidR="00D65BAD" w:rsidRPr="00E5123B">
        <w:rPr>
          <w:color w:val="000000" w:themeColor="text1"/>
        </w:rPr>
        <w:t xml:space="preserve">, </w:t>
      </w:r>
      <w:hyperlink r:id="rId34" w:history="1">
        <w:r w:rsidR="00D65BAD" w:rsidRPr="00AB5401">
          <w:rPr>
            <w:rStyle w:val="Hyperlink"/>
            <w:color w:val="000000" w:themeColor="text1"/>
          </w:rPr>
          <w:t xml:space="preserve">Anhang </w:t>
        </w:r>
        <w:r w:rsidR="00CD5EEB" w:rsidRPr="00AB5401">
          <w:rPr>
            <w:rStyle w:val="Hyperlink"/>
            <w:color w:val="000000" w:themeColor="text1"/>
          </w:rPr>
          <w:t>3</w:t>
        </w:r>
      </w:hyperlink>
      <w:r w:rsidR="00D65BAD" w:rsidRPr="00AB5401">
        <w:rPr>
          <w:color w:val="000000" w:themeColor="text1"/>
        </w:rPr>
        <w:t xml:space="preserve">) </w:t>
      </w:r>
      <w:r>
        <w:t xml:space="preserve">zu </w:t>
      </w:r>
      <w:r w:rsidR="00D65BAD">
        <w:t>entnehmen</w:t>
      </w:r>
      <w:r w:rsidR="00703878" w:rsidRPr="00703878">
        <w:t>. Die</w:t>
      </w:r>
      <w:r>
        <w:t xml:space="preserve"> </w:t>
      </w:r>
      <w:r w:rsidRPr="00D65BAD">
        <w:rPr>
          <w:b/>
          <w:bCs/>
        </w:rPr>
        <w:t>VBVV</w:t>
      </w:r>
      <w:r>
        <w:t xml:space="preserve"> </w:t>
      </w:r>
      <w:r w:rsidR="00703878" w:rsidRPr="00703878">
        <w:t xml:space="preserve">regelt den </w:t>
      </w:r>
      <w:r w:rsidR="00703878" w:rsidRPr="00D81D41">
        <w:t>Umgang mit Vermögenswerten</w:t>
      </w:r>
      <w:r w:rsidR="00703878" w:rsidRPr="00703878">
        <w:t>, die von der Beistandsperson verwaltet werden</w:t>
      </w:r>
      <w:r w:rsidR="00703878">
        <w:t xml:space="preserve"> (Anleitungsfunktion). </w:t>
      </w:r>
      <w:r w:rsidR="004778D2">
        <w:t>Und sie</w:t>
      </w:r>
      <w:r w:rsidR="00703878" w:rsidRPr="00703878">
        <w:t xml:space="preserve"> </w:t>
      </w:r>
      <w:r w:rsidR="00703878" w:rsidRPr="00D81D41">
        <w:t xml:space="preserve">konkretisiert den Begriff </w:t>
      </w:r>
      <w:r>
        <w:t>der «</w:t>
      </w:r>
      <w:r w:rsidR="00703878" w:rsidRPr="00D81D41">
        <w:t>Sorgfalt</w:t>
      </w:r>
      <w:r>
        <w:t>»</w:t>
      </w:r>
      <w:r w:rsidR="00703878" w:rsidRPr="00703878">
        <w:t xml:space="preserve"> im Rahmen der Aufbewahrung und Anlage von Vermögenswerten durch die Beistandsperson</w:t>
      </w:r>
      <w:r w:rsidR="00703878">
        <w:t xml:space="preserve">. </w:t>
      </w:r>
      <w:r w:rsidR="00703878" w:rsidRPr="00703878">
        <w:t>Die Beistandsperson untersteht im Bereich der Vermögensverwaltung einer besonderen Sorgfaltspflicht</w:t>
      </w:r>
      <w:r w:rsidR="00703878">
        <w:t>.</w:t>
      </w:r>
    </w:p>
    <w:p w14:paraId="26C58CB8" w14:textId="0DB3EAE7" w:rsidR="00A0687A" w:rsidRDefault="00FF1F3E" w:rsidP="00703878">
      <w:r>
        <w:t>Im Sinne der Anleitungsfunktion regelt die V</w:t>
      </w:r>
      <w:r w:rsidR="00D65BAD">
        <w:t>BVV</w:t>
      </w:r>
      <w:r>
        <w:t xml:space="preserve"> unter anderem den Umgang mit Bargeld</w:t>
      </w:r>
      <w:r w:rsidR="00792B08">
        <w:t xml:space="preserve"> sowie die Aufbewahrung von Wertsachen</w:t>
      </w:r>
      <w:r w:rsidR="00792B08" w:rsidRPr="00D81D41">
        <w:rPr>
          <w:rStyle w:val="Funotenzeichen"/>
        </w:rPr>
        <w:footnoteReference w:id="42"/>
      </w:r>
      <w:r w:rsidR="00E80146">
        <w:t>.</w:t>
      </w:r>
      <w:r w:rsidR="00792B08">
        <w:t xml:space="preserve"> Auch welche Vermögensanlagen zur Verfügung stehen und wie Vermögen angelegt werden muss, wird festgelegt. </w:t>
      </w:r>
      <w:r w:rsidR="00D65BAD">
        <w:t>D</w:t>
      </w:r>
      <w:r w:rsidR="00792B08">
        <w:t xml:space="preserve">ie VBVV </w:t>
      </w:r>
      <w:r w:rsidR="00D65BAD">
        <w:t xml:space="preserve">kennt </w:t>
      </w:r>
      <w:r w:rsidR="00792B08" w:rsidRPr="00D81D41">
        <w:t>drei Anlagekomplexe</w:t>
      </w:r>
      <w:r w:rsidR="00792B08">
        <w:t>: Sicherstellung des gewöhnlichen Lebensunterhalts, Anlagen für weitergehende Bedürfnisse sowie Anlagen bei besonders günstigen finanziellen Verhältnissen</w:t>
      </w:r>
      <w:r w:rsidR="00792B08" w:rsidRPr="00D81D41">
        <w:rPr>
          <w:rStyle w:val="Funotenzeichen"/>
        </w:rPr>
        <w:footnoteReference w:id="43"/>
      </w:r>
      <w:r w:rsidR="00E80146">
        <w:t>.</w:t>
      </w:r>
    </w:p>
    <w:p w14:paraId="03B42F36" w14:textId="125C071D" w:rsidR="00F25E7D" w:rsidRDefault="004848CA" w:rsidP="00703878">
      <w:r>
        <w:t>Welches Vermögen und wie es zu verwalten ist, wird spätestens im Rahmen der Inventarisation festgeleg</w:t>
      </w:r>
      <w:r w:rsidRPr="00E5123B">
        <w:rPr>
          <w:color w:val="000000" w:themeColor="text1"/>
        </w:rPr>
        <w:t>t (</w:t>
      </w:r>
      <w:r w:rsidR="00B00EA3" w:rsidRPr="00E5123B">
        <w:rPr>
          <w:color w:val="000000" w:themeColor="text1"/>
        </w:rPr>
        <w:t>s.</w:t>
      </w:r>
      <w:r w:rsidRPr="00E5123B">
        <w:rPr>
          <w:color w:val="000000" w:themeColor="text1"/>
        </w:rPr>
        <w:t xml:space="preserve"> </w:t>
      </w:r>
      <w:hyperlink w:anchor="_a)_Inventar" w:history="1">
        <w:r w:rsidR="00C9028A" w:rsidRPr="00E5123B">
          <w:rPr>
            <w:rStyle w:val="Hyperlink"/>
            <w:color w:val="000000" w:themeColor="text1"/>
          </w:rPr>
          <w:t>Ziff.</w:t>
        </w:r>
        <w:r w:rsidR="00D81D41" w:rsidRPr="00E5123B">
          <w:rPr>
            <w:rStyle w:val="Hyperlink"/>
            <w:color w:val="000000" w:themeColor="text1"/>
          </w:rPr>
          <w:t xml:space="preserve"> 4.</w:t>
        </w:r>
        <w:r w:rsidR="00D65BAD" w:rsidRPr="00E5123B">
          <w:rPr>
            <w:rStyle w:val="Hyperlink"/>
            <w:color w:val="000000" w:themeColor="text1"/>
          </w:rPr>
          <w:t>7</w:t>
        </w:r>
        <w:r w:rsidR="00D81D41" w:rsidRPr="00E5123B">
          <w:rPr>
            <w:rStyle w:val="Hyperlink"/>
            <w:color w:val="000000" w:themeColor="text1"/>
          </w:rPr>
          <w:t>.1.</w:t>
        </w:r>
      </w:hyperlink>
      <w:r w:rsidRPr="00E5123B">
        <w:rPr>
          <w:color w:val="000000" w:themeColor="text1"/>
        </w:rPr>
        <w:t>). I</w:t>
      </w:r>
      <w:r>
        <w:t xml:space="preserve">m Rahmen einer Vertretungsbeistandschaft ist es zudem möglich, der </w:t>
      </w:r>
      <w:r w:rsidR="009D730C">
        <w:t>verbeiständete</w:t>
      </w:r>
      <w:r>
        <w:t>n Person den Zugriff auf bestimmte Vermögenswerte (z. B. Bankkonten oder Bankendepots, Grundstücke etc.) zu entziehen</w:t>
      </w:r>
      <w:r w:rsidR="004E5C0E">
        <w:rPr>
          <w:rStyle w:val="Funotenzeichen"/>
        </w:rPr>
        <w:footnoteReference w:id="44"/>
      </w:r>
      <w:r>
        <w:t>. So</w:t>
      </w:r>
      <w:r w:rsidR="00F25E7D">
        <w:t>l</w:t>
      </w:r>
      <w:r>
        <w:t xml:space="preserve">che </w:t>
      </w:r>
      <w:r w:rsidRPr="009F1B5E">
        <w:rPr>
          <w:b/>
          <w:bCs/>
        </w:rPr>
        <w:t>Zu</w:t>
      </w:r>
      <w:r w:rsidR="00F25E7D" w:rsidRPr="009F1B5E">
        <w:rPr>
          <w:b/>
          <w:bCs/>
        </w:rPr>
        <w:t>griffssperren</w:t>
      </w:r>
      <w:r w:rsidR="00F25E7D">
        <w:t xml:space="preserve"> stellen einen gewissen Schutz vor Handlungen der </w:t>
      </w:r>
      <w:r w:rsidR="009D730C">
        <w:t>verbeiständete</w:t>
      </w:r>
      <w:r w:rsidR="00F25E7D">
        <w:t xml:space="preserve">n Person dar, wenn sie sich finanziell Schaden zufügen würde. Der Entzug des Zugriffs auf bestimmte Vermögenswerte ist </w:t>
      </w:r>
      <w:r w:rsidR="00B35676">
        <w:t xml:space="preserve">bei Bedarf </w:t>
      </w:r>
      <w:r w:rsidR="00F25E7D">
        <w:t>von der KESB anzuordnen</w:t>
      </w:r>
      <w:r w:rsidR="00B35676">
        <w:t xml:space="preserve"> resp. von der Beistandsperson zu beantragen.</w:t>
      </w:r>
    </w:p>
    <w:p w14:paraId="59B9389F" w14:textId="23404CE1" w:rsidR="004778D2" w:rsidRDefault="004778D2" w:rsidP="00F25E7D">
      <w:r w:rsidRPr="004778D2">
        <w:t>A</w:t>
      </w:r>
      <w:r w:rsidR="009B4CB7" w:rsidRPr="004778D2">
        <w:t>b einem Vermögen von über CHF 100'000 stellt sich die Frage</w:t>
      </w:r>
      <w:r w:rsidR="00F25E7D" w:rsidRPr="004778D2">
        <w:t xml:space="preserve">, ob und wie </w:t>
      </w:r>
      <w:r w:rsidRPr="004778D2">
        <w:t xml:space="preserve">das </w:t>
      </w:r>
      <w:r w:rsidR="00F25E7D" w:rsidRPr="004778D2">
        <w:t xml:space="preserve">Vermögen </w:t>
      </w:r>
      <w:r w:rsidRPr="004778D2">
        <w:t>anzulegen ist</w:t>
      </w:r>
      <w:r w:rsidR="00F25E7D" w:rsidRPr="004778D2">
        <w:t xml:space="preserve">. </w:t>
      </w:r>
      <w:r w:rsidRPr="004778D2">
        <w:t>Die KESB bestimmt</w:t>
      </w:r>
      <w:r w:rsidR="003E59D0">
        <w:t>,</w:t>
      </w:r>
      <w:r w:rsidRPr="004778D2">
        <w:t xml:space="preserve"> in </w:t>
      </w:r>
      <w:r>
        <w:t xml:space="preserve">welchen </w:t>
      </w:r>
      <w:r w:rsidRPr="009F1B5E">
        <w:rPr>
          <w:b/>
          <w:bCs/>
        </w:rPr>
        <w:t>Anlagekategorien</w:t>
      </w:r>
      <w:r>
        <w:t xml:space="preserve"> (</w:t>
      </w:r>
      <w:r w:rsidR="003E59D0">
        <w:t>«</w:t>
      </w:r>
      <w:r>
        <w:t>gewöhnlicher Lebensunterhalt</w:t>
      </w:r>
      <w:r w:rsidR="003E59D0">
        <w:t>»</w:t>
      </w:r>
      <w:r>
        <w:t xml:space="preserve"> oder </w:t>
      </w:r>
      <w:r w:rsidR="003E59D0">
        <w:t>«</w:t>
      </w:r>
      <w:r>
        <w:t>weitergehende Bedürfnisse</w:t>
      </w:r>
      <w:r w:rsidR="003E59D0">
        <w:t>»</w:t>
      </w:r>
      <w:r>
        <w:t xml:space="preserve"> oder </w:t>
      </w:r>
      <w:r w:rsidR="003E59D0">
        <w:t>«</w:t>
      </w:r>
      <w:r>
        <w:t xml:space="preserve">besonders günstige </w:t>
      </w:r>
      <w:r w:rsidR="00C52F46">
        <w:t>Verhältnisse</w:t>
      </w:r>
      <w:r w:rsidR="003E59D0">
        <w:t>»</w:t>
      </w:r>
      <w:r>
        <w:t>) Geld angelegt werden kann</w:t>
      </w:r>
      <w:r w:rsidR="002D079B">
        <w:rPr>
          <w:rStyle w:val="Funotenzeichen"/>
        </w:rPr>
        <w:footnoteReference w:id="45"/>
      </w:r>
      <w:r w:rsidR="00E80146">
        <w:t>.</w:t>
      </w:r>
      <w:r>
        <w:t xml:space="preserve"> </w:t>
      </w:r>
      <w:r w:rsidR="00F25E7D">
        <w:t>Liegt das Vermögen tiefer,</w:t>
      </w:r>
      <w:r w:rsidR="00E80146">
        <w:t xml:space="preserve"> </w:t>
      </w:r>
      <w:r w:rsidR="00F25E7D">
        <w:t xml:space="preserve">wird es in der Regel dem Anlagekomplex </w:t>
      </w:r>
      <w:r w:rsidR="003E59D0">
        <w:t>«</w:t>
      </w:r>
      <w:r w:rsidR="00F25E7D">
        <w:t>Sicherstellung des gewöhnlichen Lebensunterhalts</w:t>
      </w:r>
      <w:r w:rsidR="003E59D0">
        <w:t>»</w:t>
      </w:r>
      <w:r w:rsidR="00F25E7D">
        <w:t xml:space="preserve"> zugeord</w:t>
      </w:r>
      <w:r>
        <w:t xml:space="preserve">net.  </w:t>
      </w:r>
      <w:r w:rsidR="00F25E7D">
        <w:t xml:space="preserve">Wegleitend für die Klärung sind die Anordnungen der KESB aufgrund der konkreten finanziellen Verhältnisse der </w:t>
      </w:r>
      <w:r w:rsidR="009D730C">
        <w:t>verbeiständete</w:t>
      </w:r>
      <w:r w:rsidR="00F25E7D">
        <w:t xml:space="preserve">n Person. </w:t>
      </w:r>
      <w:r>
        <w:t xml:space="preserve">Die priBe-Fachstelle </w:t>
      </w:r>
      <w:r w:rsidR="003E59D0">
        <w:t xml:space="preserve">kann </w:t>
      </w:r>
      <w:r>
        <w:t>bei Fragen dazu kontaktiert werden.</w:t>
      </w:r>
    </w:p>
    <w:p w14:paraId="526BF9FA" w14:textId="77777777" w:rsidR="00E93A38" w:rsidRPr="00E93A38" w:rsidRDefault="00E93A38" w:rsidP="00EF6226">
      <w:pPr>
        <w:shd w:val="clear" w:color="auto" w:fill="D9D9D9"/>
        <w:rPr>
          <w:color w:val="0070C0"/>
        </w:rPr>
      </w:pPr>
      <w:r w:rsidRPr="00E93A38">
        <w:rPr>
          <w:b/>
          <w:color w:val="0070C0"/>
        </w:rPr>
        <w:t>Kantonale/regionale Bestimmungen zur Vermögensanlage</w:t>
      </w:r>
      <w:r w:rsidRPr="00E93A38">
        <w:rPr>
          <w:color w:val="0070C0"/>
        </w:rPr>
        <w:t xml:space="preserve"> </w:t>
      </w:r>
    </w:p>
    <w:p w14:paraId="7A800E9F" w14:textId="3855E62C" w:rsidR="00EF6226" w:rsidRPr="00E93A38" w:rsidRDefault="00EF6226" w:rsidP="00EF6226">
      <w:pPr>
        <w:shd w:val="clear" w:color="auto" w:fill="D9D9D9"/>
        <w:rPr>
          <w:color w:val="0070C0"/>
        </w:rPr>
      </w:pPr>
      <w:r w:rsidRPr="00E93A38">
        <w:rPr>
          <w:color w:val="0070C0"/>
        </w:rPr>
        <w:t>(xx)</w:t>
      </w:r>
    </w:p>
    <w:p w14:paraId="3283DF38" w14:textId="5CE7DC1C" w:rsidR="00952B51" w:rsidRDefault="004778D2" w:rsidP="00F25E7D">
      <w:r>
        <w:t xml:space="preserve">Die Bestimmungen </w:t>
      </w:r>
      <w:r w:rsidR="001964F3">
        <w:t xml:space="preserve">der VBVV </w:t>
      </w:r>
      <w:r>
        <w:t>können</w:t>
      </w:r>
      <w:r w:rsidR="00CA26DD">
        <w:t xml:space="preserve"> dazu führen, dass Vermögensanlagen </w:t>
      </w:r>
      <w:r w:rsidR="00CA26DD" w:rsidRPr="009F1B5E">
        <w:rPr>
          <w:b/>
          <w:bCs/>
        </w:rPr>
        <w:t xml:space="preserve">umgewandelt </w:t>
      </w:r>
      <w:r w:rsidR="00CA26DD">
        <w:t xml:space="preserve">werden müssen, damit sie den Voraussetzungen der VBVV entsprechen. Jedoch ist auch hier </w:t>
      </w:r>
      <w:r w:rsidR="001C678F">
        <w:t xml:space="preserve">soweit möglich </w:t>
      </w:r>
      <w:r w:rsidR="00CA26DD">
        <w:t xml:space="preserve">der Wille der </w:t>
      </w:r>
      <w:r w:rsidR="009D730C">
        <w:t>verbeiständete</w:t>
      </w:r>
      <w:r w:rsidR="00CA26DD">
        <w:t xml:space="preserve">n Person zu berücksichtigen. So kann auf eine Umwandlung verzichtet werden, wenn die Vermögensanlage für die </w:t>
      </w:r>
      <w:r w:rsidR="009D730C">
        <w:t>verbeiständete</w:t>
      </w:r>
      <w:r w:rsidR="00CA26DD">
        <w:t xml:space="preserve"> Person oder </w:t>
      </w:r>
      <w:r w:rsidR="00CA26DD">
        <w:lastRenderedPageBreak/>
        <w:t>ihre Familie einen besonderen Wert ha</w:t>
      </w:r>
      <w:r w:rsidR="00DE41ED">
        <w:t xml:space="preserve">t </w:t>
      </w:r>
      <w:r w:rsidR="001C678F">
        <w:t>und genügend Geld für die Deckung des gewöhnlichen Lebensunterhalts vorhanden ist</w:t>
      </w:r>
      <w:r w:rsidR="00CA26DD">
        <w:t xml:space="preserve">. Ein Verzicht benötigt </w:t>
      </w:r>
      <w:r w:rsidR="00D548C4">
        <w:t xml:space="preserve">in jedem Fall </w:t>
      </w:r>
      <w:r w:rsidR="00CA26DD">
        <w:t>die Bewilligung der KESB.</w:t>
      </w:r>
      <w:r w:rsidR="00CA26DD">
        <w:rPr>
          <w:rStyle w:val="Funotenzeichen"/>
        </w:rPr>
        <w:footnoteReference w:id="46"/>
      </w:r>
    </w:p>
    <w:p w14:paraId="43ED36F8" w14:textId="1234CDD6" w:rsidR="009B4CB7" w:rsidRPr="00C77A10" w:rsidRDefault="00DF4DD3" w:rsidP="00DF4DD3">
      <w:pPr>
        <w:rPr>
          <w:color w:val="FF0000"/>
        </w:rPr>
      </w:pPr>
      <w:r w:rsidRPr="005647F7">
        <w:t>Weitere</w:t>
      </w:r>
      <w:r w:rsidR="00EC2256">
        <w:t xml:space="preserve"> praktische Hinweise </w:t>
      </w:r>
      <w:r w:rsidR="005647F7">
        <w:t xml:space="preserve">(z.B. zur Legitimation und Identifikation </w:t>
      </w:r>
      <w:r w:rsidR="00B00BE1">
        <w:t>der</w:t>
      </w:r>
      <w:r w:rsidR="005647F7">
        <w:t xml:space="preserve"> Beistandsperson, </w:t>
      </w:r>
      <w:r w:rsidR="00B00BE1">
        <w:t>zu</w:t>
      </w:r>
      <w:r w:rsidR="005647F7">
        <w:t xml:space="preserve"> Banken-Basisverträgen und elektronischem Zahlungsverkehr oder </w:t>
      </w:r>
      <w:r w:rsidR="00B00BE1">
        <w:t>zum</w:t>
      </w:r>
      <w:r w:rsidR="005647F7">
        <w:t xml:space="preserve"> Auskunftsrecht) </w:t>
      </w:r>
      <w:r w:rsidR="00EC2256">
        <w:t>sind den</w:t>
      </w:r>
      <w:r w:rsidRPr="005647F7">
        <w:t xml:space="preserve"> </w:t>
      </w:r>
      <w:r w:rsidRPr="00246288">
        <w:t>Empfehlungen der KOKES und Swissbanking zur Vermögensverwaltun</w:t>
      </w:r>
      <w:r w:rsidRPr="00AB5401">
        <w:rPr>
          <w:color w:val="000000" w:themeColor="text1"/>
        </w:rPr>
        <w:t>g (</w:t>
      </w:r>
      <w:hyperlink r:id="rId35" w:history="1">
        <w:r w:rsidRPr="00AB5401">
          <w:rPr>
            <w:rStyle w:val="Hyperlink"/>
            <w:color w:val="000000" w:themeColor="text1"/>
          </w:rPr>
          <w:t xml:space="preserve">Anhang </w:t>
        </w:r>
        <w:r w:rsidR="00EB7693" w:rsidRPr="00AB5401">
          <w:rPr>
            <w:rStyle w:val="Hyperlink"/>
            <w:color w:val="000000" w:themeColor="text1"/>
          </w:rPr>
          <w:t>4</w:t>
        </w:r>
      </w:hyperlink>
      <w:r w:rsidRPr="00AB5401">
        <w:rPr>
          <w:color w:val="000000" w:themeColor="text1"/>
        </w:rPr>
        <w:t>)</w:t>
      </w:r>
      <w:r w:rsidR="00F816FC" w:rsidRPr="00AB5401">
        <w:rPr>
          <w:rStyle w:val="Funotenzeichen"/>
          <w:color w:val="000000" w:themeColor="text1"/>
        </w:rPr>
        <w:footnoteReference w:id="47"/>
      </w:r>
      <w:r w:rsidR="00EC2256" w:rsidRPr="00AB5401">
        <w:rPr>
          <w:color w:val="000000" w:themeColor="text1"/>
        </w:rPr>
        <w:t xml:space="preserve"> zu </w:t>
      </w:r>
      <w:r w:rsidR="00EC2256" w:rsidRPr="00F816FC">
        <w:t xml:space="preserve">entnehmen. </w:t>
      </w:r>
      <w:r w:rsidRPr="00F816FC">
        <w:t xml:space="preserve"> </w:t>
      </w:r>
    </w:p>
    <w:tbl>
      <w:tblPr>
        <w:tblStyle w:val="Tabellenraster"/>
        <w:tblW w:w="0" w:type="auto"/>
        <w:tblLook w:val="04A0" w:firstRow="1" w:lastRow="0" w:firstColumn="1" w:lastColumn="0" w:noHBand="0" w:noVBand="1"/>
      </w:tblPr>
      <w:tblGrid>
        <w:gridCol w:w="9344"/>
      </w:tblGrid>
      <w:tr w:rsidR="00D548C4" w14:paraId="42DAFCB1"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172E74" w14:textId="1847648E" w:rsidR="00D548C4" w:rsidRPr="005D0FAD" w:rsidRDefault="00D548C4" w:rsidP="001964F3">
            <w:pPr>
              <w:spacing w:after="120"/>
              <w:rPr>
                <w:b/>
                <w:bCs/>
              </w:rPr>
            </w:pPr>
            <w:r>
              <w:rPr>
                <w:b/>
                <w:bCs/>
              </w:rPr>
              <w:t>Vermögensverwaltung</w:t>
            </w:r>
          </w:p>
          <w:p w14:paraId="7C5DDA13" w14:textId="22334278" w:rsidR="00D548C4" w:rsidRPr="006838E5" w:rsidRDefault="00D548C4" w:rsidP="005E08F3">
            <w:pPr>
              <w:pStyle w:val="Listenabsatz"/>
              <w:numPr>
                <w:ilvl w:val="0"/>
                <w:numId w:val="14"/>
              </w:numPr>
              <w:ind w:left="714" w:hanging="357"/>
              <w:contextualSpacing w:val="0"/>
              <w:jc w:val="left"/>
              <w:rPr>
                <w:sz w:val="20"/>
                <w:szCs w:val="20"/>
              </w:rPr>
            </w:pPr>
            <w:r>
              <w:rPr>
                <w:sz w:val="20"/>
                <w:szCs w:val="20"/>
              </w:rPr>
              <w:t xml:space="preserve">Wesentliche gesetzliche Grundlage für die Vermögensverwaltung bildet die Verordnung </w:t>
            </w:r>
            <w:r w:rsidR="00DF4DD3">
              <w:rPr>
                <w:sz w:val="20"/>
                <w:szCs w:val="20"/>
              </w:rPr>
              <w:t xml:space="preserve">über </w:t>
            </w:r>
            <w:r w:rsidRPr="00703878">
              <w:t xml:space="preserve">die </w:t>
            </w:r>
            <w:r w:rsidRPr="00D548C4">
              <w:rPr>
                <w:sz w:val="20"/>
                <w:szCs w:val="20"/>
              </w:rPr>
              <w:t>Vermögensverwaltung im Rahmen einer Beistandschaft oder Vormundschaft (</w:t>
            </w:r>
            <w:r w:rsidRPr="00D548C4">
              <w:rPr>
                <w:b/>
                <w:bCs/>
                <w:sz w:val="20"/>
                <w:szCs w:val="20"/>
              </w:rPr>
              <w:t>VBVV</w:t>
            </w:r>
            <w:r w:rsidRPr="00D548C4">
              <w:rPr>
                <w:sz w:val="20"/>
                <w:szCs w:val="20"/>
              </w:rPr>
              <w:t>)</w:t>
            </w:r>
            <w:r w:rsidRPr="006838E5">
              <w:rPr>
                <w:sz w:val="20"/>
                <w:szCs w:val="20"/>
              </w:rPr>
              <w:t>.</w:t>
            </w:r>
          </w:p>
          <w:p w14:paraId="3784051C" w14:textId="2D892B2A" w:rsidR="00D548C4" w:rsidRPr="006838E5" w:rsidRDefault="00D548C4" w:rsidP="005E08F3">
            <w:pPr>
              <w:pStyle w:val="Listenabsatz"/>
              <w:numPr>
                <w:ilvl w:val="0"/>
                <w:numId w:val="14"/>
              </w:numPr>
              <w:ind w:left="714" w:hanging="357"/>
              <w:contextualSpacing w:val="0"/>
              <w:jc w:val="left"/>
              <w:rPr>
                <w:sz w:val="20"/>
                <w:szCs w:val="20"/>
              </w:rPr>
            </w:pPr>
            <w:r>
              <w:rPr>
                <w:sz w:val="20"/>
                <w:szCs w:val="20"/>
              </w:rPr>
              <w:t>Ausgangspunkt über die Vermögenswerte, die durch die Beistandsperson zu verwalten sind, bildet das Inventar</w:t>
            </w:r>
            <w:r w:rsidRPr="006838E5">
              <w:rPr>
                <w:sz w:val="20"/>
                <w:szCs w:val="20"/>
              </w:rPr>
              <w:t xml:space="preserve">. </w:t>
            </w:r>
            <w:r w:rsidR="005C1A37">
              <w:rPr>
                <w:sz w:val="20"/>
                <w:szCs w:val="20"/>
              </w:rPr>
              <w:t>Die KESB hält in ihrem Entscheid zum Inventar fest, wenn Vermögen anders angelegt werden sollen.</w:t>
            </w:r>
          </w:p>
          <w:p w14:paraId="5EC4E6E6" w14:textId="38E3C52E" w:rsidR="005C1A37" w:rsidRPr="00952B51" w:rsidRDefault="00D548C4" w:rsidP="005E08F3">
            <w:pPr>
              <w:pStyle w:val="Listenabsatz"/>
              <w:numPr>
                <w:ilvl w:val="0"/>
                <w:numId w:val="14"/>
              </w:numPr>
              <w:spacing w:after="120"/>
              <w:ind w:left="714" w:hanging="357"/>
              <w:contextualSpacing w:val="0"/>
              <w:jc w:val="left"/>
              <w:rPr>
                <w:sz w:val="20"/>
                <w:szCs w:val="20"/>
              </w:rPr>
            </w:pPr>
            <w:r>
              <w:rPr>
                <w:sz w:val="20"/>
                <w:szCs w:val="20"/>
              </w:rPr>
              <w:t xml:space="preserve">Der Wille der </w:t>
            </w:r>
            <w:r w:rsidR="009D730C">
              <w:rPr>
                <w:sz w:val="20"/>
                <w:szCs w:val="20"/>
              </w:rPr>
              <w:t>verbeiständete</w:t>
            </w:r>
            <w:r>
              <w:rPr>
                <w:sz w:val="20"/>
                <w:szCs w:val="20"/>
              </w:rPr>
              <w:t xml:space="preserve">n Person ist auch </w:t>
            </w:r>
            <w:r w:rsidR="00DF4DD3">
              <w:rPr>
                <w:sz w:val="20"/>
                <w:szCs w:val="20"/>
              </w:rPr>
              <w:t>hier</w:t>
            </w:r>
            <w:r w:rsidR="001C678F">
              <w:rPr>
                <w:sz w:val="20"/>
                <w:szCs w:val="20"/>
              </w:rPr>
              <w:t xml:space="preserve"> so</w:t>
            </w:r>
            <w:r w:rsidR="00A17E40">
              <w:rPr>
                <w:sz w:val="20"/>
                <w:szCs w:val="20"/>
              </w:rPr>
              <w:t xml:space="preserve"> </w:t>
            </w:r>
            <w:r w:rsidR="001C678F">
              <w:rPr>
                <w:sz w:val="20"/>
                <w:szCs w:val="20"/>
              </w:rPr>
              <w:t>weit möglich</w:t>
            </w:r>
            <w:r>
              <w:rPr>
                <w:sz w:val="20"/>
                <w:szCs w:val="20"/>
              </w:rPr>
              <w:t xml:space="preserve"> zu berücksichtigen. </w:t>
            </w:r>
            <w:r w:rsidR="00DF4DD3">
              <w:rPr>
                <w:sz w:val="20"/>
                <w:szCs w:val="20"/>
              </w:rPr>
              <w:t xml:space="preserve">In begründeten Fällen </w:t>
            </w:r>
            <w:r>
              <w:rPr>
                <w:sz w:val="20"/>
                <w:szCs w:val="20"/>
              </w:rPr>
              <w:t>können Ausnahmeregelung bei der KESB eingeholt werden.</w:t>
            </w:r>
          </w:p>
        </w:tc>
      </w:tr>
    </w:tbl>
    <w:p w14:paraId="661CE4CB" w14:textId="77777777" w:rsidR="00F909D1" w:rsidRDefault="00F909D1" w:rsidP="002849F4"/>
    <w:p w14:paraId="7D823F6C" w14:textId="03F7CAF1" w:rsidR="00D44966" w:rsidRPr="00490DA9" w:rsidRDefault="006838E5" w:rsidP="006838E5">
      <w:pPr>
        <w:pStyle w:val="berschrift3"/>
      </w:pPr>
      <w:bookmarkStart w:id="91" w:name="_4.7.4._Zustimmungsbedürftige_Geschä"/>
      <w:bookmarkStart w:id="92" w:name="_Toc191975156"/>
      <w:bookmarkEnd w:id="91"/>
      <w:r>
        <w:t>4.</w:t>
      </w:r>
      <w:r w:rsidR="002849F4">
        <w:t>7</w:t>
      </w:r>
      <w:r w:rsidR="00D44966" w:rsidRPr="00490DA9">
        <w:t>.</w:t>
      </w:r>
      <w:r w:rsidR="007D43FA">
        <w:t>4</w:t>
      </w:r>
      <w:r w:rsidR="00D44966" w:rsidRPr="00490DA9">
        <w:t xml:space="preserve">. </w:t>
      </w:r>
      <w:r w:rsidR="00427711">
        <w:t>Z</w:t>
      </w:r>
      <w:r w:rsidR="00D44966">
        <w:t>ustimmungsbedürftige Geschäfte</w:t>
      </w:r>
      <w:r w:rsidR="00C13C43">
        <w:t xml:space="preserve"> und </w:t>
      </w:r>
      <w:r w:rsidR="001109D9">
        <w:t>verbotene Geschäfte</w:t>
      </w:r>
      <w:bookmarkEnd w:id="92"/>
    </w:p>
    <w:p w14:paraId="08C7FFDC" w14:textId="4B87D529" w:rsidR="009322FC" w:rsidRDefault="00427711" w:rsidP="005D0FAD">
      <w:r w:rsidRPr="00825370">
        <w:t xml:space="preserve">Wenn eine </w:t>
      </w:r>
      <w:r w:rsidR="009D730C">
        <w:t>verbeiständete</w:t>
      </w:r>
      <w:r w:rsidRPr="00825370">
        <w:t xml:space="preserve"> Perso</w:t>
      </w:r>
      <w:r w:rsidRPr="00E5123B">
        <w:rPr>
          <w:color w:val="000000" w:themeColor="text1"/>
        </w:rPr>
        <w:t>n nicht mehr urteil</w:t>
      </w:r>
      <w:r w:rsidR="008525A2" w:rsidRPr="00E5123B">
        <w:rPr>
          <w:color w:val="000000" w:themeColor="text1"/>
        </w:rPr>
        <w:t>s</w:t>
      </w:r>
      <w:r w:rsidRPr="00E5123B">
        <w:rPr>
          <w:color w:val="000000" w:themeColor="text1"/>
        </w:rPr>
        <w:t xml:space="preserve">fähig </w:t>
      </w:r>
      <w:r w:rsidR="00620511" w:rsidRPr="00E5123B">
        <w:rPr>
          <w:color w:val="000000" w:themeColor="text1"/>
        </w:rPr>
        <w:t xml:space="preserve">oder handlungsfähig </w:t>
      </w:r>
      <w:r w:rsidRPr="00E5123B">
        <w:rPr>
          <w:color w:val="000000" w:themeColor="text1"/>
        </w:rPr>
        <w:t>ist</w:t>
      </w:r>
      <w:r w:rsidR="001109D9" w:rsidRPr="00E5123B">
        <w:rPr>
          <w:color w:val="000000" w:themeColor="text1"/>
        </w:rPr>
        <w:t xml:space="preserve"> (s. </w:t>
      </w:r>
      <w:hyperlink w:anchor="_2.3._Urteilsfähigkeit" w:history="1">
        <w:r w:rsidR="00C9028A" w:rsidRPr="00E5123B">
          <w:rPr>
            <w:rStyle w:val="Hyperlink"/>
            <w:color w:val="000000" w:themeColor="text1"/>
          </w:rPr>
          <w:t>Ziff.</w:t>
        </w:r>
        <w:r w:rsidR="001109D9" w:rsidRPr="00E5123B">
          <w:rPr>
            <w:rStyle w:val="Hyperlink"/>
            <w:color w:val="000000" w:themeColor="text1"/>
          </w:rPr>
          <w:t xml:space="preserve"> </w:t>
        </w:r>
        <w:r w:rsidR="00825370" w:rsidRPr="00E5123B">
          <w:rPr>
            <w:rStyle w:val="Hyperlink"/>
            <w:color w:val="000000" w:themeColor="text1"/>
          </w:rPr>
          <w:t>2.</w:t>
        </w:r>
        <w:r w:rsidR="00C13C43" w:rsidRPr="00E5123B">
          <w:rPr>
            <w:rStyle w:val="Hyperlink"/>
            <w:color w:val="000000" w:themeColor="text1"/>
          </w:rPr>
          <w:t>3</w:t>
        </w:r>
        <w:r w:rsidR="00825370" w:rsidRPr="00E5123B">
          <w:rPr>
            <w:rStyle w:val="Hyperlink"/>
            <w:color w:val="000000" w:themeColor="text1"/>
          </w:rPr>
          <w:t>.</w:t>
        </w:r>
      </w:hyperlink>
      <w:r w:rsidR="00FA79A3" w:rsidRPr="00E5123B">
        <w:rPr>
          <w:color w:val="000000" w:themeColor="text1"/>
        </w:rPr>
        <w:t>/</w:t>
      </w:r>
      <w:r w:rsidR="00825370" w:rsidRPr="00E5123B">
        <w:rPr>
          <w:color w:val="000000" w:themeColor="text1"/>
        </w:rPr>
        <w:t xml:space="preserve"> </w:t>
      </w:r>
      <w:hyperlink w:anchor="_2.4._Handlungsfähigkeit" w:history="1">
        <w:r w:rsidR="00825370" w:rsidRPr="00E5123B">
          <w:rPr>
            <w:rStyle w:val="Hyperlink"/>
            <w:color w:val="000000" w:themeColor="text1"/>
          </w:rPr>
          <w:t>2.</w:t>
        </w:r>
        <w:r w:rsidR="00C13C43" w:rsidRPr="00E5123B">
          <w:rPr>
            <w:rStyle w:val="Hyperlink"/>
            <w:color w:val="000000" w:themeColor="text1"/>
          </w:rPr>
          <w:t>4</w:t>
        </w:r>
        <w:r w:rsidR="00825370" w:rsidRPr="00E5123B">
          <w:rPr>
            <w:rStyle w:val="Hyperlink"/>
            <w:color w:val="000000" w:themeColor="text1"/>
          </w:rPr>
          <w:t>.</w:t>
        </w:r>
      </w:hyperlink>
      <w:r w:rsidR="001109D9" w:rsidRPr="00E5123B">
        <w:rPr>
          <w:color w:val="000000" w:themeColor="text1"/>
        </w:rPr>
        <w:t>)</w:t>
      </w:r>
      <w:r w:rsidRPr="00E5123B">
        <w:rPr>
          <w:color w:val="000000" w:themeColor="text1"/>
        </w:rPr>
        <w:t xml:space="preserve">, </w:t>
      </w:r>
      <w:r w:rsidR="00D872CC" w:rsidRPr="00E5123B">
        <w:rPr>
          <w:color w:val="000000" w:themeColor="text1"/>
        </w:rPr>
        <w:t xml:space="preserve">kann sie wichtige Geschäfte nicht mehr </w:t>
      </w:r>
      <w:r w:rsidR="00FF1F3E" w:rsidRPr="00E5123B">
        <w:rPr>
          <w:color w:val="000000" w:themeColor="text1"/>
        </w:rPr>
        <w:t>selbst</w:t>
      </w:r>
      <w:r w:rsidR="00D872CC" w:rsidRPr="00E5123B">
        <w:rPr>
          <w:color w:val="000000" w:themeColor="text1"/>
        </w:rPr>
        <w:t xml:space="preserve"> tätigen (z.B. eine Wohnung kündigen, </w:t>
      </w:r>
      <w:r w:rsidR="00D872CC" w:rsidRPr="00825370">
        <w:t>einen</w:t>
      </w:r>
      <w:r w:rsidR="00D872CC">
        <w:t xml:space="preserve"> Heimvertrag unterzeichnen, ein Haus verkaufen</w:t>
      </w:r>
      <w:r w:rsidR="009322FC">
        <w:t xml:space="preserve"> oder </w:t>
      </w:r>
      <w:r w:rsidR="00D872CC">
        <w:t xml:space="preserve">eine Hypothek aufnehmen, usw.). </w:t>
      </w:r>
      <w:r w:rsidR="00733805">
        <w:t>D</w:t>
      </w:r>
      <w:r w:rsidR="009322FC">
        <w:t xml:space="preserve">ie Beistandsperson </w:t>
      </w:r>
      <w:r w:rsidR="00733805">
        <w:t xml:space="preserve">kann </w:t>
      </w:r>
      <w:r w:rsidR="002817C5">
        <w:t xml:space="preserve">bei einer Vertretungsbeistandschaft </w:t>
      </w:r>
      <w:r w:rsidR="009322FC">
        <w:t>für die verbeiständete Person</w:t>
      </w:r>
      <w:r w:rsidR="009B4CB7">
        <w:t xml:space="preserve"> </w:t>
      </w:r>
      <w:r w:rsidR="002817C5">
        <w:t xml:space="preserve">stellvertretend </w:t>
      </w:r>
      <w:r w:rsidR="008525A2">
        <w:t>handeln</w:t>
      </w:r>
      <w:r w:rsidR="002817C5">
        <w:t>; die</w:t>
      </w:r>
      <w:r w:rsidR="00A17E40">
        <w:t>s</w:t>
      </w:r>
      <w:r w:rsidR="005C1A37">
        <w:t xml:space="preserve"> braucht für </w:t>
      </w:r>
      <w:r w:rsidR="002817C5">
        <w:t>gewisse gewichtige</w:t>
      </w:r>
      <w:r w:rsidR="005C1A37">
        <w:t xml:space="preserve"> Geschäfte </w:t>
      </w:r>
      <w:r w:rsidR="002817C5">
        <w:t xml:space="preserve">jedoch </w:t>
      </w:r>
      <w:r w:rsidR="005C1A37">
        <w:t xml:space="preserve">die </w:t>
      </w:r>
      <w:r w:rsidR="005C1A37" w:rsidRPr="002817C5">
        <w:rPr>
          <w:b/>
          <w:bCs/>
        </w:rPr>
        <w:t>Zustimmung</w:t>
      </w:r>
      <w:r w:rsidR="005C1A37">
        <w:t xml:space="preserve"> der KESB. </w:t>
      </w:r>
      <w:r w:rsidR="002817C5">
        <w:t>Die Beistandsperson kann die verbeiständete Person hingegen nicht vertreten, wenn die</w:t>
      </w:r>
      <w:r w:rsidR="00733805">
        <w:t xml:space="preserve"> Beistandsperson </w:t>
      </w:r>
      <w:r w:rsidR="009B4CB7">
        <w:t>selbst</w:t>
      </w:r>
      <w:r w:rsidR="00733805">
        <w:t xml:space="preserve"> </w:t>
      </w:r>
      <w:r w:rsidR="002817C5">
        <w:t>vom</w:t>
      </w:r>
      <w:r w:rsidR="00733805">
        <w:t xml:space="preserve"> Geschäft betroffen ist (z.B. Interessenkollision bei einer Erbschaft)</w:t>
      </w:r>
      <w:r w:rsidR="002817C5">
        <w:t xml:space="preserve">. </w:t>
      </w:r>
    </w:p>
    <w:p w14:paraId="7BAF4481" w14:textId="0A6C913A" w:rsidR="00427711" w:rsidRPr="00D872CC" w:rsidRDefault="00733805" w:rsidP="005D0FAD">
      <w:r>
        <w:t>Das Gesetz nennt</w:t>
      </w:r>
      <w:r w:rsidR="00D872CC">
        <w:t xml:space="preserve"> auch Geschäfte, die </w:t>
      </w:r>
      <w:r w:rsidR="00D872CC" w:rsidRPr="002817C5">
        <w:rPr>
          <w:b/>
          <w:bCs/>
        </w:rPr>
        <w:t>verboten</w:t>
      </w:r>
      <w:r w:rsidR="00D872CC">
        <w:t xml:space="preserve"> sind. Die Beistandsperson darf z.B. keine Bürgschaften für die </w:t>
      </w:r>
      <w:r w:rsidR="009D730C">
        <w:t>verbeiständete</w:t>
      </w:r>
      <w:r w:rsidR="00D872CC">
        <w:t xml:space="preserve"> Person eingehen, </w:t>
      </w:r>
      <w:r w:rsidR="00712023">
        <w:t>k</w:t>
      </w:r>
      <w:r w:rsidR="00D872CC">
        <w:t xml:space="preserve">eine Stiftung errichten </w:t>
      </w:r>
      <w:r w:rsidR="00712023">
        <w:t>und k</w:t>
      </w:r>
      <w:r w:rsidR="00D872CC">
        <w:t xml:space="preserve">eine Schenkung machen (abgesehen von </w:t>
      </w:r>
      <w:r w:rsidR="00786E0F">
        <w:t xml:space="preserve">üblichen </w:t>
      </w:r>
      <w:r w:rsidR="00D872CC">
        <w:t>Gelegenheitsgeschenken)</w:t>
      </w:r>
      <w:r w:rsidR="00D872CC">
        <w:rPr>
          <w:rStyle w:val="Funotenzeichen"/>
        </w:rPr>
        <w:footnoteReference w:id="48"/>
      </w:r>
      <w:r w:rsidR="00EC59E3" w:rsidRPr="00EC59E3">
        <w:t xml:space="preserve"> </w:t>
      </w:r>
      <w:r w:rsidR="00EC59E3">
        <w:t>.</w:t>
      </w:r>
    </w:p>
    <w:p w14:paraId="0DE401CD" w14:textId="77777777" w:rsidR="00427711" w:rsidRDefault="00427711" w:rsidP="006B6F56">
      <w:pPr>
        <w:spacing w:after="120"/>
      </w:pPr>
      <w:r w:rsidRPr="00D872CC">
        <w:t xml:space="preserve">Die Geschäfte, </w:t>
      </w:r>
      <w:r w:rsidR="00D872CC">
        <w:t>bei welchen die KESB zustimmen muss</w:t>
      </w:r>
      <w:r w:rsidRPr="00D872CC">
        <w:t xml:space="preserve">, sind in Art. 416 Abs. 1 </w:t>
      </w:r>
      <w:r w:rsidR="00411C71">
        <w:t xml:space="preserve">ZGB </w:t>
      </w:r>
      <w:r w:rsidRPr="00D872CC">
        <w:t>aufgelistet.</w:t>
      </w:r>
      <w:r w:rsidR="00D872CC">
        <w:t xml:space="preserve"> Die wichtigsten Geschäfte sind folgende:</w:t>
      </w:r>
    </w:p>
    <w:p w14:paraId="7C2407F3" w14:textId="77777777" w:rsidR="00C13C43" w:rsidRDefault="00D872CC" w:rsidP="005E08F3">
      <w:pPr>
        <w:pStyle w:val="Listenabsatz"/>
        <w:numPr>
          <w:ilvl w:val="0"/>
          <w:numId w:val="15"/>
        </w:numPr>
        <w:ind w:left="714" w:hanging="357"/>
        <w:contextualSpacing w:val="0"/>
        <w:jc w:val="left"/>
      </w:pPr>
      <w:r w:rsidRPr="00C13C43">
        <w:rPr>
          <w:b/>
          <w:bCs/>
        </w:rPr>
        <w:t>Auflösung eines Haushalts</w:t>
      </w:r>
      <w:r w:rsidRPr="00827EBC">
        <w:t>: Entsorgung von Möbeln</w:t>
      </w:r>
      <w:r w:rsidR="00620511" w:rsidRPr="00827EBC">
        <w:t xml:space="preserve">, Sachen usw. in der Wohnung der </w:t>
      </w:r>
      <w:r w:rsidR="009D730C">
        <w:t>verbeiständete</w:t>
      </w:r>
      <w:r w:rsidR="00620511" w:rsidRPr="00827EBC">
        <w:t>n Person.</w:t>
      </w:r>
      <w:r w:rsidRPr="00827EBC">
        <w:t xml:space="preserve"> </w:t>
      </w:r>
    </w:p>
    <w:p w14:paraId="7F25CF8A" w14:textId="0EA03E2D" w:rsidR="00D872CC" w:rsidRPr="00827EBC" w:rsidRDefault="00D872CC" w:rsidP="005E08F3">
      <w:pPr>
        <w:pStyle w:val="Listenabsatz"/>
        <w:numPr>
          <w:ilvl w:val="0"/>
          <w:numId w:val="15"/>
        </w:numPr>
        <w:ind w:left="714" w:hanging="357"/>
        <w:contextualSpacing w:val="0"/>
        <w:jc w:val="left"/>
      </w:pPr>
      <w:r w:rsidRPr="00C13C43">
        <w:rPr>
          <w:b/>
          <w:bCs/>
        </w:rPr>
        <w:t>Kündigung des Mietvertrags</w:t>
      </w:r>
      <w:r w:rsidRPr="00C13C43">
        <w:t xml:space="preserve"> der Wohnung, in</w:t>
      </w:r>
      <w:r w:rsidRPr="00827EBC">
        <w:t xml:space="preserve"> </w:t>
      </w:r>
      <w:r w:rsidR="00EC59E3">
        <w:t>der</w:t>
      </w:r>
      <w:r w:rsidRPr="00827EBC">
        <w:t xml:space="preserve"> die </w:t>
      </w:r>
      <w:r w:rsidR="009D730C">
        <w:t>verbeiständete</w:t>
      </w:r>
      <w:r w:rsidRPr="00827EBC">
        <w:t xml:space="preserve"> Person gewohnt hat</w:t>
      </w:r>
      <w:r w:rsidR="00620511" w:rsidRPr="00827EBC">
        <w:t>.</w:t>
      </w:r>
    </w:p>
    <w:p w14:paraId="6897D891" w14:textId="77777777" w:rsidR="00620511" w:rsidRPr="00827EBC" w:rsidRDefault="00620511" w:rsidP="005E08F3">
      <w:pPr>
        <w:pStyle w:val="Listenabsatz"/>
        <w:numPr>
          <w:ilvl w:val="0"/>
          <w:numId w:val="15"/>
        </w:numPr>
        <w:ind w:left="714" w:hanging="357"/>
        <w:contextualSpacing w:val="0"/>
        <w:jc w:val="left"/>
      </w:pPr>
      <w:r w:rsidRPr="00C13C43">
        <w:t>Unterzeichnung eines</w:t>
      </w:r>
      <w:r w:rsidRPr="00C13C43">
        <w:rPr>
          <w:b/>
          <w:bCs/>
        </w:rPr>
        <w:t xml:space="preserve"> Heimvertrags</w:t>
      </w:r>
      <w:r w:rsidRPr="00827EBC">
        <w:t>.</w:t>
      </w:r>
    </w:p>
    <w:p w14:paraId="245C2132" w14:textId="77777777" w:rsidR="00620511" w:rsidRPr="00827EBC" w:rsidRDefault="00620511" w:rsidP="005E08F3">
      <w:pPr>
        <w:pStyle w:val="Listenabsatz"/>
        <w:numPr>
          <w:ilvl w:val="0"/>
          <w:numId w:val="15"/>
        </w:numPr>
        <w:ind w:left="714" w:hanging="357"/>
        <w:contextualSpacing w:val="0"/>
        <w:jc w:val="left"/>
      </w:pPr>
      <w:r w:rsidRPr="00C13C43">
        <w:t xml:space="preserve">Annahme oder Ausschlagung einer </w:t>
      </w:r>
      <w:r w:rsidRPr="00C13C43">
        <w:rPr>
          <w:b/>
          <w:bCs/>
        </w:rPr>
        <w:t>Erbschaft</w:t>
      </w:r>
      <w:r w:rsidRPr="00827EBC">
        <w:t>, Zustimmung zu Erbverträgen oder Erbteilungsverträgen.</w:t>
      </w:r>
    </w:p>
    <w:p w14:paraId="7D7251ED" w14:textId="07BE2E0F" w:rsidR="00620511" w:rsidRPr="00827EBC" w:rsidRDefault="00620511" w:rsidP="005E08F3">
      <w:pPr>
        <w:pStyle w:val="Listenabsatz"/>
        <w:numPr>
          <w:ilvl w:val="0"/>
          <w:numId w:val="15"/>
        </w:numPr>
        <w:ind w:left="714" w:hanging="357"/>
        <w:contextualSpacing w:val="0"/>
        <w:jc w:val="left"/>
      </w:pPr>
      <w:r w:rsidRPr="00C13C43">
        <w:lastRenderedPageBreak/>
        <w:t xml:space="preserve">Kauf oder Verkauf von </w:t>
      </w:r>
      <w:r w:rsidRPr="00C13C43">
        <w:rPr>
          <w:b/>
          <w:bCs/>
        </w:rPr>
        <w:t>Grundstücken/</w:t>
      </w:r>
      <w:r w:rsidRPr="00827EBC">
        <w:t xml:space="preserve">Häusern, Aufnahme einer neuen </w:t>
      </w:r>
      <w:r w:rsidRPr="00C13C43">
        <w:rPr>
          <w:b/>
          <w:bCs/>
        </w:rPr>
        <w:t>Hypothek</w:t>
      </w:r>
      <w:r w:rsidR="005C1A37">
        <w:t>.</w:t>
      </w:r>
    </w:p>
    <w:p w14:paraId="25BDFE57" w14:textId="25F9AD6C" w:rsidR="00620511" w:rsidRPr="00827EBC" w:rsidRDefault="00620511" w:rsidP="005E08F3">
      <w:pPr>
        <w:pStyle w:val="Listenabsatz"/>
        <w:numPr>
          <w:ilvl w:val="0"/>
          <w:numId w:val="15"/>
        </w:numPr>
        <w:ind w:left="714" w:hanging="357"/>
        <w:contextualSpacing w:val="0"/>
        <w:jc w:val="left"/>
      </w:pPr>
      <w:r w:rsidRPr="00C13C43">
        <w:t xml:space="preserve">Kauf oder Verkauf von </w:t>
      </w:r>
      <w:r w:rsidRPr="00C13C43">
        <w:rPr>
          <w:b/>
          <w:bCs/>
        </w:rPr>
        <w:t>Aktien/Anlagen</w:t>
      </w:r>
      <w:r w:rsidR="005C1A37">
        <w:t>.</w:t>
      </w:r>
    </w:p>
    <w:p w14:paraId="04D31238" w14:textId="767ED602" w:rsidR="00620511" w:rsidRPr="00827EBC" w:rsidRDefault="00620511" w:rsidP="005E08F3">
      <w:pPr>
        <w:pStyle w:val="Listenabsatz"/>
        <w:numPr>
          <w:ilvl w:val="0"/>
          <w:numId w:val="15"/>
        </w:numPr>
        <w:ind w:left="714" w:hanging="357"/>
        <w:contextualSpacing w:val="0"/>
        <w:jc w:val="left"/>
      </w:pPr>
      <w:r w:rsidRPr="00C13C43">
        <w:t xml:space="preserve">Aufnahme oder Gewähren von </w:t>
      </w:r>
      <w:r w:rsidRPr="00C13C43">
        <w:rPr>
          <w:b/>
          <w:bCs/>
        </w:rPr>
        <w:t>Darlehen</w:t>
      </w:r>
      <w:r w:rsidR="005C1A37">
        <w:t>.</w:t>
      </w:r>
    </w:p>
    <w:p w14:paraId="306EB42E" w14:textId="7AE4F964" w:rsidR="00620511" w:rsidRDefault="00620511" w:rsidP="005E08F3">
      <w:pPr>
        <w:pStyle w:val="Listenabsatz"/>
        <w:numPr>
          <w:ilvl w:val="0"/>
          <w:numId w:val="15"/>
        </w:numPr>
        <w:spacing w:after="240"/>
        <w:ind w:left="714" w:hanging="357"/>
        <w:contextualSpacing w:val="0"/>
        <w:jc w:val="left"/>
      </w:pPr>
      <w:r w:rsidRPr="00C13C43">
        <w:rPr>
          <w:b/>
          <w:bCs/>
        </w:rPr>
        <w:t>Prozessführung</w:t>
      </w:r>
      <w:r w:rsidRPr="00C13C43">
        <w:t>, Zustimmung zu einem Vergleich</w:t>
      </w:r>
      <w:r w:rsidR="005C1A37" w:rsidRPr="00C13C43">
        <w:t>.</w:t>
      </w:r>
    </w:p>
    <w:p w14:paraId="22030747" w14:textId="68DD9544" w:rsidR="009322FC" w:rsidRDefault="00825370" w:rsidP="009322FC">
      <w:r>
        <w:t xml:space="preserve">Beim zustimmungsbedürftigen Geschäft der Annahme oder Ausschlagung einer Erbschaft ist </w:t>
      </w:r>
      <w:r w:rsidR="00597311">
        <w:t>F</w:t>
      </w:r>
      <w:r>
        <w:t xml:space="preserve">olgendes zu beachten: </w:t>
      </w:r>
      <w:r w:rsidR="009322FC">
        <w:t xml:space="preserve">Wenn eine Beistandsperson erfährt, dass eine verwandte Person der </w:t>
      </w:r>
      <w:r w:rsidR="009D730C">
        <w:t>verbeiständete</w:t>
      </w:r>
      <w:r w:rsidR="009322FC">
        <w:t>n Person gestorben ist, ist es wichtig</w:t>
      </w:r>
      <w:r w:rsidR="002817C5">
        <w:t>,</w:t>
      </w:r>
      <w:r w:rsidR="009322FC">
        <w:t xml:space="preserve"> </w:t>
      </w:r>
      <w:r w:rsidR="005C1A37">
        <w:t>sofort</w:t>
      </w:r>
      <w:r w:rsidR="006B4843">
        <w:t xml:space="preserve"> </w:t>
      </w:r>
      <w:r w:rsidR="009322FC">
        <w:t xml:space="preserve">abzuklären, ob allenfalls ein Erbe anfallen könnte. Die </w:t>
      </w:r>
      <w:r w:rsidR="008525A2">
        <w:t xml:space="preserve">dreimonatige </w:t>
      </w:r>
      <w:r w:rsidR="009322FC">
        <w:t xml:space="preserve">Frist für </w:t>
      </w:r>
      <w:r w:rsidR="001C678F">
        <w:t>die</w:t>
      </w:r>
      <w:r w:rsidR="009B4CB7">
        <w:t xml:space="preserve"> </w:t>
      </w:r>
      <w:r w:rsidR="009322FC">
        <w:t>Ausschlagung einer Erbschaft beginn</w:t>
      </w:r>
      <w:r w:rsidR="008525A2">
        <w:t>t</w:t>
      </w:r>
      <w:r w:rsidR="009322FC">
        <w:t xml:space="preserve"> mit der Kenntnis des Todesfalls. </w:t>
      </w:r>
      <w:r w:rsidR="009E7023">
        <w:t xml:space="preserve">Zu beachten ist, dass gewisse Handlungen bei einer Ausschlagung nicht ausgeführt werden dürfen (z.B. Gegenstände aus einer Wohnung mitnehmen). </w:t>
      </w:r>
      <w:r w:rsidR="009322FC">
        <w:t xml:space="preserve">Die priBe-Fachstelle </w:t>
      </w:r>
      <w:r w:rsidR="00597311">
        <w:t>kann</w:t>
      </w:r>
      <w:r w:rsidR="009322FC">
        <w:t xml:space="preserve"> hilfreiche Informationen </w:t>
      </w:r>
      <w:r w:rsidR="006B4843">
        <w:t xml:space="preserve">und Anweisungen </w:t>
      </w:r>
      <w:r w:rsidR="009322FC">
        <w:t>zur Handhabung bei einem möglichen Erbanfall geben.</w:t>
      </w:r>
    </w:p>
    <w:p w14:paraId="693AFBF8" w14:textId="7CA26CF3" w:rsidR="0079229E" w:rsidRDefault="00620511" w:rsidP="005D0FAD">
      <w:r>
        <w:t>Wenn eine Beistandsperson für eine urteils</w:t>
      </w:r>
      <w:r w:rsidRPr="002817C5">
        <w:rPr>
          <w:u w:val="single"/>
        </w:rPr>
        <w:t>un</w:t>
      </w:r>
      <w:r>
        <w:t>fähige oder eine handlungs</w:t>
      </w:r>
      <w:r w:rsidRPr="002817C5">
        <w:rPr>
          <w:u w:val="single"/>
        </w:rPr>
        <w:t>un</w:t>
      </w:r>
      <w:r>
        <w:t>fähige Person ein</w:t>
      </w:r>
      <w:r w:rsidR="008525A2">
        <w:t>es der oben genannten</w:t>
      </w:r>
      <w:r>
        <w:t xml:space="preserve"> Geschäft</w:t>
      </w:r>
      <w:r w:rsidR="008525A2">
        <w:t xml:space="preserve">e </w:t>
      </w:r>
      <w:r>
        <w:t xml:space="preserve">abschliessen möchte, stellt sie einen </w:t>
      </w:r>
      <w:r w:rsidR="008525A2">
        <w:t xml:space="preserve">begründeten </w:t>
      </w:r>
      <w:r>
        <w:t xml:space="preserve">Antrag an die KESB und holt die Zustimmung der KESB ein. </w:t>
      </w:r>
      <w:r w:rsidR="0079229E">
        <w:t xml:space="preserve">Es ist anzuraten, vorher </w:t>
      </w:r>
      <w:r w:rsidR="005C1A37">
        <w:t>mit der</w:t>
      </w:r>
      <w:r w:rsidR="0079229E">
        <w:t xml:space="preserve"> </w:t>
      </w:r>
      <w:r w:rsidR="0028042B">
        <w:t>priBe</w:t>
      </w:r>
      <w:r w:rsidR="00A70CD6">
        <w:t>-</w:t>
      </w:r>
      <w:r w:rsidR="0079229E">
        <w:t>Fachstelle Kontakt aufzunehmen und das Vorgehen zu klären.</w:t>
      </w:r>
    </w:p>
    <w:p w14:paraId="51395D6E" w14:textId="2176E2F1" w:rsidR="001A0FF4" w:rsidRDefault="001A0FF4" w:rsidP="005D0FAD">
      <w:r>
        <w:t xml:space="preserve">Die Zustimmung der KESB ist nicht erforderlich, wenn die </w:t>
      </w:r>
      <w:r w:rsidRPr="00246288">
        <w:rPr>
          <w:b/>
          <w:bCs/>
        </w:rPr>
        <w:t xml:space="preserve">urteilsfähige </w:t>
      </w:r>
      <w:r>
        <w:t>verbeiständete Person ihr Ei</w:t>
      </w:r>
      <w:r w:rsidR="00597311">
        <w:t>n</w:t>
      </w:r>
      <w:r>
        <w:t>verständnis erteilt</w:t>
      </w:r>
      <w:r>
        <w:rPr>
          <w:rStyle w:val="Funotenzeichen"/>
        </w:rPr>
        <w:footnoteReference w:id="49"/>
      </w:r>
      <w:r w:rsidR="00CD38F4">
        <w:t>.</w:t>
      </w:r>
      <w:r>
        <w:t xml:space="preserve"> Auch diesfalls ist vorgängig mit der priBe-Fachstelle Kontakt aufzunehmen und das Vorgehen zu klären. </w:t>
      </w:r>
    </w:p>
    <w:tbl>
      <w:tblPr>
        <w:tblStyle w:val="Tabellenraster"/>
        <w:tblW w:w="0" w:type="auto"/>
        <w:tblLook w:val="04A0" w:firstRow="1" w:lastRow="0" w:firstColumn="1" w:lastColumn="0" w:noHBand="0" w:noVBand="1"/>
      </w:tblPr>
      <w:tblGrid>
        <w:gridCol w:w="9344"/>
      </w:tblGrid>
      <w:tr w:rsidR="00274658" w14:paraId="28545467" w14:textId="77777777" w:rsidTr="0084435B">
        <w:trPr>
          <w:trHeight w:val="1125"/>
        </w:trPr>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E13662" w14:textId="2E356133" w:rsidR="00274658" w:rsidRDefault="009B4CB7" w:rsidP="00246288">
            <w:pPr>
              <w:spacing w:after="120"/>
              <w:rPr>
                <w:b/>
                <w:bCs/>
              </w:rPr>
            </w:pPr>
            <w:r>
              <w:rPr>
                <w:b/>
                <w:bCs/>
              </w:rPr>
              <w:t xml:space="preserve">Vorgehen </w:t>
            </w:r>
            <w:r w:rsidR="00274658">
              <w:rPr>
                <w:b/>
                <w:bCs/>
              </w:rPr>
              <w:t>bei einem zustimmungsbedürftigen Geschäft</w:t>
            </w:r>
          </w:p>
          <w:p w14:paraId="79D8B446" w14:textId="13068779" w:rsidR="006B6F56" w:rsidRPr="009901BB" w:rsidRDefault="009901BB" w:rsidP="00366170">
            <w:pPr>
              <w:spacing w:after="120"/>
              <w:jc w:val="left"/>
              <w:rPr>
                <w:sz w:val="20"/>
                <w:szCs w:val="20"/>
              </w:rPr>
            </w:pPr>
            <w:r w:rsidRPr="009901BB">
              <w:rPr>
                <w:sz w:val="20"/>
                <w:szCs w:val="20"/>
              </w:rPr>
              <w:t>Bei einem zustimmungsbedürftigen Geschäft ist mit der p</w:t>
            </w:r>
            <w:r w:rsidR="009B4CB7" w:rsidRPr="009901BB">
              <w:rPr>
                <w:sz w:val="20"/>
                <w:szCs w:val="20"/>
              </w:rPr>
              <w:t>riBe-Fachstelle Kontakt auf</w:t>
            </w:r>
            <w:r w:rsidR="00E16D28">
              <w:rPr>
                <w:sz w:val="20"/>
                <w:szCs w:val="20"/>
              </w:rPr>
              <w:t>zu</w:t>
            </w:r>
            <w:r w:rsidR="009B4CB7" w:rsidRPr="009901BB">
              <w:rPr>
                <w:sz w:val="20"/>
                <w:szCs w:val="20"/>
              </w:rPr>
              <w:t>nehmen</w:t>
            </w:r>
            <w:r>
              <w:rPr>
                <w:sz w:val="20"/>
                <w:szCs w:val="20"/>
              </w:rPr>
              <w:t xml:space="preserve">, </w:t>
            </w:r>
            <w:r>
              <w:rPr>
                <w:sz w:val="20"/>
                <w:szCs w:val="20"/>
              </w:rPr>
              <w:br/>
              <w:t>um das Vorgehen zu besprechen</w:t>
            </w:r>
            <w:r w:rsidR="005C1A37" w:rsidRPr="009901BB">
              <w:rPr>
                <w:sz w:val="20"/>
                <w:szCs w:val="20"/>
              </w:rPr>
              <w:t xml:space="preserve">. </w:t>
            </w:r>
          </w:p>
          <w:p w14:paraId="58F0068C" w14:textId="01D1F36B" w:rsidR="00274658" w:rsidRPr="00274658" w:rsidRDefault="009B4CB7" w:rsidP="00246288">
            <w:pPr>
              <w:spacing w:after="120"/>
              <w:jc w:val="left"/>
              <w:rPr>
                <w:sz w:val="20"/>
                <w:szCs w:val="20"/>
              </w:rPr>
            </w:pPr>
            <w:r>
              <w:rPr>
                <w:sz w:val="20"/>
                <w:szCs w:val="20"/>
              </w:rPr>
              <w:t xml:space="preserve">Folgende Punkte sind mit der </w:t>
            </w:r>
            <w:r w:rsidR="009901BB">
              <w:rPr>
                <w:sz w:val="20"/>
                <w:szCs w:val="20"/>
              </w:rPr>
              <w:t>P</w:t>
            </w:r>
            <w:r>
              <w:rPr>
                <w:sz w:val="20"/>
                <w:szCs w:val="20"/>
              </w:rPr>
              <w:t>riBe-Fachstelle zu klären</w:t>
            </w:r>
            <w:r w:rsidR="005C1A37">
              <w:rPr>
                <w:sz w:val="20"/>
                <w:szCs w:val="20"/>
              </w:rPr>
              <w:t xml:space="preserve"> und müssen beim Antrag an die KESB erläutert werden</w:t>
            </w:r>
            <w:r w:rsidR="00274658" w:rsidRPr="00274658">
              <w:rPr>
                <w:sz w:val="20"/>
                <w:szCs w:val="20"/>
              </w:rPr>
              <w:t>:</w:t>
            </w:r>
          </w:p>
          <w:p w14:paraId="0B380480" w14:textId="08D27BF7" w:rsidR="00274658" w:rsidRPr="00274658" w:rsidRDefault="005C1A37" w:rsidP="005E08F3">
            <w:pPr>
              <w:pStyle w:val="Listenabsatz"/>
              <w:numPr>
                <w:ilvl w:val="0"/>
                <w:numId w:val="10"/>
              </w:numPr>
              <w:spacing w:after="120"/>
              <w:ind w:left="714" w:hanging="357"/>
              <w:contextualSpacing w:val="0"/>
              <w:jc w:val="left"/>
              <w:rPr>
                <w:sz w:val="20"/>
                <w:szCs w:val="20"/>
              </w:rPr>
            </w:pPr>
            <w:r>
              <w:rPr>
                <w:sz w:val="20"/>
                <w:szCs w:val="20"/>
              </w:rPr>
              <w:t>Klärung</w:t>
            </w:r>
            <w:r w:rsidR="00274658" w:rsidRPr="00274658">
              <w:rPr>
                <w:sz w:val="20"/>
                <w:szCs w:val="20"/>
              </w:rPr>
              <w:t xml:space="preserve"> der Situation der </w:t>
            </w:r>
            <w:r w:rsidR="009D730C">
              <w:rPr>
                <w:sz w:val="20"/>
                <w:szCs w:val="20"/>
              </w:rPr>
              <w:t>verbeiständete</w:t>
            </w:r>
            <w:r w:rsidR="00274658" w:rsidRPr="00274658">
              <w:rPr>
                <w:sz w:val="20"/>
                <w:szCs w:val="20"/>
              </w:rPr>
              <w:t xml:space="preserve">n Person zur Urteilsfähigkeit/Handlungsfähigkeit. </w:t>
            </w:r>
          </w:p>
          <w:p w14:paraId="7F115B98" w14:textId="311D5D91" w:rsidR="00274658" w:rsidRPr="00274658" w:rsidRDefault="00274658" w:rsidP="005E08F3">
            <w:pPr>
              <w:pStyle w:val="Listenabsatz"/>
              <w:numPr>
                <w:ilvl w:val="0"/>
                <w:numId w:val="10"/>
              </w:numPr>
              <w:spacing w:after="120"/>
              <w:ind w:left="714" w:hanging="357"/>
              <w:contextualSpacing w:val="0"/>
              <w:jc w:val="left"/>
              <w:rPr>
                <w:sz w:val="20"/>
                <w:szCs w:val="20"/>
              </w:rPr>
            </w:pPr>
            <w:r w:rsidRPr="00274658">
              <w:rPr>
                <w:sz w:val="20"/>
                <w:szCs w:val="20"/>
              </w:rPr>
              <w:t xml:space="preserve">Erklärung, welches Geschäft für die </w:t>
            </w:r>
            <w:r w:rsidR="009D730C">
              <w:rPr>
                <w:sz w:val="20"/>
                <w:szCs w:val="20"/>
              </w:rPr>
              <w:t>verbeiständete</w:t>
            </w:r>
            <w:r w:rsidRPr="00274658">
              <w:rPr>
                <w:sz w:val="20"/>
                <w:szCs w:val="20"/>
              </w:rPr>
              <w:t xml:space="preserve"> Person ansteht.</w:t>
            </w:r>
          </w:p>
          <w:p w14:paraId="57F3BFCB" w14:textId="017DEC30" w:rsidR="00274658" w:rsidRPr="00274658" w:rsidRDefault="00274658" w:rsidP="005E08F3">
            <w:pPr>
              <w:pStyle w:val="Listenabsatz"/>
              <w:numPr>
                <w:ilvl w:val="0"/>
                <w:numId w:val="10"/>
              </w:numPr>
              <w:spacing w:after="120"/>
              <w:ind w:left="714" w:hanging="357"/>
              <w:contextualSpacing w:val="0"/>
              <w:jc w:val="left"/>
              <w:rPr>
                <w:sz w:val="20"/>
                <w:szCs w:val="20"/>
              </w:rPr>
            </w:pPr>
            <w:r w:rsidRPr="00274658">
              <w:rPr>
                <w:sz w:val="20"/>
                <w:szCs w:val="20"/>
              </w:rPr>
              <w:t xml:space="preserve">Begründung, weshalb das Geschäft für die </w:t>
            </w:r>
            <w:r w:rsidR="009D730C">
              <w:rPr>
                <w:sz w:val="20"/>
                <w:szCs w:val="20"/>
              </w:rPr>
              <w:t>verbeiständete</w:t>
            </w:r>
            <w:r w:rsidRPr="00274658">
              <w:rPr>
                <w:sz w:val="20"/>
                <w:szCs w:val="20"/>
              </w:rPr>
              <w:t xml:space="preserve"> Person sinnvoll oder wichtig ist. </w:t>
            </w:r>
          </w:p>
          <w:p w14:paraId="3D11A60A" w14:textId="56DA98D2" w:rsidR="00274658" w:rsidRPr="00274658" w:rsidRDefault="00274658" w:rsidP="005E08F3">
            <w:pPr>
              <w:pStyle w:val="Listenabsatz"/>
              <w:numPr>
                <w:ilvl w:val="0"/>
                <w:numId w:val="10"/>
              </w:numPr>
              <w:spacing w:after="120"/>
              <w:ind w:left="714" w:hanging="357"/>
              <w:contextualSpacing w:val="0"/>
              <w:jc w:val="left"/>
              <w:rPr>
                <w:sz w:val="20"/>
                <w:szCs w:val="20"/>
              </w:rPr>
            </w:pPr>
            <w:r w:rsidRPr="00274658">
              <w:rPr>
                <w:sz w:val="20"/>
                <w:szCs w:val="20"/>
              </w:rPr>
              <w:t xml:space="preserve">Erklärung, welche finanziellen Auswirkungen das Geschäft für die </w:t>
            </w:r>
            <w:r w:rsidR="009D730C">
              <w:rPr>
                <w:sz w:val="20"/>
                <w:szCs w:val="20"/>
              </w:rPr>
              <w:t>verbeiständete</w:t>
            </w:r>
            <w:r w:rsidRPr="00274658">
              <w:rPr>
                <w:sz w:val="20"/>
                <w:szCs w:val="20"/>
              </w:rPr>
              <w:t xml:space="preserve"> Person hat.</w:t>
            </w:r>
          </w:p>
          <w:p w14:paraId="691B988F" w14:textId="14F2E52B" w:rsidR="00274658" w:rsidRDefault="00274658" w:rsidP="005E08F3">
            <w:pPr>
              <w:pStyle w:val="Listenabsatz"/>
              <w:numPr>
                <w:ilvl w:val="0"/>
                <w:numId w:val="10"/>
              </w:numPr>
              <w:spacing w:after="120"/>
              <w:ind w:left="714" w:hanging="357"/>
              <w:contextualSpacing w:val="0"/>
              <w:jc w:val="left"/>
              <w:rPr>
                <w:sz w:val="20"/>
                <w:szCs w:val="20"/>
              </w:rPr>
            </w:pPr>
            <w:r w:rsidRPr="00274658">
              <w:rPr>
                <w:sz w:val="20"/>
                <w:szCs w:val="20"/>
              </w:rPr>
              <w:t xml:space="preserve">Aufzeigen, was die </w:t>
            </w:r>
            <w:r w:rsidR="009D730C">
              <w:rPr>
                <w:sz w:val="20"/>
                <w:szCs w:val="20"/>
              </w:rPr>
              <w:t>verbeiständete</w:t>
            </w:r>
            <w:r w:rsidRPr="00274658">
              <w:rPr>
                <w:sz w:val="20"/>
                <w:szCs w:val="20"/>
              </w:rPr>
              <w:t xml:space="preserve"> Person zum Geschäft meint</w:t>
            </w:r>
            <w:r w:rsidR="005C1A37">
              <w:rPr>
                <w:sz w:val="20"/>
                <w:szCs w:val="20"/>
              </w:rPr>
              <w:t xml:space="preserve"> oder </w:t>
            </w:r>
            <w:r w:rsidRPr="00274658">
              <w:rPr>
                <w:sz w:val="20"/>
                <w:szCs w:val="20"/>
              </w:rPr>
              <w:t>meinen würde, wenn sie urteilsfähig wäre.</w:t>
            </w:r>
          </w:p>
          <w:p w14:paraId="62B8985D" w14:textId="77777777" w:rsidR="008525A2" w:rsidRDefault="008525A2" w:rsidP="005E08F3">
            <w:pPr>
              <w:pStyle w:val="Listenabsatz"/>
              <w:numPr>
                <w:ilvl w:val="0"/>
                <w:numId w:val="10"/>
              </w:numPr>
              <w:spacing w:after="120"/>
              <w:ind w:left="714" w:hanging="357"/>
              <w:contextualSpacing w:val="0"/>
              <w:jc w:val="left"/>
              <w:rPr>
                <w:sz w:val="20"/>
                <w:szCs w:val="20"/>
              </w:rPr>
            </w:pPr>
            <w:r w:rsidRPr="008525A2">
              <w:rPr>
                <w:sz w:val="20"/>
                <w:szCs w:val="20"/>
              </w:rPr>
              <w:t>Welche möglichen Alternativen sind warum nicht in Betr</w:t>
            </w:r>
            <w:r>
              <w:rPr>
                <w:sz w:val="20"/>
                <w:szCs w:val="20"/>
              </w:rPr>
              <w:t>a</w:t>
            </w:r>
            <w:r w:rsidRPr="008525A2">
              <w:rPr>
                <w:sz w:val="20"/>
                <w:szCs w:val="20"/>
              </w:rPr>
              <w:t>cht gezogen worden?</w:t>
            </w:r>
          </w:p>
          <w:p w14:paraId="5EBA0FA2" w14:textId="196A7107" w:rsidR="008525A2" w:rsidRPr="008525A2" w:rsidRDefault="008525A2" w:rsidP="005E08F3">
            <w:pPr>
              <w:pStyle w:val="Listenabsatz"/>
              <w:numPr>
                <w:ilvl w:val="0"/>
                <w:numId w:val="10"/>
              </w:numPr>
              <w:spacing w:after="120"/>
              <w:ind w:left="714" w:hanging="357"/>
              <w:contextualSpacing w:val="0"/>
              <w:jc w:val="left"/>
              <w:rPr>
                <w:sz w:val="20"/>
                <w:szCs w:val="20"/>
              </w:rPr>
            </w:pPr>
            <w:r>
              <w:rPr>
                <w:sz w:val="20"/>
                <w:szCs w:val="20"/>
              </w:rPr>
              <w:t>Welche Bemühungen und Aufwendungen sind getroffen worden (z.B. öffentlich</w:t>
            </w:r>
            <w:r w:rsidR="00733805">
              <w:rPr>
                <w:sz w:val="20"/>
                <w:szCs w:val="20"/>
              </w:rPr>
              <w:t>es</w:t>
            </w:r>
            <w:r>
              <w:rPr>
                <w:sz w:val="20"/>
                <w:szCs w:val="20"/>
              </w:rPr>
              <w:t xml:space="preserve"> Ausschreiben eines Verkaufsobjektes)?</w:t>
            </w:r>
          </w:p>
          <w:p w14:paraId="22F6B09D" w14:textId="77777777" w:rsidR="00274658" w:rsidRPr="00274658" w:rsidRDefault="00274658" w:rsidP="005E08F3">
            <w:pPr>
              <w:pStyle w:val="Listenabsatz"/>
              <w:numPr>
                <w:ilvl w:val="0"/>
                <w:numId w:val="10"/>
              </w:numPr>
              <w:spacing w:after="120"/>
              <w:ind w:left="714" w:hanging="357"/>
              <w:contextualSpacing w:val="0"/>
              <w:jc w:val="left"/>
              <w:rPr>
                <w:sz w:val="20"/>
                <w:szCs w:val="20"/>
              </w:rPr>
            </w:pPr>
            <w:r w:rsidRPr="00274658">
              <w:rPr>
                <w:sz w:val="20"/>
                <w:szCs w:val="20"/>
              </w:rPr>
              <w:t>Antrag stellen: Kurz schreiben, für welches Geschäft die KESB die Zustimmung erteilen soll.</w:t>
            </w:r>
          </w:p>
          <w:p w14:paraId="40B2D9A5" w14:textId="19A32ABA" w:rsidR="00274658" w:rsidRPr="00274658" w:rsidRDefault="00274658" w:rsidP="005E08F3">
            <w:pPr>
              <w:pStyle w:val="Listenabsatz"/>
              <w:numPr>
                <w:ilvl w:val="0"/>
                <w:numId w:val="10"/>
              </w:numPr>
              <w:spacing w:after="120"/>
              <w:ind w:left="714" w:hanging="357"/>
              <w:contextualSpacing w:val="0"/>
              <w:jc w:val="left"/>
              <w:rPr>
                <w:b/>
                <w:bCs/>
                <w:sz w:val="20"/>
                <w:szCs w:val="20"/>
              </w:rPr>
            </w:pPr>
            <w:r w:rsidRPr="00274658">
              <w:rPr>
                <w:sz w:val="20"/>
                <w:szCs w:val="20"/>
              </w:rPr>
              <w:t xml:space="preserve">Alle relevanten Unterlagen beilegen (z.B. Mietvertrag, Heimvertrag, </w:t>
            </w:r>
            <w:r w:rsidR="005C1A37">
              <w:rPr>
                <w:sz w:val="20"/>
                <w:szCs w:val="20"/>
              </w:rPr>
              <w:t xml:space="preserve">Budget der verbeiständeten Person, </w:t>
            </w:r>
            <w:r w:rsidRPr="00274658">
              <w:rPr>
                <w:sz w:val="20"/>
                <w:szCs w:val="20"/>
              </w:rPr>
              <w:t>Offerten, Verträge wie Kaufvertrag für Haus inkl. Schatzung des Hauses, Erbteilungsvertrag</w:t>
            </w:r>
            <w:r w:rsidR="005C1A37">
              <w:rPr>
                <w:sz w:val="20"/>
                <w:szCs w:val="20"/>
              </w:rPr>
              <w:t xml:space="preserve">, </w:t>
            </w:r>
            <w:r w:rsidRPr="00274658">
              <w:rPr>
                <w:sz w:val="20"/>
                <w:szCs w:val="20"/>
              </w:rPr>
              <w:t>usw.).</w:t>
            </w:r>
          </w:p>
        </w:tc>
      </w:tr>
    </w:tbl>
    <w:p w14:paraId="3BDDF7A5" w14:textId="309AEE6F" w:rsidR="0079229E" w:rsidRPr="00620511" w:rsidRDefault="0079229E" w:rsidP="00B416E0">
      <w:pPr>
        <w:spacing w:before="240"/>
      </w:pPr>
      <w:r>
        <w:lastRenderedPageBreak/>
        <w:t xml:space="preserve">Wenn die KESB zustimmt und die Rechtsmittelfrist ohne Einsprache abgelaufen ist, ist ein Geschäft rechtskräftig (z. B. ein Hausverkauf) oder es kann dann erst </w:t>
      </w:r>
      <w:r w:rsidR="00733805">
        <w:t xml:space="preserve">umgesetzt </w:t>
      </w:r>
      <w:r w:rsidR="0027101D">
        <w:t xml:space="preserve">werden </w:t>
      </w:r>
      <w:r>
        <w:t xml:space="preserve">(z.B. Unterzeichnung eines Erbteilungsvertrags). </w:t>
      </w:r>
    </w:p>
    <w:p w14:paraId="4D72505A" w14:textId="73BEF611" w:rsidR="00A11E75" w:rsidRDefault="0079229E" w:rsidP="005D0FAD">
      <w:r w:rsidRPr="00620511">
        <w:t xml:space="preserve">Wird ein </w:t>
      </w:r>
      <w:r w:rsidR="008F0E9C">
        <w:t>zustimmung</w:t>
      </w:r>
      <w:r w:rsidR="008F0E9C" w:rsidRPr="00620511">
        <w:t>s</w:t>
      </w:r>
      <w:r w:rsidR="00783BD9">
        <w:t>bedürftiges</w:t>
      </w:r>
      <w:r w:rsidR="008F0E9C" w:rsidRPr="00620511">
        <w:t xml:space="preserve"> </w:t>
      </w:r>
      <w:r w:rsidRPr="00620511">
        <w:t xml:space="preserve">Geschäft ohne die Zustimmung der Behörde abgeschlossen, wird es nur unter dem Vorbehalt rechtskräftig, dass die </w:t>
      </w:r>
      <w:r>
        <w:t>KESB</w:t>
      </w:r>
      <w:r w:rsidRPr="00620511">
        <w:t xml:space="preserve"> noch zustimmt.</w:t>
      </w:r>
      <w:r w:rsidR="001109D9">
        <w:t xml:space="preserve"> </w:t>
      </w:r>
      <w:r w:rsidR="00A11E75">
        <w:t>Wenn die KESB die Zustimmung für ein Geschäft verweigert, kommt das Geschäft nicht zustande oder muss rückgängig gemacht werden.</w:t>
      </w:r>
    </w:p>
    <w:p w14:paraId="739280CA" w14:textId="77777777" w:rsidR="00E93A38" w:rsidRPr="00E93A38" w:rsidRDefault="00E93A38" w:rsidP="001E6E1D">
      <w:pPr>
        <w:shd w:val="clear" w:color="auto" w:fill="D9D9D9"/>
        <w:rPr>
          <w:color w:val="0070C0"/>
        </w:rPr>
      </w:pPr>
      <w:bookmarkStart w:id="93" w:name="_Hlk191910755"/>
      <w:r w:rsidRPr="00E93A38">
        <w:rPr>
          <w:b/>
          <w:color w:val="0070C0"/>
        </w:rPr>
        <w:t>Vorlage für den Antrag eines zustimmungsbedürftigen Geschäfts</w:t>
      </w:r>
      <w:r w:rsidRPr="00E93A38">
        <w:rPr>
          <w:color w:val="0070C0"/>
        </w:rPr>
        <w:t xml:space="preserve"> </w:t>
      </w:r>
    </w:p>
    <w:p w14:paraId="109B746D" w14:textId="0264E42F" w:rsidR="001E6E1D" w:rsidRPr="00E93A38" w:rsidRDefault="001E6E1D" w:rsidP="001E6E1D">
      <w:pPr>
        <w:shd w:val="clear" w:color="auto" w:fill="D9D9D9"/>
        <w:rPr>
          <w:color w:val="0070C0"/>
        </w:rPr>
      </w:pPr>
      <w:r w:rsidRPr="00E93A38">
        <w:rPr>
          <w:color w:val="0070C0"/>
        </w:rPr>
        <w:t>(xx)</w:t>
      </w:r>
    </w:p>
    <w:bookmarkEnd w:id="93"/>
    <w:p w14:paraId="526E0DDB" w14:textId="2483D5BD" w:rsidR="001E6E1D" w:rsidRDefault="001E6E1D" w:rsidP="005D0FAD"/>
    <w:p w14:paraId="35817D9D" w14:textId="77777777" w:rsidR="009C4F21" w:rsidRDefault="009C4F21">
      <w:pPr>
        <w:spacing w:before="0" w:after="160" w:line="259" w:lineRule="auto"/>
        <w:jc w:val="left"/>
      </w:pPr>
      <w:r>
        <w:br w:type="page"/>
      </w:r>
    </w:p>
    <w:p w14:paraId="43BCBF9C" w14:textId="77777777" w:rsidR="00427711" w:rsidRPr="00490DA9" w:rsidRDefault="00427711" w:rsidP="005D0FAD"/>
    <w:p w14:paraId="3B0F99C4" w14:textId="61B761C9" w:rsidR="007C3745" w:rsidRPr="00490DA9" w:rsidRDefault="00863E09" w:rsidP="004524A1">
      <w:pPr>
        <w:pStyle w:val="berschrift1"/>
        <w:shd w:val="clear" w:color="auto" w:fill="FFC000" w:themeFill="accent4"/>
      </w:pPr>
      <w:bookmarkStart w:id="94" w:name="_5._Ende_des"/>
      <w:bookmarkStart w:id="95" w:name="_Toc191975157"/>
      <w:bookmarkEnd w:id="94"/>
      <w:r>
        <w:t>5</w:t>
      </w:r>
      <w:r w:rsidR="007C3745" w:rsidRPr="00490DA9">
        <w:t xml:space="preserve">. </w:t>
      </w:r>
      <w:r w:rsidR="00F80285">
        <w:t xml:space="preserve">Ende des </w:t>
      </w:r>
      <w:r w:rsidR="00B80EF2" w:rsidRPr="00490DA9">
        <w:t>Mandats</w:t>
      </w:r>
      <w:bookmarkEnd w:id="95"/>
    </w:p>
    <w:p w14:paraId="24457346" w14:textId="77777777" w:rsidR="00DA548C" w:rsidRPr="009C78D0" w:rsidRDefault="00DA548C" w:rsidP="003D0A97">
      <w:pPr>
        <w:spacing w:after="120"/>
        <w:rPr>
          <w:color w:val="000000" w:themeColor="text1"/>
        </w:rPr>
      </w:pPr>
      <w:r w:rsidRPr="009C78D0">
        <w:rPr>
          <w:color w:val="000000" w:themeColor="text1"/>
        </w:rPr>
        <w:t xml:space="preserve">Das Mandat als Beistandsperson endet, </w:t>
      </w:r>
    </w:p>
    <w:p w14:paraId="1764107C" w14:textId="68ED0699" w:rsidR="00DA548C" w:rsidRPr="0020500C" w:rsidRDefault="00DA548C" w:rsidP="005E08F3">
      <w:pPr>
        <w:pStyle w:val="Listenabsatz"/>
        <w:numPr>
          <w:ilvl w:val="0"/>
          <w:numId w:val="34"/>
        </w:numPr>
        <w:spacing w:after="120"/>
        <w:contextualSpacing w:val="0"/>
        <w:jc w:val="left"/>
        <w:rPr>
          <w:color w:val="000000" w:themeColor="text1"/>
        </w:rPr>
      </w:pPr>
      <w:r w:rsidRPr="003957A8">
        <w:rPr>
          <w:color w:val="000000" w:themeColor="text1"/>
        </w:rPr>
        <w:t>wenn die Beistandschaft aufgehob</w:t>
      </w:r>
      <w:r w:rsidRPr="0020500C">
        <w:rPr>
          <w:color w:val="000000" w:themeColor="text1"/>
        </w:rPr>
        <w:t xml:space="preserve">en wird, weil sie nicht mehr nötig ist (s. </w:t>
      </w:r>
      <w:hyperlink w:anchor="_5.1._Aufgaben_bei" w:history="1">
        <w:r w:rsidRPr="0020500C">
          <w:rPr>
            <w:rStyle w:val="Hyperlink"/>
            <w:color w:val="000000" w:themeColor="text1"/>
          </w:rPr>
          <w:t>Ziff. 5.1.</w:t>
        </w:r>
      </w:hyperlink>
      <w:r w:rsidRPr="0020500C">
        <w:rPr>
          <w:color w:val="000000" w:themeColor="text1"/>
        </w:rPr>
        <w:t>)</w:t>
      </w:r>
      <w:r w:rsidR="00CD38F4">
        <w:rPr>
          <w:color w:val="000000" w:themeColor="text1"/>
        </w:rPr>
        <w:t>,</w:t>
      </w:r>
    </w:p>
    <w:p w14:paraId="74D92688" w14:textId="10DCFC3F" w:rsidR="00DA548C" w:rsidRPr="0020500C" w:rsidRDefault="00DA548C" w:rsidP="005E08F3">
      <w:pPr>
        <w:pStyle w:val="Listenabsatz"/>
        <w:numPr>
          <w:ilvl w:val="0"/>
          <w:numId w:val="34"/>
        </w:numPr>
        <w:spacing w:after="120"/>
        <w:contextualSpacing w:val="0"/>
        <w:rPr>
          <w:color w:val="000000" w:themeColor="text1"/>
        </w:rPr>
      </w:pPr>
      <w:r w:rsidRPr="0020500C">
        <w:rPr>
          <w:color w:val="000000" w:themeColor="text1"/>
        </w:rPr>
        <w:t xml:space="preserve">wenn die verbeiständete Person stirbt (s. </w:t>
      </w:r>
      <w:hyperlink w:anchor="_5.2._Aufgaben_im" w:history="1">
        <w:r w:rsidRPr="0020500C">
          <w:rPr>
            <w:rStyle w:val="Hyperlink"/>
            <w:color w:val="000000" w:themeColor="text1"/>
          </w:rPr>
          <w:t>Ziff. 5.2.</w:t>
        </w:r>
      </w:hyperlink>
      <w:r w:rsidRPr="0020500C">
        <w:rPr>
          <w:color w:val="000000" w:themeColor="text1"/>
        </w:rPr>
        <w:t xml:space="preserve">), oder </w:t>
      </w:r>
    </w:p>
    <w:p w14:paraId="49A8262B" w14:textId="26BAB503" w:rsidR="00DA548C" w:rsidRPr="0020500C" w:rsidRDefault="00DA548C" w:rsidP="005E08F3">
      <w:pPr>
        <w:pStyle w:val="Listenabsatz"/>
        <w:numPr>
          <w:ilvl w:val="0"/>
          <w:numId w:val="34"/>
        </w:numPr>
        <w:rPr>
          <w:color w:val="000000" w:themeColor="text1"/>
        </w:rPr>
      </w:pPr>
      <w:r w:rsidRPr="0020500C">
        <w:rPr>
          <w:color w:val="000000" w:themeColor="text1"/>
        </w:rPr>
        <w:t xml:space="preserve">wenn </w:t>
      </w:r>
      <w:r w:rsidR="00C635A0" w:rsidRPr="0020500C">
        <w:rPr>
          <w:color w:val="000000" w:themeColor="text1"/>
        </w:rPr>
        <w:t>das Mandat</w:t>
      </w:r>
      <w:r w:rsidRPr="0020500C">
        <w:rPr>
          <w:color w:val="000000" w:themeColor="text1"/>
        </w:rPr>
        <w:t xml:space="preserve"> auf eine andere Beistandsperson übertragen wird (s. </w:t>
      </w:r>
      <w:hyperlink w:anchor="_5.3._Aufgaben_bei" w:history="1">
        <w:r w:rsidRPr="0020500C">
          <w:rPr>
            <w:rStyle w:val="Hyperlink"/>
            <w:color w:val="000000" w:themeColor="text1"/>
          </w:rPr>
          <w:t>Ziff. 5.3</w:t>
        </w:r>
        <w:r w:rsidR="0020500C" w:rsidRPr="0020500C">
          <w:rPr>
            <w:rStyle w:val="Hyperlink"/>
            <w:color w:val="000000" w:themeColor="text1"/>
          </w:rPr>
          <w:t>.</w:t>
        </w:r>
      </w:hyperlink>
      <w:r w:rsidRPr="0020500C">
        <w:rPr>
          <w:color w:val="000000" w:themeColor="text1"/>
        </w:rPr>
        <w:t xml:space="preserve">). </w:t>
      </w:r>
    </w:p>
    <w:p w14:paraId="52CD15B6" w14:textId="084DF115" w:rsidR="00DA548C" w:rsidRPr="009C78D0" w:rsidRDefault="00615FA3" w:rsidP="00DA548C">
      <w:pPr>
        <w:rPr>
          <w:color w:val="000000" w:themeColor="text1"/>
        </w:rPr>
      </w:pPr>
      <w:r>
        <w:rPr>
          <w:color w:val="000000" w:themeColor="text1"/>
        </w:rPr>
        <w:br/>
      </w:r>
      <w:r w:rsidR="00DA548C" w:rsidRPr="009C78D0">
        <w:rPr>
          <w:color w:val="000000" w:themeColor="text1"/>
        </w:rPr>
        <w:t xml:space="preserve">Je nach Situation ergeben sich für die Beistandsperson andere </w:t>
      </w:r>
      <w:r w:rsidR="00DA548C" w:rsidRPr="009C78D0">
        <w:rPr>
          <w:b/>
          <w:bCs/>
          <w:color w:val="000000" w:themeColor="text1"/>
        </w:rPr>
        <w:t>(Abschluss-)Aufgaben</w:t>
      </w:r>
      <w:r w:rsidR="00DA548C" w:rsidRPr="009C78D0">
        <w:rPr>
          <w:color w:val="000000" w:themeColor="text1"/>
        </w:rPr>
        <w:t xml:space="preserve">. </w:t>
      </w:r>
    </w:p>
    <w:p w14:paraId="3A02EBA7" w14:textId="0662E4C6" w:rsidR="003D0A97" w:rsidRDefault="00C635A0" w:rsidP="00DA548C">
      <w:pPr>
        <w:rPr>
          <w:color w:val="000000" w:themeColor="text1"/>
        </w:rPr>
      </w:pPr>
      <w:r w:rsidRPr="009C78D0">
        <w:rPr>
          <w:color w:val="000000" w:themeColor="text1"/>
        </w:rPr>
        <w:t xml:space="preserve">In jedem Fall </w:t>
      </w:r>
      <w:r w:rsidR="00CD38F4">
        <w:rPr>
          <w:color w:val="000000" w:themeColor="text1"/>
        </w:rPr>
        <w:t xml:space="preserve">sind </w:t>
      </w:r>
      <w:r w:rsidRPr="009C78D0">
        <w:rPr>
          <w:color w:val="000000" w:themeColor="text1"/>
        </w:rPr>
        <w:t xml:space="preserve">ein </w:t>
      </w:r>
      <w:r w:rsidRPr="00CB2B70">
        <w:rPr>
          <w:color w:val="000000" w:themeColor="text1"/>
        </w:rPr>
        <w:t>Schlussbericht und eine Schlussrechnung</w:t>
      </w:r>
      <w:r w:rsidRPr="009C78D0">
        <w:rPr>
          <w:color w:val="000000" w:themeColor="text1"/>
        </w:rPr>
        <w:t xml:space="preserve"> (oder ein Übergabebericht und eine Übergaberechnung) zu erstellen. </w:t>
      </w:r>
    </w:p>
    <w:p w14:paraId="2C9A632D" w14:textId="46DD7CA0" w:rsidR="00C635A0" w:rsidRPr="009C78D0" w:rsidRDefault="00C635A0" w:rsidP="00DA548C">
      <w:pPr>
        <w:rPr>
          <w:color w:val="000000" w:themeColor="text1"/>
        </w:rPr>
      </w:pPr>
      <w:r w:rsidRPr="009C78D0">
        <w:rPr>
          <w:color w:val="000000" w:themeColor="text1"/>
        </w:rPr>
        <w:t xml:space="preserve">Mit der Abnahme des Berichts und der Rechnung durch die KESB können die Akten </w:t>
      </w:r>
      <w:r w:rsidRPr="00BE2266">
        <w:rPr>
          <w:b/>
          <w:bCs/>
          <w:color w:val="000000" w:themeColor="text1"/>
        </w:rPr>
        <w:t xml:space="preserve">archiviert </w:t>
      </w:r>
      <w:r w:rsidRPr="009C78D0">
        <w:rPr>
          <w:color w:val="000000" w:themeColor="text1"/>
        </w:rPr>
        <w:t>werden. Welche Akten wie archiviert werden müssen, ist mit der priBe-Fachstelle zu klären.</w:t>
      </w:r>
    </w:p>
    <w:p w14:paraId="1D33189C" w14:textId="314860C1" w:rsidR="00FC2D7F" w:rsidRPr="00863E09" w:rsidRDefault="00FC2D7F" w:rsidP="00BD53C9">
      <w:pPr>
        <w:pStyle w:val="berschrift2"/>
      </w:pPr>
      <w:bookmarkStart w:id="96" w:name="_5.1._Aufgaben_bei"/>
      <w:bookmarkStart w:id="97" w:name="_Toc191975158"/>
      <w:bookmarkEnd w:id="96"/>
      <w:r>
        <w:t>5</w:t>
      </w:r>
      <w:r w:rsidRPr="00863E09">
        <w:t xml:space="preserve">.1. </w:t>
      </w:r>
      <w:r w:rsidR="00126047">
        <w:t>Aufgaben bei Aufhebung</w:t>
      </w:r>
      <w:r w:rsidR="00AB5E77">
        <w:t xml:space="preserve"> der Beistandschaft</w:t>
      </w:r>
      <w:bookmarkEnd w:id="97"/>
    </w:p>
    <w:p w14:paraId="38512E9C" w14:textId="1AEF31AF" w:rsidR="00C635A0" w:rsidRDefault="007F55E8" w:rsidP="002245F4">
      <w:r>
        <w:t xml:space="preserve">Benötigt </w:t>
      </w:r>
      <w:r w:rsidR="00B055FE">
        <w:t xml:space="preserve">eine verbeiständete Person die Hilfe einer Beistandsperson nicht mehr, ist die Beistandschaft aufzuheben. Dazu muss bei der KESB ein </w:t>
      </w:r>
      <w:r w:rsidR="00B055FE" w:rsidRPr="00BE2266">
        <w:rPr>
          <w:b/>
          <w:bCs/>
        </w:rPr>
        <w:t>Antrag</w:t>
      </w:r>
      <w:r w:rsidR="00B055FE">
        <w:t xml:space="preserve"> auf Aufhebung der Beistandschaft gestellt werden. Dies kann die verbeiständete Person, eine nahestehende Person, aber auch die Beistandsperson machen. Die KESB muss den Antrag prüfen und einen Entscheid fällen, ob sie dem Antrag nachkommt. Erst wenn der Entscheid </w:t>
      </w:r>
      <w:r w:rsidR="00C635A0">
        <w:t xml:space="preserve">der KESB </w:t>
      </w:r>
      <w:r w:rsidR="00B055FE">
        <w:t>zur Aufhebung der Beistandschaft rechtskrä</w:t>
      </w:r>
      <w:r w:rsidR="00B055FE" w:rsidRPr="0020500C">
        <w:rPr>
          <w:color w:val="000000" w:themeColor="text1"/>
        </w:rPr>
        <w:t>ftig ist</w:t>
      </w:r>
      <w:r w:rsidR="00BD4D4D" w:rsidRPr="0020500C">
        <w:rPr>
          <w:color w:val="000000" w:themeColor="text1"/>
        </w:rPr>
        <w:t xml:space="preserve"> (s. </w:t>
      </w:r>
      <w:hyperlink w:anchor="_3.2._Rechtskraft_des" w:history="1">
        <w:r w:rsidR="00BD4D4D" w:rsidRPr="000D50EC">
          <w:rPr>
            <w:rStyle w:val="Hyperlink"/>
            <w:color w:val="auto"/>
          </w:rPr>
          <w:t>Ziff. 3.2.</w:t>
        </w:r>
      </w:hyperlink>
      <w:r w:rsidR="00BD4D4D" w:rsidRPr="0020500C">
        <w:rPr>
          <w:color w:val="000000" w:themeColor="text1"/>
        </w:rPr>
        <w:t>)</w:t>
      </w:r>
      <w:r w:rsidR="00B055FE" w:rsidRPr="0020500C">
        <w:rPr>
          <w:color w:val="000000" w:themeColor="text1"/>
        </w:rPr>
        <w:t>, ist die Bei</w:t>
      </w:r>
      <w:r w:rsidR="00B055FE">
        <w:t xml:space="preserve">standschaft aufgehoben. </w:t>
      </w:r>
    </w:p>
    <w:p w14:paraId="03E6A217" w14:textId="77777777" w:rsidR="00332337" w:rsidRPr="005F4FF2" w:rsidRDefault="00332337" w:rsidP="00332337">
      <w:r w:rsidRPr="005F4FF2">
        <w:t xml:space="preserve">Wenn die </w:t>
      </w:r>
      <w:r>
        <w:t>Beistandschaft von der KESB rechtskräftig aufgehoben ist, fallen die Aufgaben der Beistandsperson weg und sie verfügt über keine Vertretungsbefugnis mehr.</w:t>
      </w:r>
    </w:p>
    <w:p w14:paraId="6C8F369E" w14:textId="29ACD1EB" w:rsidR="00E70B11" w:rsidRPr="00AD574C" w:rsidRDefault="00B055FE" w:rsidP="002245F4">
      <w:r>
        <w:t xml:space="preserve">Die Beistandsperson wird im Entscheid </w:t>
      </w:r>
      <w:r w:rsidR="00AA5C60">
        <w:t xml:space="preserve">der KESB </w:t>
      </w:r>
      <w:r>
        <w:t xml:space="preserve">aufgefordert, einen </w:t>
      </w:r>
      <w:r w:rsidRPr="00AD574C">
        <w:t>Schlussbericht und eine Schlussrechnung zu erstellen.</w:t>
      </w:r>
      <w:r w:rsidR="00E70B11">
        <w:t xml:space="preserve"> </w:t>
      </w:r>
      <w:r w:rsidR="00E70B11" w:rsidRPr="00E70B11">
        <w:t>Die relevanten Unterlagen sind – in Absprache mit der priBe-Fachstelle – zu archivieren oder der verbeiständeten Person zu übergeben.</w:t>
      </w:r>
    </w:p>
    <w:p w14:paraId="783958A8" w14:textId="1D17443B" w:rsidR="00C635A0" w:rsidRPr="00E93A38" w:rsidRDefault="00C635A0" w:rsidP="00C635A0">
      <w:pPr>
        <w:shd w:val="clear" w:color="auto" w:fill="D9D9D9"/>
        <w:rPr>
          <w:color w:val="0070C0"/>
        </w:rPr>
      </w:pPr>
      <w:bookmarkStart w:id="98" w:name="_Hlk191910814"/>
      <w:r>
        <w:rPr>
          <w:b/>
          <w:color w:val="0070C0"/>
        </w:rPr>
        <w:t xml:space="preserve">Kantonale/Regionale Vorgaben und Hinweise </w:t>
      </w:r>
    </w:p>
    <w:p w14:paraId="4698F3D9" w14:textId="65FDF55E" w:rsidR="00100B77" w:rsidRPr="00E93A38" w:rsidRDefault="00C635A0" w:rsidP="00C635A0">
      <w:pPr>
        <w:shd w:val="clear" w:color="auto" w:fill="D9D9D9"/>
        <w:rPr>
          <w:color w:val="0070C0"/>
        </w:rPr>
      </w:pPr>
      <w:r w:rsidRPr="00E93A38">
        <w:rPr>
          <w:color w:val="0070C0"/>
        </w:rPr>
        <w:t>(xx)</w:t>
      </w:r>
    </w:p>
    <w:p w14:paraId="3A938242" w14:textId="7D9AB4C7" w:rsidR="00126047" w:rsidRPr="00863E09" w:rsidRDefault="00126047" w:rsidP="00BD53C9">
      <w:pPr>
        <w:pStyle w:val="berschrift2"/>
      </w:pPr>
      <w:bookmarkStart w:id="99" w:name="_5.2._Aufgaben_im"/>
      <w:bookmarkStart w:id="100" w:name="_Toc191975159"/>
      <w:bookmarkEnd w:id="98"/>
      <w:bookmarkEnd w:id="99"/>
      <w:r>
        <w:t>5</w:t>
      </w:r>
      <w:r w:rsidRPr="00863E09">
        <w:t>.</w:t>
      </w:r>
      <w:r>
        <w:t>2</w:t>
      </w:r>
      <w:r w:rsidRPr="00863E09">
        <w:t xml:space="preserve">. </w:t>
      </w:r>
      <w:r>
        <w:t xml:space="preserve">Aufgaben </w:t>
      </w:r>
      <w:r w:rsidR="00E70B11">
        <w:t>im Todesfall</w:t>
      </w:r>
      <w:r>
        <w:t xml:space="preserve"> der verbeiständeten Person</w:t>
      </w:r>
      <w:bookmarkEnd w:id="100"/>
    </w:p>
    <w:p w14:paraId="23B959C7" w14:textId="6DCE79A9" w:rsidR="00CB2B70" w:rsidRDefault="00332337" w:rsidP="00E70B11">
      <w:r>
        <w:t>Wenn die verbeiständete Person stirbt, endet das Amt der Beistandsperson von Gesetzes wegen (</w:t>
      </w:r>
      <w:r w:rsidRPr="00BE2266">
        <w:rPr>
          <w:b/>
          <w:bCs/>
        </w:rPr>
        <w:t>automatisch</w:t>
      </w:r>
      <w:r>
        <w:t>, es braucht kein</w:t>
      </w:r>
      <w:r w:rsidR="00E16D28">
        <w:t>en</w:t>
      </w:r>
      <w:r>
        <w:t xml:space="preserve"> Entscheid der KESB). Die Vertretungsbefugnisse der Beistandsperson entfallen per Todestag.</w:t>
      </w:r>
      <w:r w:rsidR="00E70B11" w:rsidRPr="00E70B11">
        <w:t xml:space="preserve"> </w:t>
      </w:r>
    </w:p>
    <w:p w14:paraId="5A07F6AD" w14:textId="347FBE6E" w:rsidR="00E70B11" w:rsidRDefault="00E70B11" w:rsidP="00E70B11">
      <w:r w:rsidRPr="00841660">
        <w:t xml:space="preserve">Die </w:t>
      </w:r>
      <w:r>
        <w:t>Beistandsperson</w:t>
      </w:r>
      <w:r w:rsidRPr="00841660">
        <w:t xml:space="preserve"> darf </w:t>
      </w:r>
      <w:r>
        <w:t>ab diesem Zeitpunkt</w:t>
      </w:r>
      <w:r w:rsidRPr="00841660">
        <w:t xml:space="preserve"> nichts mehr für die Person oder deren </w:t>
      </w:r>
      <w:r>
        <w:t>Angehörige</w:t>
      </w:r>
      <w:r w:rsidRPr="00841660">
        <w:t xml:space="preserve"> und Erben tun</w:t>
      </w:r>
      <w:r>
        <w:t>, ihre Vertretungsbefugnisse entfallen von Gesetzes wegen (automatisch, es braucht keinen Entscheid der KESB)</w:t>
      </w:r>
      <w:r w:rsidRPr="00841660">
        <w:t>.</w:t>
      </w:r>
      <w:r>
        <w:t xml:space="preserve"> Mit der </w:t>
      </w:r>
      <w:r w:rsidRPr="00AC4794">
        <w:rPr>
          <w:b/>
          <w:bCs/>
        </w:rPr>
        <w:t>priBe-Fachstelle</w:t>
      </w:r>
      <w:r>
        <w:t xml:space="preserve"> ist </w:t>
      </w:r>
      <w:r w:rsidRPr="00AC4794">
        <w:rPr>
          <w:b/>
          <w:bCs/>
        </w:rPr>
        <w:t xml:space="preserve">unverzüglich Kontakt </w:t>
      </w:r>
      <w:r>
        <w:t xml:space="preserve">aufzunehmen und das konkrete Vorgehen zu besprechen. </w:t>
      </w:r>
    </w:p>
    <w:p w14:paraId="7E37E058" w14:textId="7D712AE4" w:rsidR="00D1226A" w:rsidRDefault="00D1226A" w:rsidP="005D0FAD">
      <w:r w:rsidRPr="00CD5256">
        <w:lastRenderedPageBreak/>
        <w:t xml:space="preserve">Die Regelung der Todesfallformalitäten, Bestattung etc. ist grundsätzlich Sache der </w:t>
      </w:r>
      <w:r w:rsidRPr="00AA5C60">
        <w:t>Angehörigen, die Nachlassregelung</w:t>
      </w:r>
      <w:r w:rsidRPr="00AA5C60">
        <w:fldChar w:fldCharType="begin"/>
      </w:r>
      <w:r w:rsidRPr="00AA5C60">
        <w:instrText xml:space="preserve"> " </w:instrText>
      </w:r>
      <w:r w:rsidRPr="00AA5C60">
        <w:fldChar w:fldCharType="end"/>
      </w:r>
      <w:r w:rsidRPr="00AA5C60">
        <w:t xml:space="preserve"> </w:t>
      </w:r>
      <w:r w:rsidR="00F87351" w:rsidRPr="00AA5C60">
        <w:t xml:space="preserve">ist eine </w:t>
      </w:r>
      <w:r w:rsidRPr="00AA5C60">
        <w:t>Angelegenheit der Erben.</w:t>
      </w:r>
      <w:r w:rsidR="00FA0F6B" w:rsidRPr="00AA5C60">
        <w:t xml:space="preserve"> </w:t>
      </w:r>
      <w:r w:rsidR="00B10539">
        <w:t xml:space="preserve">Verschiedene </w:t>
      </w:r>
      <w:r w:rsidR="00825370">
        <w:t>Gemeinde</w:t>
      </w:r>
      <w:r w:rsidR="00B10539">
        <w:t>n</w:t>
      </w:r>
      <w:r w:rsidR="005B6EB8">
        <w:t xml:space="preserve"> </w:t>
      </w:r>
      <w:r w:rsidR="00825370">
        <w:t xml:space="preserve">verfügen </w:t>
      </w:r>
      <w:r w:rsidR="00BC0C6A">
        <w:t>über</w:t>
      </w:r>
      <w:r w:rsidR="00825370">
        <w:t xml:space="preserve"> eine Stelle, die für die </w:t>
      </w:r>
      <w:r w:rsidR="00783BD9">
        <w:t xml:space="preserve">Unterstützung </w:t>
      </w:r>
      <w:r w:rsidR="00825370">
        <w:t>von Beerdigungen</w:t>
      </w:r>
      <w:r w:rsidR="00783BD9">
        <w:t xml:space="preserve">, </w:t>
      </w:r>
      <w:r w:rsidR="00DE2E24">
        <w:t xml:space="preserve">die </w:t>
      </w:r>
      <w:r w:rsidR="00825370">
        <w:t xml:space="preserve">Ermittlung von Erben sowie die Eröffnung von Testamenten </w:t>
      </w:r>
      <w:r w:rsidR="00DE2E24">
        <w:t xml:space="preserve">oder </w:t>
      </w:r>
      <w:r w:rsidR="00A348A3">
        <w:t xml:space="preserve">Ehe- und Erbverträgen zuständig ist. An diese </w:t>
      </w:r>
      <w:r w:rsidR="00A348A3" w:rsidRPr="00B10539">
        <w:rPr>
          <w:b/>
          <w:bCs/>
        </w:rPr>
        <w:t>Erbschafts- oder Teilungsämter</w:t>
      </w:r>
      <w:r w:rsidR="00A348A3" w:rsidRPr="00DE2E24">
        <w:t xml:space="preserve"> können sich Angehörige oder allfällige Erben wenden. </w:t>
      </w:r>
      <w:r w:rsidR="00A70947" w:rsidRPr="00CD5256">
        <w:t>Falls die verstorbene Person Anordnungen zu ihrer Bestattung getroffen hat, gehen diese den Anweisungen der Angehörigen vor</w:t>
      </w:r>
      <w:r w:rsidR="00A70947">
        <w:t xml:space="preserve"> und sind den Angehörigen weiterzuleiten. </w:t>
      </w:r>
      <w:r w:rsidR="00A348A3" w:rsidRPr="00DE2E24">
        <w:t xml:space="preserve">Beileidsbekundigungen oder die Teilnahme an einer Beerdigung sind je nach </w:t>
      </w:r>
      <w:r w:rsidR="00DE2E24" w:rsidRPr="00DE2E24">
        <w:t xml:space="preserve">Bezug zur </w:t>
      </w:r>
      <w:r w:rsidR="00DE2E24">
        <w:t>verstorbenen</w:t>
      </w:r>
      <w:r w:rsidR="00DE2E24" w:rsidRPr="00DE2E24">
        <w:t xml:space="preserve"> Person und deren Angehörigen möglich</w:t>
      </w:r>
      <w:r w:rsidR="00DE2E24">
        <w:t xml:space="preserve"> oder sogar angebracht</w:t>
      </w:r>
      <w:r w:rsidR="00DE2E24" w:rsidRPr="00DE2E24">
        <w:t>.</w:t>
      </w:r>
    </w:p>
    <w:p w14:paraId="76F69852" w14:textId="40064898" w:rsidR="00100B77" w:rsidRDefault="00F87351" w:rsidP="005D0FAD">
      <w:r w:rsidRPr="00F87351">
        <w:t xml:space="preserve">Die Beistandsperson ist nach dem Tod der </w:t>
      </w:r>
      <w:r w:rsidR="009D730C">
        <w:t>verbeiständete</w:t>
      </w:r>
      <w:r w:rsidRPr="00F87351">
        <w:t xml:space="preserve">n Person nicht mehr handlungsbefugt. </w:t>
      </w:r>
      <w:r w:rsidR="00B10539">
        <w:t>W</w:t>
      </w:r>
      <w:r w:rsidRPr="00F87351">
        <w:t xml:space="preserve">enn sie </w:t>
      </w:r>
      <w:r w:rsidR="00B10539">
        <w:t xml:space="preserve">trotzdem </w:t>
      </w:r>
      <w:r w:rsidRPr="00F87351">
        <w:t>weitere Aufgaben wahrnimmt</w:t>
      </w:r>
      <w:r w:rsidR="00FA0F6B">
        <w:t xml:space="preserve"> (z.B. </w:t>
      </w:r>
      <w:r w:rsidR="00100B77">
        <w:t>Räumen des Zimmers im Altersheim</w:t>
      </w:r>
      <w:r w:rsidR="00FA0F6B">
        <w:t>)</w:t>
      </w:r>
      <w:r w:rsidR="00B10539">
        <w:t>,</w:t>
      </w:r>
      <w:r w:rsidR="00B10539" w:rsidRPr="00B10539">
        <w:t xml:space="preserve"> </w:t>
      </w:r>
      <w:r w:rsidR="00B10539" w:rsidRPr="00F87351">
        <w:t xml:space="preserve">handelt sie </w:t>
      </w:r>
      <w:r w:rsidR="00B10539">
        <w:t xml:space="preserve">im Rahmen von </w:t>
      </w:r>
      <w:r w:rsidR="00B10539" w:rsidRPr="00F87351">
        <w:t>„</w:t>
      </w:r>
      <w:r w:rsidR="00B10539" w:rsidRPr="00A200CF">
        <w:rPr>
          <w:b/>
          <w:bCs/>
        </w:rPr>
        <w:t>Geschäftsführung ohne Auftrag</w:t>
      </w:r>
      <w:r w:rsidR="00B10539" w:rsidRPr="00F87351">
        <w:t>”</w:t>
      </w:r>
      <w:r w:rsidR="00B10539">
        <w:rPr>
          <w:rStyle w:val="Funotenzeichen"/>
        </w:rPr>
        <w:footnoteReference w:id="50"/>
      </w:r>
      <w:r w:rsidR="00B10539">
        <w:t xml:space="preserve">, was </w:t>
      </w:r>
      <w:r w:rsidR="00B10539" w:rsidRPr="00100B77">
        <w:rPr>
          <w:b/>
          <w:bCs/>
        </w:rPr>
        <w:t>heikel</w:t>
      </w:r>
      <w:r w:rsidR="00B10539">
        <w:t xml:space="preserve"> ist und nur in </w:t>
      </w:r>
      <w:r w:rsidR="00EE3371">
        <w:t>Rück</w:t>
      </w:r>
      <w:r w:rsidR="00B10539">
        <w:t xml:space="preserve">sprache mit </w:t>
      </w:r>
      <w:r w:rsidR="00EE3371">
        <w:t>der priBe-Fachstelle in</w:t>
      </w:r>
      <w:r w:rsidR="0098791C">
        <w:t>f</w:t>
      </w:r>
      <w:r w:rsidR="00EE3371">
        <w:t>rage kommt</w:t>
      </w:r>
      <w:r w:rsidRPr="00F87351">
        <w:t>.</w:t>
      </w:r>
      <w:r w:rsidR="00841660" w:rsidRPr="00841660">
        <w:t xml:space="preserve"> Die Beistandsperson ist </w:t>
      </w:r>
      <w:r w:rsidR="00EE3371">
        <w:t xml:space="preserve">nämlich </w:t>
      </w:r>
      <w:r w:rsidR="00841660" w:rsidRPr="00841660">
        <w:t xml:space="preserve">nur geschützt, </w:t>
      </w:r>
      <w:r w:rsidR="00EE3371">
        <w:t xml:space="preserve">wenn </w:t>
      </w:r>
      <w:r w:rsidR="00841660" w:rsidRPr="00841660">
        <w:t>ihre Handlungen im Interesse de</w:t>
      </w:r>
      <w:r w:rsidR="0027101D">
        <w:t>r</w:t>
      </w:r>
      <w:r w:rsidR="00841660" w:rsidRPr="00841660">
        <w:t xml:space="preserve"> Erben sind.</w:t>
      </w:r>
      <w:r w:rsidR="00D1226A" w:rsidRPr="00CD5256">
        <w:t xml:space="preserve"> </w:t>
      </w:r>
    </w:p>
    <w:p w14:paraId="4F0FEFA9" w14:textId="48CCE193" w:rsidR="00D1226A" w:rsidRDefault="00EE3371" w:rsidP="005D0FAD">
      <w:r>
        <w:t>Sind</w:t>
      </w:r>
      <w:r w:rsidR="00D1226A" w:rsidRPr="00CD5256">
        <w:t xml:space="preserve"> Angehörige vorhanden </w:t>
      </w:r>
      <w:r>
        <w:t>und könn</w:t>
      </w:r>
      <w:r w:rsidRPr="00100B77">
        <w:rPr>
          <w:color w:val="000000" w:themeColor="text1"/>
        </w:rPr>
        <w:t>en</w:t>
      </w:r>
      <w:r w:rsidR="00DA548C" w:rsidRPr="00100B77">
        <w:rPr>
          <w:color w:val="000000" w:themeColor="text1"/>
        </w:rPr>
        <w:t xml:space="preserve"> sie die anfallenden Tätigkeiten und Formalitäten nicht selbst wahrnehmen</w:t>
      </w:r>
      <w:r w:rsidR="00D1226A" w:rsidRPr="00100B77">
        <w:rPr>
          <w:color w:val="000000" w:themeColor="text1"/>
        </w:rPr>
        <w:t>, e</w:t>
      </w:r>
      <w:r w:rsidR="00D1226A" w:rsidRPr="00CD5256">
        <w:t xml:space="preserve">mpfiehlt es sich auf jeden Fall, sich von </w:t>
      </w:r>
      <w:r>
        <w:t>den Angehörigen</w:t>
      </w:r>
      <w:r w:rsidRPr="00CD5256">
        <w:t xml:space="preserve"> </w:t>
      </w:r>
      <w:r w:rsidR="00D1226A" w:rsidRPr="00CD5256">
        <w:t xml:space="preserve">für die Aufgaben, die </w:t>
      </w:r>
      <w:r w:rsidR="000D3BC0">
        <w:t>eine Beistandsperson</w:t>
      </w:r>
      <w:r w:rsidR="00D1226A" w:rsidRPr="00CD5256">
        <w:t xml:space="preserve"> </w:t>
      </w:r>
      <w:r w:rsidR="00D1226A">
        <w:t xml:space="preserve">im Ausnahmefall </w:t>
      </w:r>
      <w:r w:rsidR="00841660">
        <w:t xml:space="preserve">nach dem Tod </w:t>
      </w:r>
      <w:r w:rsidR="00D1226A" w:rsidRPr="00CD5256">
        <w:t>noch übern</w:t>
      </w:r>
      <w:r w:rsidR="000D3BC0">
        <w:t>immt</w:t>
      </w:r>
      <w:r w:rsidR="00D1226A" w:rsidRPr="00CD5256">
        <w:t xml:space="preserve">, einen </w:t>
      </w:r>
      <w:r w:rsidR="00D1226A" w:rsidRPr="00A200CF">
        <w:rPr>
          <w:b/>
          <w:bCs/>
        </w:rPr>
        <w:t>schriftlichen Auftrag</w:t>
      </w:r>
      <w:r w:rsidR="00D1226A" w:rsidRPr="00CD5256">
        <w:t xml:space="preserve"> erteilen zu lassen</w:t>
      </w:r>
      <w:r w:rsidR="006C6994">
        <w:t>, der separat zu entschädigen ist</w:t>
      </w:r>
      <w:r w:rsidR="00D1226A" w:rsidRPr="00CD5256">
        <w:t xml:space="preserve">. </w:t>
      </w:r>
    </w:p>
    <w:p w14:paraId="316A13A4" w14:textId="45FF5ED7" w:rsidR="00A348A3" w:rsidRDefault="00A348A3" w:rsidP="005D0FAD">
      <w:r>
        <w:t xml:space="preserve">Wohnte </w:t>
      </w:r>
      <w:r w:rsidR="00100B77">
        <w:t xml:space="preserve">die </w:t>
      </w:r>
      <w:r>
        <w:t xml:space="preserve">Person in einem </w:t>
      </w:r>
      <w:r w:rsidRPr="0067799F">
        <w:rPr>
          <w:b/>
          <w:bCs/>
        </w:rPr>
        <w:t>Heim</w:t>
      </w:r>
      <w:r>
        <w:t xml:space="preserve">, möchte </w:t>
      </w:r>
      <w:r w:rsidR="00EE3371">
        <w:t xml:space="preserve">die Heimleitung </w:t>
      </w:r>
      <w:r>
        <w:t xml:space="preserve">den Platz </w:t>
      </w:r>
      <w:r w:rsidR="00EE3371">
        <w:t xml:space="preserve">allenfalls möglichst schnell </w:t>
      </w:r>
      <w:r>
        <w:t xml:space="preserve">wieder besetzen </w:t>
      </w:r>
      <w:r w:rsidR="00EE3371">
        <w:t>und macht Druck</w:t>
      </w:r>
      <w:r>
        <w:t xml:space="preserve">, die persönlichen Sachen der </w:t>
      </w:r>
      <w:r w:rsidR="00EE3371">
        <w:t xml:space="preserve">verstorbenen </w:t>
      </w:r>
      <w:r>
        <w:t>Person abzuholen. Dies gehört in den Aufgabenbereich von Angehörigen</w:t>
      </w:r>
      <w:r w:rsidR="000522D0">
        <w:t xml:space="preserve"> und ist nicht Aufgabe der Beistandsperson</w:t>
      </w:r>
      <w:r w:rsidR="00175684">
        <w:t>. Bei Unklarheiten ist mit der priBe-Fachstelle Kontakt aufzunehmen.</w:t>
      </w:r>
      <w:r>
        <w:t xml:space="preserve"> </w:t>
      </w:r>
    </w:p>
    <w:p w14:paraId="4E3C29AA" w14:textId="0BF51147" w:rsidR="00D1226A" w:rsidRPr="00CD5256" w:rsidRDefault="00D1226A" w:rsidP="005D0FAD">
      <w:r>
        <w:t xml:space="preserve">Eine Beistandsperson darf nach dem Tod einer verbeiständeten Person </w:t>
      </w:r>
      <w:r w:rsidRPr="0067799F">
        <w:rPr>
          <w:b/>
          <w:bCs/>
        </w:rPr>
        <w:t>keine Rechnungen mehr bezahlen</w:t>
      </w:r>
      <w:r>
        <w:t xml:space="preserve">. </w:t>
      </w:r>
      <w:r w:rsidR="00353AAA">
        <w:t xml:space="preserve">Die noch nicht bezahlten und noch anfallenden </w:t>
      </w:r>
      <w:r>
        <w:t>Rechnungen (</w:t>
      </w:r>
      <w:r w:rsidR="008361C7">
        <w:t xml:space="preserve">Heimrechnungen, </w:t>
      </w:r>
      <w:r>
        <w:t xml:space="preserve">Leistungsabrechnungen der Krankenkasse, Elektrizitätsrechnungen, Telefonrechnungen usw.) </w:t>
      </w:r>
      <w:r w:rsidR="00353AAA">
        <w:t xml:space="preserve">sind </w:t>
      </w:r>
      <w:r w:rsidR="009B7CFF">
        <w:t xml:space="preserve">zu sammeln und </w:t>
      </w:r>
      <w:r w:rsidR="00EE3371">
        <w:t xml:space="preserve">– zusammen mit den übrigen relevanten Unterlagen – </w:t>
      </w:r>
      <w:r w:rsidR="009B7CFF">
        <w:t>den Erben zu übergeben</w:t>
      </w:r>
      <w:r w:rsidR="00EE3371">
        <w:t xml:space="preserve"> resp. bereitzuhalten</w:t>
      </w:r>
      <w:r w:rsidR="009B7CFF">
        <w:t>.</w:t>
      </w:r>
    </w:p>
    <w:p w14:paraId="75174149" w14:textId="12E11A44" w:rsidR="00D1226A" w:rsidRDefault="0067799F" w:rsidP="005D0FAD">
      <w:r w:rsidRPr="00CD5256">
        <w:t>So bald</w:t>
      </w:r>
      <w:r w:rsidR="00D1226A" w:rsidRPr="00CD5256">
        <w:t xml:space="preserve"> als möglich muss der KESB ei</w:t>
      </w:r>
      <w:r w:rsidR="00D1226A" w:rsidRPr="00100B77">
        <w:t xml:space="preserve">n Schlussbericht mit </w:t>
      </w:r>
      <w:r w:rsidR="00846336" w:rsidRPr="00100B77">
        <w:t>Schlussr</w:t>
      </w:r>
      <w:r w:rsidR="00D1226A" w:rsidRPr="00100B77">
        <w:t xml:space="preserve">echnung per </w:t>
      </w:r>
      <w:r w:rsidR="00D1226A" w:rsidRPr="00CD5256">
        <w:t xml:space="preserve">Todesdatum eingereicht werden. </w:t>
      </w:r>
      <w:r w:rsidR="00D1226A">
        <w:t>Dazu verlangt die Beistandsperson bei</w:t>
      </w:r>
      <w:r w:rsidR="00D1226A" w:rsidRPr="00CD5256">
        <w:t xml:space="preserve"> Bank</w:t>
      </w:r>
      <w:r w:rsidR="00D1226A">
        <w:t>en</w:t>
      </w:r>
      <w:r w:rsidR="00D1226A" w:rsidRPr="00CD5256">
        <w:t xml:space="preserve"> oder </w:t>
      </w:r>
      <w:r w:rsidR="00D1226A">
        <w:t xml:space="preserve">der </w:t>
      </w:r>
      <w:r w:rsidR="00D1226A" w:rsidRPr="00CD5256">
        <w:t>Post</w:t>
      </w:r>
      <w:r w:rsidR="00CC4367">
        <w:t>Finance</w:t>
      </w:r>
      <w:r w:rsidR="00D1226A" w:rsidRPr="00CD5256">
        <w:t xml:space="preserve"> die Konto- und Depotauszüge per Todestag. </w:t>
      </w:r>
    </w:p>
    <w:p w14:paraId="18308841" w14:textId="688308C4" w:rsidR="00D1226A" w:rsidRDefault="00D1226A" w:rsidP="005D0FAD">
      <w:r>
        <w:t>Im Schlussbericht hält die Beistandsperson neben der üblichen Berichterstattung wichtige Hinweise für die Erben und Nachkommen fest.</w:t>
      </w:r>
      <w:r w:rsidR="004C2E98">
        <w:t xml:space="preserve"> </w:t>
      </w:r>
    </w:p>
    <w:tbl>
      <w:tblPr>
        <w:tblStyle w:val="Tabellenraster"/>
        <w:tblW w:w="0" w:type="auto"/>
        <w:tblLook w:val="04A0" w:firstRow="1" w:lastRow="0" w:firstColumn="1" w:lastColumn="0" w:noHBand="0" w:noVBand="1"/>
      </w:tblPr>
      <w:tblGrid>
        <w:gridCol w:w="9344"/>
      </w:tblGrid>
      <w:tr w:rsidR="00E22B04" w14:paraId="4FD72D2F" w14:textId="77777777" w:rsidTr="00C635A0">
        <w:tc>
          <w:tcPr>
            <w:tcW w:w="9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E7ED79" w14:textId="493D7AC2" w:rsidR="00E22B04" w:rsidRDefault="00E22B04" w:rsidP="0001165E">
            <w:pPr>
              <w:rPr>
                <w:b/>
                <w:bCs/>
              </w:rPr>
            </w:pPr>
            <w:r>
              <w:rPr>
                <w:b/>
                <w:bCs/>
              </w:rPr>
              <w:t>Tod der verbeiständeten Person</w:t>
            </w:r>
          </w:p>
          <w:p w14:paraId="148DF5DB" w14:textId="569B3CAB" w:rsidR="00E22B04" w:rsidRDefault="00E22B04" w:rsidP="005E08F3">
            <w:pPr>
              <w:pStyle w:val="Listenabsatz"/>
              <w:numPr>
                <w:ilvl w:val="0"/>
                <w:numId w:val="20"/>
              </w:numPr>
              <w:ind w:left="714" w:hanging="357"/>
              <w:contextualSpacing w:val="0"/>
              <w:rPr>
                <w:sz w:val="20"/>
                <w:szCs w:val="20"/>
              </w:rPr>
            </w:pPr>
            <w:r w:rsidRPr="00E22B04">
              <w:rPr>
                <w:sz w:val="20"/>
                <w:szCs w:val="20"/>
              </w:rPr>
              <w:t>Meldung Todesfall an Angehörige, KESB</w:t>
            </w:r>
            <w:r w:rsidR="009E7023">
              <w:rPr>
                <w:sz w:val="20"/>
                <w:szCs w:val="20"/>
              </w:rPr>
              <w:t>.</w:t>
            </w:r>
          </w:p>
          <w:p w14:paraId="40065D69" w14:textId="7ABFF4C5" w:rsidR="00846336" w:rsidRPr="00E22B04" w:rsidRDefault="00846336" w:rsidP="005E08F3">
            <w:pPr>
              <w:pStyle w:val="Listenabsatz"/>
              <w:numPr>
                <w:ilvl w:val="0"/>
                <w:numId w:val="20"/>
              </w:numPr>
              <w:ind w:left="714" w:hanging="357"/>
              <w:contextualSpacing w:val="0"/>
              <w:jc w:val="left"/>
              <w:rPr>
                <w:sz w:val="20"/>
                <w:szCs w:val="20"/>
              </w:rPr>
            </w:pPr>
            <w:r w:rsidRPr="00846336">
              <w:rPr>
                <w:b/>
                <w:bCs/>
                <w:sz w:val="20"/>
                <w:szCs w:val="20"/>
              </w:rPr>
              <w:t>Kontakt mit der priBe-Fachstelle</w:t>
            </w:r>
            <w:r>
              <w:rPr>
                <w:sz w:val="20"/>
                <w:szCs w:val="20"/>
              </w:rPr>
              <w:t xml:space="preserve"> aufnehmen, um das weitere Vorgehen zu besprechen, </w:t>
            </w:r>
            <w:r w:rsidR="00100B77">
              <w:rPr>
                <w:sz w:val="20"/>
                <w:szCs w:val="20"/>
              </w:rPr>
              <w:br/>
            </w:r>
            <w:r>
              <w:rPr>
                <w:sz w:val="20"/>
                <w:szCs w:val="20"/>
              </w:rPr>
              <w:t xml:space="preserve">u.a. folgende </w:t>
            </w:r>
            <w:r w:rsidR="00A733E4">
              <w:rPr>
                <w:sz w:val="20"/>
                <w:szCs w:val="20"/>
              </w:rPr>
              <w:t>Punkte</w:t>
            </w:r>
            <w:r>
              <w:rPr>
                <w:sz w:val="20"/>
                <w:szCs w:val="20"/>
              </w:rPr>
              <w:t xml:space="preserve">: </w:t>
            </w:r>
          </w:p>
          <w:p w14:paraId="251D7D32" w14:textId="22393953" w:rsidR="00E22B04" w:rsidRPr="00E22B04" w:rsidRDefault="00E22B04" w:rsidP="005E08F3">
            <w:pPr>
              <w:pStyle w:val="Listenabsatz"/>
              <w:numPr>
                <w:ilvl w:val="1"/>
                <w:numId w:val="35"/>
              </w:numPr>
              <w:ind w:left="1021" w:hanging="283"/>
              <w:contextualSpacing w:val="0"/>
              <w:jc w:val="left"/>
              <w:rPr>
                <w:sz w:val="20"/>
                <w:szCs w:val="20"/>
              </w:rPr>
            </w:pPr>
            <w:r w:rsidRPr="00E22B04">
              <w:rPr>
                <w:sz w:val="20"/>
                <w:szCs w:val="20"/>
              </w:rPr>
              <w:lastRenderedPageBreak/>
              <w:t xml:space="preserve">Mitteilung von Anweisungen der verbeiständeten Person </w:t>
            </w:r>
            <w:r w:rsidR="00100B77" w:rsidRPr="00E22B04">
              <w:rPr>
                <w:sz w:val="20"/>
                <w:szCs w:val="20"/>
              </w:rPr>
              <w:t xml:space="preserve">über die Bestattung </w:t>
            </w:r>
            <w:r w:rsidRPr="00E22B04">
              <w:rPr>
                <w:sz w:val="20"/>
                <w:szCs w:val="20"/>
              </w:rPr>
              <w:t xml:space="preserve">an die </w:t>
            </w:r>
            <w:r w:rsidR="00846336">
              <w:rPr>
                <w:sz w:val="20"/>
                <w:szCs w:val="20"/>
              </w:rPr>
              <w:t>Angehörigen</w:t>
            </w:r>
            <w:r w:rsidRPr="00E22B04">
              <w:rPr>
                <w:sz w:val="20"/>
                <w:szCs w:val="20"/>
              </w:rPr>
              <w:t>, soweit diese der Beistandsperson bekannt sind. Einreichung eines allfälligen Testaments, soweit es sich in den Akten der Beistandsperson befindet.</w:t>
            </w:r>
          </w:p>
          <w:p w14:paraId="7758A833" w14:textId="77777777" w:rsidR="00E22B04" w:rsidRPr="00E22B04" w:rsidRDefault="00E22B04" w:rsidP="005E08F3">
            <w:pPr>
              <w:pStyle w:val="Listenabsatz"/>
              <w:numPr>
                <w:ilvl w:val="1"/>
                <w:numId w:val="35"/>
              </w:numPr>
              <w:ind w:left="1021" w:hanging="283"/>
              <w:contextualSpacing w:val="0"/>
              <w:jc w:val="left"/>
              <w:rPr>
                <w:sz w:val="20"/>
                <w:szCs w:val="20"/>
              </w:rPr>
            </w:pPr>
            <w:r w:rsidRPr="00E22B04">
              <w:rPr>
                <w:sz w:val="20"/>
                <w:szCs w:val="20"/>
              </w:rPr>
              <w:t>Mitteilung Todesfall an weitere Institutionen im Zusammenhang mit der Finanzverwaltung: Ausgleichskasse, Pensionskasse, Haftpflichtversicherung, Krankenkasse, Wohnungsvermieter, Steueramt, Telefongesellschaft, Abonnemente usw.</w:t>
            </w:r>
          </w:p>
          <w:p w14:paraId="1F399FD8" w14:textId="1C733DF2" w:rsidR="00E22B04" w:rsidRPr="00E22B04" w:rsidRDefault="00E22B04" w:rsidP="005E08F3">
            <w:pPr>
              <w:pStyle w:val="Listenabsatz"/>
              <w:numPr>
                <w:ilvl w:val="1"/>
                <w:numId w:val="35"/>
              </w:numPr>
              <w:ind w:left="1021" w:hanging="283"/>
              <w:contextualSpacing w:val="0"/>
              <w:jc w:val="left"/>
              <w:rPr>
                <w:sz w:val="20"/>
                <w:szCs w:val="20"/>
              </w:rPr>
            </w:pPr>
            <w:r w:rsidRPr="00E22B04">
              <w:rPr>
                <w:sz w:val="20"/>
                <w:szCs w:val="20"/>
              </w:rPr>
              <w:t xml:space="preserve">Mitteilung Todesfall und Einholen von Depot- und Saldobestellungen per Todestag bei sämtlichen Banken/Post der </w:t>
            </w:r>
            <w:r w:rsidR="009D730C">
              <w:rPr>
                <w:sz w:val="20"/>
                <w:szCs w:val="20"/>
              </w:rPr>
              <w:t>verbeiständete</w:t>
            </w:r>
            <w:r w:rsidRPr="00E22B04">
              <w:rPr>
                <w:sz w:val="20"/>
                <w:szCs w:val="20"/>
              </w:rPr>
              <w:t>n Person</w:t>
            </w:r>
            <w:r w:rsidR="009E7023">
              <w:rPr>
                <w:sz w:val="20"/>
                <w:szCs w:val="20"/>
              </w:rPr>
              <w:t>.</w:t>
            </w:r>
          </w:p>
          <w:p w14:paraId="00B5E9EE" w14:textId="2550D51C" w:rsidR="00E22B04" w:rsidRPr="00E22B04" w:rsidRDefault="00E22B04" w:rsidP="005E08F3">
            <w:pPr>
              <w:pStyle w:val="Listenabsatz"/>
              <w:numPr>
                <w:ilvl w:val="1"/>
                <w:numId w:val="35"/>
              </w:numPr>
              <w:ind w:left="1021" w:hanging="283"/>
              <w:contextualSpacing w:val="0"/>
              <w:jc w:val="left"/>
              <w:rPr>
                <w:sz w:val="20"/>
                <w:szCs w:val="20"/>
              </w:rPr>
            </w:pPr>
            <w:r w:rsidRPr="00E22B04">
              <w:rPr>
                <w:sz w:val="20"/>
                <w:szCs w:val="20"/>
              </w:rPr>
              <w:t xml:space="preserve">Zahlungen stoppen/aufheben: Daueraufträge, Lastschriftverfahren, </w:t>
            </w:r>
            <w:r w:rsidR="00100B77">
              <w:rPr>
                <w:sz w:val="20"/>
                <w:szCs w:val="20"/>
              </w:rPr>
              <w:br/>
            </w:r>
            <w:r w:rsidRPr="00846336">
              <w:rPr>
                <w:b/>
                <w:bCs/>
                <w:sz w:val="20"/>
                <w:szCs w:val="20"/>
              </w:rPr>
              <w:t>keine Rechnungen</w:t>
            </w:r>
            <w:r w:rsidRPr="00E22B04">
              <w:rPr>
                <w:sz w:val="20"/>
                <w:szCs w:val="20"/>
              </w:rPr>
              <w:t xml:space="preserve"> mehr zahlen</w:t>
            </w:r>
            <w:r w:rsidR="009E7023">
              <w:rPr>
                <w:sz w:val="20"/>
                <w:szCs w:val="20"/>
              </w:rPr>
              <w:t>.</w:t>
            </w:r>
          </w:p>
          <w:p w14:paraId="5DDBF560" w14:textId="0858F089" w:rsidR="00E22B04" w:rsidRPr="00E22B04" w:rsidRDefault="00E22B04" w:rsidP="005E08F3">
            <w:pPr>
              <w:pStyle w:val="Listenabsatz"/>
              <w:numPr>
                <w:ilvl w:val="1"/>
                <w:numId w:val="35"/>
              </w:numPr>
              <w:ind w:left="1021" w:hanging="283"/>
              <w:contextualSpacing w:val="0"/>
              <w:jc w:val="left"/>
              <w:rPr>
                <w:sz w:val="20"/>
                <w:szCs w:val="20"/>
              </w:rPr>
            </w:pPr>
            <w:r w:rsidRPr="00E22B04">
              <w:rPr>
                <w:sz w:val="20"/>
                <w:szCs w:val="20"/>
              </w:rPr>
              <w:t>Rechnungen sammeln/Unterlagen bereithalten für Erben, Willensvollstrecker, Konkursamt</w:t>
            </w:r>
            <w:r w:rsidR="009E7023">
              <w:rPr>
                <w:sz w:val="20"/>
                <w:szCs w:val="20"/>
              </w:rPr>
              <w:t>.</w:t>
            </w:r>
          </w:p>
          <w:p w14:paraId="0BA18E27" w14:textId="7E4388F5" w:rsidR="00E22B04" w:rsidRPr="0067799F" w:rsidRDefault="00E22B04" w:rsidP="005E08F3">
            <w:pPr>
              <w:pStyle w:val="Listenabsatz"/>
              <w:numPr>
                <w:ilvl w:val="1"/>
                <w:numId w:val="35"/>
              </w:numPr>
              <w:spacing w:after="240"/>
              <w:ind w:left="1021" w:hanging="283"/>
              <w:contextualSpacing w:val="0"/>
              <w:jc w:val="left"/>
              <w:rPr>
                <w:sz w:val="20"/>
                <w:szCs w:val="20"/>
              </w:rPr>
            </w:pPr>
            <w:r w:rsidRPr="00E22B04">
              <w:rPr>
                <w:sz w:val="20"/>
                <w:szCs w:val="20"/>
              </w:rPr>
              <w:t>Schlussbericht und Schlussrechnung per Todestag erstellen</w:t>
            </w:r>
            <w:r w:rsidR="009E7023">
              <w:rPr>
                <w:sz w:val="20"/>
                <w:szCs w:val="20"/>
              </w:rPr>
              <w:t>.</w:t>
            </w:r>
          </w:p>
        </w:tc>
      </w:tr>
    </w:tbl>
    <w:p w14:paraId="19D42DD7" w14:textId="77777777" w:rsidR="00C635A0" w:rsidRDefault="00C635A0" w:rsidP="0061747A">
      <w:pPr>
        <w:shd w:val="clear" w:color="auto" w:fill="FFFFFF" w:themeFill="background1"/>
        <w:spacing w:before="0" w:after="0"/>
        <w:rPr>
          <w:b/>
          <w:color w:val="0070C0"/>
        </w:rPr>
      </w:pPr>
    </w:p>
    <w:p w14:paraId="6B5E03BF" w14:textId="64FCF746" w:rsidR="00C635A0" w:rsidRPr="00E93A38" w:rsidRDefault="00C635A0" w:rsidP="00C635A0">
      <w:pPr>
        <w:shd w:val="clear" w:color="auto" w:fill="D9D9D9"/>
        <w:rPr>
          <w:color w:val="0070C0"/>
        </w:rPr>
      </w:pPr>
      <w:bookmarkStart w:id="101" w:name="_Hlk191910885"/>
      <w:r>
        <w:rPr>
          <w:b/>
          <w:color w:val="0070C0"/>
        </w:rPr>
        <w:t xml:space="preserve">Kantonale/Regionale Vorgaben und Hinweise </w:t>
      </w:r>
      <w:r w:rsidR="001A6D55">
        <w:rPr>
          <w:b/>
          <w:color w:val="0070C0"/>
        </w:rPr>
        <w:t>beim Tod der verbeiständeten Person</w:t>
      </w:r>
    </w:p>
    <w:p w14:paraId="41F8A9EB" w14:textId="1F0F6B66" w:rsidR="00C620F4" w:rsidRPr="00E93A38" w:rsidRDefault="00C635A0" w:rsidP="00701C84">
      <w:pPr>
        <w:shd w:val="clear" w:color="auto" w:fill="D9D9D9"/>
        <w:spacing w:after="480"/>
        <w:rPr>
          <w:color w:val="0070C0"/>
        </w:rPr>
      </w:pPr>
      <w:r w:rsidRPr="00E93A38">
        <w:rPr>
          <w:color w:val="0070C0"/>
        </w:rPr>
        <w:t>(xx)</w:t>
      </w:r>
    </w:p>
    <w:p w14:paraId="1834F2CA" w14:textId="4D43EEFD" w:rsidR="009B7CFF" w:rsidRPr="00863E09" w:rsidRDefault="009B7CFF" w:rsidP="00BD53C9">
      <w:pPr>
        <w:pStyle w:val="berschrift2"/>
      </w:pPr>
      <w:bookmarkStart w:id="102" w:name="_5.3._Aufgaben_bei"/>
      <w:bookmarkStart w:id="103" w:name="_Toc191975160"/>
      <w:bookmarkEnd w:id="101"/>
      <w:bookmarkEnd w:id="102"/>
      <w:r>
        <w:t>5</w:t>
      </w:r>
      <w:r w:rsidRPr="00863E09">
        <w:t>.</w:t>
      </w:r>
      <w:r w:rsidR="00126047">
        <w:t>3</w:t>
      </w:r>
      <w:r w:rsidRPr="00863E09">
        <w:t xml:space="preserve">. </w:t>
      </w:r>
      <w:r w:rsidR="00126047">
        <w:t xml:space="preserve">Aufgaben bei </w:t>
      </w:r>
      <w:r w:rsidR="00067137">
        <w:t>Übertragung auf eine neue Beistandsperson</w:t>
      </w:r>
      <w:bookmarkEnd w:id="103"/>
    </w:p>
    <w:p w14:paraId="235407B4" w14:textId="52A92392" w:rsidR="007F55E8" w:rsidRPr="00982168" w:rsidRDefault="007F55E8" w:rsidP="00100B77">
      <w:pPr>
        <w:spacing w:after="120"/>
      </w:pPr>
      <w:r>
        <w:t xml:space="preserve">Das </w:t>
      </w:r>
      <w:r w:rsidR="00846336">
        <w:t>Mandat als</w:t>
      </w:r>
      <w:r>
        <w:t xml:space="preserve"> Beistandsperson endet auch, wenn </w:t>
      </w:r>
      <w:r w:rsidR="00846336">
        <w:t xml:space="preserve">die KESB </w:t>
      </w:r>
      <w:r>
        <w:t>eine neue Beistandsperson für die verbeiständete Person ern</w:t>
      </w:r>
      <w:r w:rsidR="00846336">
        <w:t>e</w:t>
      </w:r>
      <w:r>
        <w:t xml:space="preserve">nnt. Dies ist </w:t>
      </w:r>
      <w:r w:rsidR="00846336">
        <w:t xml:space="preserve">z.B. </w:t>
      </w:r>
      <w:r>
        <w:t>der Fall</w:t>
      </w:r>
      <w:r w:rsidR="004B5ECF">
        <w:t>,</w:t>
      </w:r>
    </w:p>
    <w:p w14:paraId="69B85C6E" w14:textId="79C24AD3" w:rsidR="007F55E8" w:rsidRDefault="004B5ECF" w:rsidP="005E08F3">
      <w:pPr>
        <w:pStyle w:val="Listenabsatz"/>
        <w:numPr>
          <w:ilvl w:val="0"/>
          <w:numId w:val="22"/>
        </w:numPr>
      </w:pPr>
      <w:r>
        <w:t>w</w:t>
      </w:r>
      <w:r w:rsidR="007F55E8">
        <w:t>enn eine</w:t>
      </w:r>
      <w:r w:rsidR="007F55E8" w:rsidRPr="00982168">
        <w:t xml:space="preserve"> </w:t>
      </w:r>
      <w:r w:rsidR="0033274E">
        <w:t>private Beistandsperson</w:t>
      </w:r>
      <w:r w:rsidR="007F55E8" w:rsidRPr="0033274E">
        <w:rPr>
          <w:b/>
          <w:bCs/>
        </w:rPr>
        <w:t xml:space="preserve"> </w:t>
      </w:r>
      <w:r w:rsidR="009921EC" w:rsidRPr="009921EC">
        <w:t xml:space="preserve">das Mandat abgeben möchte und vom Amt </w:t>
      </w:r>
      <w:r w:rsidR="007F55E8" w:rsidRPr="0033274E">
        <w:rPr>
          <w:b/>
          <w:bCs/>
        </w:rPr>
        <w:t>zurücktritt</w:t>
      </w:r>
      <w:r w:rsidR="007F55E8" w:rsidRPr="00982168">
        <w:t>. Die übliche Amtsdauer beträgt mindestens vier Jahre</w:t>
      </w:r>
      <w:r w:rsidR="0082593C">
        <w:t>, oder</w:t>
      </w:r>
    </w:p>
    <w:p w14:paraId="60BEE936" w14:textId="5C714F17" w:rsidR="007F55E8" w:rsidRPr="00804BC2" w:rsidRDefault="004B5ECF" w:rsidP="005E08F3">
      <w:pPr>
        <w:pStyle w:val="Listenabsatz"/>
        <w:numPr>
          <w:ilvl w:val="0"/>
          <w:numId w:val="22"/>
        </w:numPr>
        <w:spacing w:after="240"/>
        <w:ind w:left="714" w:hanging="357"/>
        <w:contextualSpacing w:val="0"/>
      </w:pPr>
      <w:r>
        <w:t>w</w:t>
      </w:r>
      <w:r w:rsidR="007F55E8">
        <w:t>enn eine</w:t>
      </w:r>
      <w:r w:rsidR="007F55E8" w:rsidRPr="00804BC2">
        <w:t xml:space="preserve"> </w:t>
      </w:r>
      <w:r w:rsidR="0033274E">
        <w:t>private Beistandsperson</w:t>
      </w:r>
      <w:r w:rsidR="007F55E8" w:rsidRPr="00804BC2">
        <w:t xml:space="preserve"> durch die KESB</w:t>
      </w:r>
      <w:r w:rsidR="007F55E8">
        <w:t xml:space="preserve"> </w:t>
      </w:r>
      <w:r w:rsidR="007F55E8" w:rsidRPr="0033274E">
        <w:rPr>
          <w:b/>
          <w:bCs/>
        </w:rPr>
        <w:t>aus dem Amt enthoben</w:t>
      </w:r>
      <w:r w:rsidR="007F55E8">
        <w:t xml:space="preserve"> wird</w:t>
      </w:r>
      <w:r w:rsidR="002714DB">
        <w:t xml:space="preserve">, </w:t>
      </w:r>
      <w:r w:rsidR="0061747A">
        <w:t>z.B.</w:t>
      </w:r>
      <w:r w:rsidR="007F55E8" w:rsidRPr="00804BC2">
        <w:t>, wenn eine Beistandsperson die Anforderungen</w:t>
      </w:r>
      <w:r w:rsidR="007F55E8">
        <w:t xml:space="preserve"> </w:t>
      </w:r>
      <w:r w:rsidR="007F55E8" w:rsidRPr="00804BC2">
        <w:t>nicht erfüllt, die schutzbedürftige Person vernachlässigt oder auf andere Weise das Vertrauen missbraucht</w:t>
      </w:r>
      <w:r w:rsidR="007F55E8">
        <w:t xml:space="preserve"> oder verloren hat</w:t>
      </w:r>
      <w:r w:rsidR="007F55E8" w:rsidRPr="00804BC2">
        <w:t xml:space="preserve">. </w:t>
      </w:r>
    </w:p>
    <w:p w14:paraId="3EB71EF9" w14:textId="7CCF46C0" w:rsidR="007126CF" w:rsidRDefault="00A144CB" w:rsidP="007F55E8">
      <w:r>
        <w:t>D</w:t>
      </w:r>
      <w:r w:rsidR="004A56DC">
        <w:t xml:space="preserve">as konkrete Vorgehen zur Übertragung </w:t>
      </w:r>
      <w:r>
        <w:t xml:space="preserve">ist </w:t>
      </w:r>
      <w:r w:rsidR="004A56DC">
        <w:t>mit der priBe-Fachstelle zu besprechen.</w:t>
      </w:r>
    </w:p>
    <w:p w14:paraId="05FB2710" w14:textId="51CB3F3D" w:rsidR="007F55E8" w:rsidRPr="00100B77" w:rsidRDefault="007F55E8" w:rsidP="007F55E8">
      <w:r>
        <w:t xml:space="preserve">Auch </w:t>
      </w:r>
      <w:r w:rsidR="007126CF">
        <w:t xml:space="preserve">bei der Übertragung auf eine </w:t>
      </w:r>
      <w:r w:rsidR="002C7FF1">
        <w:t>neue Beistandsperson</w:t>
      </w:r>
      <w:r w:rsidR="007126CF">
        <w:t xml:space="preserve"> </w:t>
      </w:r>
      <w:r>
        <w:t xml:space="preserve">hat die Beistandsperson einen letzten Bericht </w:t>
      </w:r>
      <w:r w:rsidR="0061747A">
        <w:t>mit</w:t>
      </w:r>
      <w:r>
        <w:t xml:space="preserve"> Rechnung zu erstellen</w:t>
      </w:r>
      <w:r w:rsidR="0061747A">
        <w:t xml:space="preserve"> (</w:t>
      </w:r>
      <w:r>
        <w:t>sogenannte</w:t>
      </w:r>
      <w:r w:rsidR="0061747A">
        <w:t>r</w:t>
      </w:r>
      <w:r w:rsidRPr="00100B77">
        <w:t xml:space="preserve"> Übergabebericht und die Übergaberechnung</w:t>
      </w:r>
      <w:r w:rsidR="0061747A">
        <w:t>)</w:t>
      </w:r>
      <w:r w:rsidRPr="00100B77">
        <w:t xml:space="preserve">. </w:t>
      </w:r>
    </w:p>
    <w:p w14:paraId="6097603A" w14:textId="42E06141" w:rsidR="0033274E" w:rsidRDefault="00D717B6" w:rsidP="007F55E8">
      <w:pPr>
        <w:spacing w:before="0"/>
      </w:pPr>
      <w:r>
        <w:t xml:space="preserve">Ausserdem übergibt die Beistandsperson alle relevanten Unterlagen (Verträge, Versicherungspolicen, letzte Steuererklärung, offene Rechnungen usw.) </w:t>
      </w:r>
      <w:r w:rsidR="008B12F4">
        <w:t xml:space="preserve">– in Absprache mit der priBe-Fachstelle – </w:t>
      </w:r>
      <w:r>
        <w:t xml:space="preserve">der </w:t>
      </w:r>
      <w:r w:rsidR="008B12F4">
        <w:t>neuen Beistandsperson</w:t>
      </w:r>
      <w:r>
        <w:t>. Sie muss für offene Fragen zur Verfügung stehen.</w:t>
      </w:r>
    </w:p>
    <w:p w14:paraId="0F164B1C" w14:textId="0C40C86C" w:rsidR="007F55E8" w:rsidRDefault="007F55E8" w:rsidP="007F55E8">
      <w:pPr>
        <w:spacing w:before="0"/>
      </w:pPr>
      <w:r w:rsidRPr="005F4FF2">
        <w:t xml:space="preserve">Notwendige Geschäfte sind bei einem </w:t>
      </w:r>
      <w:r w:rsidR="00067137">
        <w:t xml:space="preserve">Wechsel in der </w:t>
      </w:r>
      <w:r w:rsidR="002C7FF1">
        <w:t>B</w:t>
      </w:r>
      <w:r w:rsidR="00AD45A0">
        <w:t>eistandsperson</w:t>
      </w:r>
      <w:r w:rsidRPr="005F4FF2">
        <w:t xml:space="preserve"> </w:t>
      </w:r>
      <w:r w:rsidR="00BD4D4D" w:rsidRPr="005F4FF2">
        <w:t>so lange</w:t>
      </w:r>
      <w:r w:rsidRPr="005F4FF2">
        <w:t xml:space="preserve"> </w:t>
      </w:r>
      <w:r w:rsidR="00BD4D4D" w:rsidRPr="005F4FF2">
        <w:t>weiterzuführen,</w:t>
      </w:r>
      <w:r w:rsidRPr="005F4FF2">
        <w:t xml:space="preserve"> bis die </w:t>
      </w:r>
      <w:r>
        <w:t>nachfolgende Person</w:t>
      </w:r>
      <w:r w:rsidRPr="005F4FF2">
        <w:t xml:space="preserve"> das Amt aufnimmt.</w:t>
      </w:r>
      <w:r>
        <w:rPr>
          <w:rStyle w:val="Funotenzeichen"/>
        </w:rPr>
        <w:footnoteReference w:id="51"/>
      </w:r>
      <w:r w:rsidRPr="005F4FF2">
        <w:t xml:space="preserve"> Es empfiehlt sich deshalb, dass </w:t>
      </w:r>
      <w:r w:rsidR="00BD4D4D">
        <w:t>die private Beistandsperson</w:t>
      </w:r>
      <w:r w:rsidRPr="005F4FF2">
        <w:t xml:space="preserve"> </w:t>
      </w:r>
      <w:r w:rsidR="00BD4D4D">
        <w:t xml:space="preserve">der priBe-Fachstelle </w:t>
      </w:r>
      <w:r>
        <w:t>den Wunsch für eine Beend</w:t>
      </w:r>
      <w:r w:rsidR="002714DB">
        <w:t>ig</w:t>
      </w:r>
      <w:r>
        <w:t xml:space="preserve">ung ihrer Aufgabe </w:t>
      </w:r>
      <w:r w:rsidRPr="00DA548C">
        <w:rPr>
          <w:b/>
          <w:bCs/>
        </w:rPr>
        <w:t>fr</w:t>
      </w:r>
      <w:r w:rsidRPr="00BD4D4D">
        <w:rPr>
          <w:b/>
          <w:bCs/>
        </w:rPr>
        <w:t>ühzeitig mitteilt</w:t>
      </w:r>
      <w:r>
        <w:t>.</w:t>
      </w:r>
    </w:p>
    <w:p w14:paraId="53BB98E5" w14:textId="2340CBB5" w:rsidR="001A6D55" w:rsidRPr="00E93A38" w:rsidRDefault="001A6D55" w:rsidP="001A6D55">
      <w:pPr>
        <w:shd w:val="clear" w:color="auto" w:fill="D9D9D9"/>
        <w:rPr>
          <w:color w:val="0070C0"/>
        </w:rPr>
      </w:pPr>
      <w:r>
        <w:rPr>
          <w:b/>
          <w:color w:val="0070C0"/>
        </w:rPr>
        <w:t>Kantonale/Regionale Vorgaben bei der Übertragung an eine neue Beistandsperson</w:t>
      </w:r>
    </w:p>
    <w:p w14:paraId="5EE565A7" w14:textId="77777777" w:rsidR="001A6D55" w:rsidRPr="00E93A38" w:rsidRDefault="001A6D55" w:rsidP="001A6D55">
      <w:pPr>
        <w:shd w:val="clear" w:color="auto" w:fill="D9D9D9"/>
        <w:rPr>
          <w:color w:val="0070C0"/>
        </w:rPr>
      </w:pPr>
      <w:r w:rsidRPr="00E93A38">
        <w:rPr>
          <w:color w:val="0070C0"/>
        </w:rPr>
        <w:t>(xx)</w:t>
      </w:r>
    </w:p>
    <w:p w14:paraId="67F49DDE" w14:textId="013CAF86" w:rsidR="00673618" w:rsidRDefault="00C55C38" w:rsidP="005D0FAD">
      <w:r>
        <w:br w:type="column"/>
      </w:r>
    </w:p>
    <w:p w14:paraId="71EC5DFB" w14:textId="436B71CA" w:rsidR="00412018" w:rsidRPr="0033211F" w:rsidRDefault="00412018" w:rsidP="004524A1">
      <w:pPr>
        <w:pStyle w:val="berschrift1"/>
        <w:shd w:val="clear" w:color="auto" w:fill="FFC000" w:themeFill="accent4"/>
        <w:rPr>
          <w:color w:val="FF0000"/>
        </w:rPr>
      </w:pPr>
      <w:bookmarkStart w:id="104" w:name="_Toc191975161"/>
      <w:r>
        <w:t>6</w:t>
      </w:r>
      <w:r w:rsidRPr="00490DA9">
        <w:t xml:space="preserve">. </w:t>
      </w:r>
      <w:r w:rsidR="002A00C8" w:rsidRPr="002A00C8">
        <w:rPr>
          <w:color w:val="000000" w:themeColor="text1"/>
        </w:rPr>
        <w:t xml:space="preserve">weiterführende </w:t>
      </w:r>
      <w:r w:rsidRPr="002A00C8">
        <w:rPr>
          <w:color w:val="000000" w:themeColor="text1"/>
        </w:rPr>
        <w:t>Literatur</w:t>
      </w:r>
      <w:r w:rsidR="002A00C8" w:rsidRPr="002A00C8">
        <w:rPr>
          <w:color w:val="000000" w:themeColor="text1"/>
        </w:rPr>
        <w:t xml:space="preserve"> und Links</w:t>
      </w:r>
      <w:bookmarkEnd w:id="104"/>
    </w:p>
    <w:p w14:paraId="42F265ED" w14:textId="7CA1AA3A" w:rsidR="00412018" w:rsidRPr="001D0B91" w:rsidRDefault="00412018" w:rsidP="00412018">
      <w:pPr>
        <w:rPr>
          <w:color w:val="FF0000"/>
          <w:lang w:val="de-DE"/>
        </w:rPr>
      </w:pPr>
    </w:p>
    <w:p w14:paraId="1F32B636" w14:textId="77777777" w:rsidR="00412018" w:rsidRDefault="00412018" w:rsidP="00412018">
      <w:pPr>
        <w:pBdr>
          <w:top w:val="single" w:sz="4" w:space="1" w:color="auto"/>
        </w:pBdr>
      </w:pPr>
    </w:p>
    <w:p w14:paraId="42A11BDD" w14:textId="77777777" w:rsidR="00412018" w:rsidRPr="00BB4C20" w:rsidRDefault="00412018" w:rsidP="00412018">
      <w:r>
        <w:t xml:space="preserve">Als </w:t>
      </w:r>
      <w:r>
        <w:rPr>
          <w:b/>
        </w:rPr>
        <w:t>Vertiefung</w:t>
      </w:r>
      <w:r w:rsidRPr="00DE06B3">
        <w:rPr>
          <w:b/>
        </w:rPr>
        <w:t xml:space="preserve"> </w:t>
      </w:r>
      <w:r>
        <w:t xml:space="preserve">zum vorliegenden Handbuch empfehlen wir folgende Bücher: </w:t>
      </w:r>
    </w:p>
    <w:p w14:paraId="32AEB78F" w14:textId="094A0E08" w:rsidR="00412018" w:rsidRPr="002A00C8" w:rsidRDefault="00412018" w:rsidP="005E08F3">
      <w:pPr>
        <w:pStyle w:val="Listenabsatz"/>
        <w:numPr>
          <w:ilvl w:val="0"/>
          <w:numId w:val="33"/>
        </w:numPr>
        <w:spacing w:before="0"/>
        <w:contextualSpacing w:val="0"/>
        <w:jc w:val="left"/>
        <w:rPr>
          <w:color w:val="000000" w:themeColor="text1"/>
        </w:rPr>
      </w:pPr>
      <w:r w:rsidRPr="00D74111">
        <w:rPr>
          <w:b/>
        </w:rPr>
        <w:t>KOKES-Praxisanleitung Erwa</w:t>
      </w:r>
      <w:r w:rsidRPr="002A00C8">
        <w:rPr>
          <w:b/>
          <w:color w:val="000000" w:themeColor="text1"/>
        </w:rPr>
        <w:t>chsenenschutzrecht</w:t>
      </w:r>
      <w:r w:rsidRPr="002A00C8">
        <w:rPr>
          <w:color w:val="000000" w:themeColor="text1"/>
        </w:rPr>
        <w:t xml:space="preserve"> (mit Mustern), </w:t>
      </w:r>
      <w:r w:rsidRPr="002A00C8">
        <w:rPr>
          <w:color w:val="000000" w:themeColor="text1"/>
        </w:rPr>
        <w:br/>
        <w:t xml:space="preserve">393 Seiten, DIKE-Verlag, August 2012, (umfassend), </w:t>
      </w:r>
      <w:r w:rsidR="002A00C8" w:rsidRPr="002A00C8">
        <w:rPr>
          <w:color w:val="000000" w:themeColor="text1"/>
        </w:rPr>
        <w:t>(</w:t>
      </w:r>
      <w:hyperlink r:id="rId36" w:history="1">
        <w:r w:rsidR="002A00C8" w:rsidRPr="002A00C8">
          <w:rPr>
            <w:rStyle w:val="Hyperlink"/>
            <w:color w:val="000000" w:themeColor="text1"/>
          </w:rPr>
          <w:t>Link</w:t>
        </w:r>
      </w:hyperlink>
      <w:r w:rsidR="002A00C8" w:rsidRPr="002A00C8">
        <w:rPr>
          <w:color w:val="000000" w:themeColor="text1"/>
        </w:rPr>
        <w:t xml:space="preserve">) </w:t>
      </w:r>
      <w:r w:rsidRPr="002A00C8">
        <w:rPr>
          <w:color w:val="000000" w:themeColor="text1"/>
        </w:rPr>
        <w:t>oder</w:t>
      </w:r>
    </w:p>
    <w:p w14:paraId="688F0F3B" w14:textId="77777777" w:rsidR="002B0533" w:rsidRPr="002A00C8" w:rsidRDefault="002B0533" w:rsidP="002B0533">
      <w:pPr>
        <w:pStyle w:val="Listenabsatz"/>
        <w:spacing w:before="0"/>
        <w:ind w:left="360"/>
        <w:contextualSpacing w:val="0"/>
        <w:jc w:val="left"/>
        <w:rPr>
          <w:color w:val="000000" w:themeColor="text1"/>
        </w:rPr>
      </w:pPr>
    </w:p>
    <w:p w14:paraId="5C83274C" w14:textId="3A43CEB5" w:rsidR="00412018" w:rsidRPr="002A00C8" w:rsidRDefault="00412018" w:rsidP="005E08F3">
      <w:pPr>
        <w:pStyle w:val="Listenabsatz"/>
        <w:numPr>
          <w:ilvl w:val="0"/>
          <w:numId w:val="33"/>
        </w:numPr>
        <w:spacing w:before="0"/>
        <w:contextualSpacing w:val="0"/>
        <w:jc w:val="left"/>
        <w:rPr>
          <w:color w:val="000000" w:themeColor="text1"/>
        </w:rPr>
      </w:pPr>
      <w:r w:rsidRPr="002A00C8">
        <w:rPr>
          <w:b/>
          <w:color w:val="000000" w:themeColor="text1"/>
        </w:rPr>
        <w:t>Beobachter-Ratgeber Erwachsenenschutz</w:t>
      </w:r>
      <w:r w:rsidRPr="002A00C8">
        <w:rPr>
          <w:color w:val="000000" w:themeColor="text1"/>
        </w:rPr>
        <w:t xml:space="preserve">, Walter Noser und Daniel Rosch, </w:t>
      </w:r>
      <w:r w:rsidRPr="002A00C8">
        <w:rPr>
          <w:color w:val="000000" w:themeColor="text1"/>
        </w:rPr>
        <w:br/>
        <w:t xml:space="preserve">208 Seiten, </w:t>
      </w:r>
      <w:r w:rsidR="002B0533" w:rsidRPr="002A00C8">
        <w:rPr>
          <w:color w:val="000000" w:themeColor="text1"/>
        </w:rPr>
        <w:t>4</w:t>
      </w:r>
      <w:r w:rsidRPr="002A00C8">
        <w:rPr>
          <w:color w:val="000000" w:themeColor="text1"/>
        </w:rPr>
        <w:t xml:space="preserve">. Auflage, </w:t>
      </w:r>
      <w:r w:rsidR="002B0533" w:rsidRPr="002A00C8">
        <w:rPr>
          <w:color w:val="000000" w:themeColor="text1"/>
        </w:rPr>
        <w:t xml:space="preserve">2018 </w:t>
      </w:r>
      <w:r w:rsidRPr="002A00C8">
        <w:rPr>
          <w:color w:val="000000" w:themeColor="text1"/>
        </w:rPr>
        <w:t>(gut verständlich)</w:t>
      </w:r>
      <w:r w:rsidR="002A00C8" w:rsidRPr="002A00C8">
        <w:rPr>
          <w:color w:val="000000" w:themeColor="text1"/>
        </w:rPr>
        <w:t xml:space="preserve"> (</w:t>
      </w:r>
      <w:hyperlink r:id="rId37" w:history="1">
        <w:r w:rsidR="002A00C8" w:rsidRPr="002A00C8">
          <w:rPr>
            <w:rStyle w:val="Hyperlink"/>
            <w:color w:val="000000" w:themeColor="text1"/>
          </w:rPr>
          <w:t>Link</w:t>
        </w:r>
      </w:hyperlink>
      <w:r w:rsidR="002A00C8" w:rsidRPr="002A00C8">
        <w:rPr>
          <w:color w:val="000000" w:themeColor="text1"/>
        </w:rPr>
        <w:t>)</w:t>
      </w:r>
      <w:r w:rsidRPr="002A00C8">
        <w:rPr>
          <w:color w:val="000000" w:themeColor="text1"/>
        </w:rPr>
        <w:t>.</w:t>
      </w:r>
    </w:p>
    <w:p w14:paraId="1E70B66A" w14:textId="77777777" w:rsidR="00412018" w:rsidRPr="002A00C8" w:rsidRDefault="00412018" w:rsidP="00412018">
      <w:pPr>
        <w:rPr>
          <w:color w:val="000000" w:themeColor="text1"/>
        </w:rPr>
      </w:pPr>
    </w:p>
    <w:p w14:paraId="6512BBED" w14:textId="7279E9E5" w:rsidR="00412018" w:rsidRDefault="00412018" w:rsidP="0033211F">
      <w:pPr>
        <w:pBdr>
          <w:top w:val="single" w:sz="4" w:space="1" w:color="auto"/>
        </w:pBdr>
        <w:spacing w:before="0" w:after="0"/>
      </w:pPr>
    </w:p>
    <w:p w14:paraId="5F0206A8" w14:textId="77777777" w:rsidR="0033211F" w:rsidRPr="0033211F" w:rsidRDefault="0033211F" w:rsidP="0033211F">
      <w:pPr>
        <w:spacing w:before="0" w:after="0" w:line="240" w:lineRule="auto"/>
        <w:ind w:hanging="142"/>
        <w:jc w:val="left"/>
        <w:rPr>
          <w:rFonts w:ascii="Times New Roman" w:eastAsia="Times New Roman" w:hAnsi="Times New Roman" w:cs="Times New Roman"/>
          <w:sz w:val="24"/>
          <w:szCs w:val="24"/>
          <w:lang w:eastAsia="de-CH"/>
        </w:rPr>
      </w:pPr>
      <w:r w:rsidRPr="0033211F">
        <w:rPr>
          <w:rFonts w:ascii="Times New Roman" w:eastAsia="Times New Roman" w:hAnsi="Times New Roman" w:cs="Times New Roman"/>
          <w:noProof/>
          <w:sz w:val="24"/>
          <w:szCs w:val="24"/>
          <w:lang w:eastAsia="de-CH"/>
        </w:rPr>
        <w:drawing>
          <wp:inline distT="0" distB="0" distL="0" distR="0" wp14:anchorId="6BC646DA" wp14:editId="20D3A0E0">
            <wp:extent cx="2647507" cy="429408"/>
            <wp:effectExtent l="0" t="0" r="0" b="0"/>
            <wp:docPr id="4" name="Bild 4" descr="Ein Bild, das Schrift, Grafiken, Grafikdesign, Screenshot enthält.&#10;&#10;KI-generierte Inhalte können fehlerhaft sein.">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Ein Bild, das Schrift, Grafiken, Grafikdesign, Screenshot enthält.&#10;&#10;KI-generierte Inhalte können fehlerhaft sein.">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4857" cy="445197"/>
                    </a:xfrm>
                    <a:prstGeom prst="rect">
                      <a:avLst/>
                    </a:prstGeom>
                    <a:noFill/>
                    <a:ln>
                      <a:noFill/>
                    </a:ln>
                  </pic:spPr>
                </pic:pic>
              </a:graphicData>
            </a:graphic>
          </wp:inline>
        </w:drawing>
      </w:r>
    </w:p>
    <w:p w14:paraId="0A7DD15C" w14:textId="144A700A" w:rsidR="0033211F" w:rsidRPr="0033211F" w:rsidRDefault="0033211F" w:rsidP="0033211F">
      <w:pPr>
        <w:jc w:val="left"/>
      </w:pPr>
      <w:r w:rsidRPr="0033211F">
        <w:t>Die Webseite</w:t>
      </w:r>
      <w:r w:rsidRPr="0033211F">
        <w:rPr>
          <w:b/>
          <w:bCs/>
        </w:rPr>
        <w:t xml:space="preserve"> www.kesb-kurz-erklaert.ch</w:t>
      </w:r>
      <w:r w:rsidRPr="0033211F">
        <w:t xml:space="preserve"> liefert einfach verständliche Informationen zur KESB</w:t>
      </w:r>
      <w:r w:rsidR="00AA758A">
        <w:t xml:space="preserve"> und zum Kindes- und Erwachsenenschutz. Neben Ausführungen zum Schutz von Kindern und zum Schutz von Erwachsenen wird auch der </w:t>
      </w:r>
      <w:r w:rsidR="00AA758A" w:rsidRPr="00AA758A">
        <w:rPr>
          <w:b/>
          <w:bCs/>
        </w:rPr>
        <w:t xml:space="preserve">Ablauf eines KESB-Verfahrens </w:t>
      </w:r>
      <w:r w:rsidR="00AA758A">
        <w:t xml:space="preserve">erläutert. </w:t>
      </w:r>
    </w:p>
    <w:p w14:paraId="10345AC3" w14:textId="77777777" w:rsidR="0033211F" w:rsidRDefault="0033211F" w:rsidP="0033211F">
      <w:pPr>
        <w:pBdr>
          <w:bottom w:val="single" w:sz="4" w:space="1" w:color="auto"/>
        </w:pBdr>
        <w:jc w:val="left"/>
        <w:rPr>
          <w:b/>
        </w:rPr>
      </w:pPr>
    </w:p>
    <w:p w14:paraId="243986DF" w14:textId="77777777" w:rsidR="00A41633" w:rsidRDefault="00A41633" w:rsidP="009D419B">
      <w:pPr>
        <w:spacing w:before="0" w:after="0"/>
        <w:jc w:val="left"/>
        <w:rPr>
          <w:b/>
        </w:rPr>
      </w:pPr>
    </w:p>
    <w:p w14:paraId="484464B5" w14:textId="6C24D8C4" w:rsidR="002B0533" w:rsidRPr="0020500C" w:rsidRDefault="002B0533" w:rsidP="009D419B">
      <w:pPr>
        <w:spacing w:before="0" w:after="0"/>
        <w:jc w:val="left"/>
        <w:rPr>
          <w:iCs/>
          <w:color w:val="000000" w:themeColor="text1"/>
        </w:rPr>
      </w:pPr>
      <w:r w:rsidRPr="0020500C">
        <w:rPr>
          <w:b/>
          <w:color w:val="000000" w:themeColor="text1"/>
        </w:rPr>
        <w:t>Rechtsratgeber</w:t>
      </w:r>
      <w:r w:rsidR="00412018" w:rsidRPr="0020500C">
        <w:rPr>
          <w:b/>
          <w:color w:val="000000" w:themeColor="text1"/>
        </w:rPr>
        <w:t xml:space="preserve"> „Behindert, was tun?“ </w:t>
      </w:r>
      <w:r w:rsidR="009D419B" w:rsidRPr="0020500C">
        <w:rPr>
          <w:b/>
          <w:color w:val="000000" w:themeColor="text1"/>
        </w:rPr>
        <w:t>von Pro Infirmis</w:t>
      </w:r>
      <w:r w:rsidR="00412018" w:rsidRPr="0020500C">
        <w:rPr>
          <w:b/>
          <w:color w:val="000000" w:themeColor="text1"/>
        </w:rPr>
        <w:br/>
      </w:r>
      <w:r w:rsidR="00412018" w:rsidRPr="0020500C">
        <w:rPr>
          <w:color w:val="000000" w:themeColor="text1"/>
        </w:rPr>
        <w:t xml:space="preserve">In diesem </w:t>
      </w:r>
      <w:r w:rsidR="00A41633" w:rsidRPr="0020500C">
        <w:rPr>
          <w:color w:val="000000" w:themeColor="text1"/>
        </w:rPr>
        <w:t>online-Ratgeber</w:t>
      </w:r>
      <w:r w:rsidR="00412018" w:rsidRPr="0020500C">
        <w:rPr>
          <w:color w:val="000000" w:themeColor="text1"/>
        </w:rPr>
        <w:t xml:space="preserve"> finden sich nützliche Informationen und Arbeitshilfen</w:t>
      </w:r>
      <w:r w:rsidR="00A41633" w:rsidRPr="0020500C">
        <w:rPr>
          <w:color w:val="000000" w:themeColor="text1"/>
        </w:rPr>
        <w:t xml:space="preserve">. </w:t>
      </w:r>
      <w:r w:rsidR="00412018" w:rsidRPr="0020500C">
        <w:rPr>
          <w:color w:val="000000" w:themeColor="text1"/>
        </w:rPr>
        <w:br/>
      </w:r>
      <w:r w:rsidR="00412018" w:rsidRPr="0020500C">
        <w:rPr>
          <w:iCs/>
          <w:color w:val="000000" w:themeColor="text1"/>
        </w:rPr>
        <w:t>Link:</w:t>
      </w:r>
      <w:r w:rsidRPr="0020500C">
        <w:rPr>
          <w:iCs/>
          <w:color w:val="000000" w:themeColor="text1"/>
        </w:rPr>
        <w:t xml:space="preserve"> </w:t>
      </w:r>
      <w:hyperlink r:id="rId40" w:history="1">
        <w:r w:rsidRPr="0020500C">
          <w:rPr>
            <w:rStyle w:val="Hyperlink"/>
            <w:iCs/>
            <w:color w:val="000000" w:themeColor="text1"/>
            <w:sz w:val="20"/>
            <w:szCs w:val="20"/>
          </w:rPr>
          <w:t>https://www.proinfirmis.ch/behindertwastun.html</w:t>
        </w:r>
      </w:hyperlink>
    </w:p>
    <w:p w14:paraId="7274D503" w14:textId="64783443" w:rsidR="00412018" w:rsidRPr="0020500C" w:rsidRDefault="00412018" w:rsidP="009D419B">
      <w:pPr>
        <w:spacing w:before="0" w:after="0"/>
        <w:rPr>
          <w:color w:val="000000" w:themeColor="text1"/>
        </w:rPr>
      </w:pPr>
    </w:p>
    <w:p w14:paraId="030B7B97" w14:textId="69CC5B17" w:rsidR="00470F2C" w:rsidRPr="0020500C" w:rsidRDefault="00412018" w:rsidP="009D419B">
      <w:pPr>
        <w:pBdr>
          <w:top w:val="single" w:sz="4" w:space="1" w:color="auto"/>
          <w:bottom w:val="single" w:sz="4" w:space="1" w:color="auto"/>
        </w:pBdr>
        <w:spacing w:before="0" w:after="0"/>
        <w:rPr>
          <w:color w:val="000000" w:themeColor="text1"/>
        </w:rPr>
      </w:pPr>
      <w:r w:rsidRPr="0020500C">
        <w:rPr>
          <w:color w:val="000000" w:themeColor="text1"/>
        </w:rPr>
        <w:br/>
      </w:r>
      <w:r w:rsidR="009D419B" w:rsidRPr="0020500C">
        <w:rPr>
          <w:b/>
          <w:bCs/>
          <w:color w:val="000000" w:themeColor="text1"/>
        </w:rPr>
        <w:t>Themenseite «Erwachsenenschutz</w:t>
      </w:r>
      <w:r w:rsidR="009D419B" w:rsidRPr="0020500C">
        <w:rPr>
          <w:color w:val="000000" w:themeColor="text1"/>
        </w:rPr>
        <w:t xml:space="preserve">» </w:t>
      </w:r>
      <w:r w:rsidR="009D419B" w:rsidRPr="0020500C">
        <w:rPr>
          <w:b/>
          <w:bCs/>
          <w:color w:val="000000" w:themeColor="text1"/>
        </w:rPr>
        <w:t>von insieme Schweiz</w:t>
      </w:r>
    </w:p>
    <w:p w14:paraId="35F504C5" w14:textId="2725363D" w:rsidR="009D419B" w:rsidRPr="0020500C" w:rsidRDefault="009D419B" w:rsidP="009D419B">
      <w:pPr>
        <w:pBdr>
          <w:top w:val="single" w:sz="4" w:space="1" w:color="auto"/>
          <w:bottom w:val="single" w:sz="4" w:space="1" w:color="auto"/>
        </w:pBdr>
        <w:spacing w:before="0" w:after="0"/>
        <w:rPr>
          <w:color w:val="000000" w:themeColor="text1"/>
          <w:sz w:val="20"/>
          <w:szCs w:val="20"/>
          <w:lang w:val="en-US"/>
        </w:rPr>
      </w:pPr>
      <w:r w:rsidRPr="0020500C">
        <w:rPr>
          <w:color w:val="000000" w:themeColor="text1"/>
          <w:lang w:val="en-US"/>
        </w:rPr>
        <w:t>Link:</w:t>
      </w:r>
      <w:r w:rsidR="00A144CB" w:rsidRPr="0020500C">
        <w:rPr>
          <w:color w:val="000000" w:themeColor="text1"/>
          <w:lang w:val="en-US"/>
        </w:rPr>
        <w:t xml:space="preserve"> </w:t>
      </w:r>
      <w:hyperlink r:id="rId41" w:history="1">
        <w:r w:rsidR="00A144CB" w:rsidRPr="0020500C">
          <w:rPr>
            <w:rStyle w:val="Hyperlink"/>
            <w:color w:val="000000" w:themeColor="text1"/>
            <w:sz w:val="20"/>
            <w:szCs w:val="20"/>
            <w:lang w:val="en-US"/>
          </w:rPr>
          <w:t>https://insieme.ch/thema/inklusion/erwachsenenschutz/</w:t>
        </w:r>
      </w:hyperlink>
      <w:r w:rsidR="00A144CB" w:rsidRPr="0020500C">
        <w:rPr>
          <w:color w:val="000000" w:themeColor="text1"/>
          <w:sz w:val="20"/>
          <w:szCs w:val="20"/>
          <w:lang w:val="en-US"/>
        </w:rPr>
        <w:t xml:space="preserve"> </w:t>
      </w:r>
      <w:r w:rsidRPr="0020500C">
        <w:rPr>
          <w:color w:val="000000" w:themeColor="text1"/>
          <w:sz w:val="20"/>
          <w:szCs w:val="20"/>
          <w:lang w:val="en-US"/>
        </w:rPr>
        <w:t xml:space="preserve"> </w:t>
      </w:r>
    </w:p>
    <w:p w14:paraId="65985ABA" w14:textId="77777777" w:rsidR="009D419B" w:rsidRPr="0020500C" w:rsidRDefault="009D419B" w:rsidP="009D419B">
      <w:pPr>
        <w:pBdr>
          <w:top w:val="single" w:sz="4" w:space="1" w:color="auto"/>
          <w:bottom w:val="single" w:sz="4" w:space="1" w:color="auto"/>
        </w:pBdr>
        <w:spacing w:before="0" w:after="0"/>
        <w:rPr>
          <w:color w:val="000000" w:themeColor="text1"/>
          <w:lang w:val="en-US"/>
        </w:rPr>
      </w:pPr>
    </w:p>
    <w:p w14:paraId="6A910B0C" w14:textId="572900D7" w:rsidR="00E22B04" w:rsidRPr="0020500C" w:rsidRDefault="00E22B04" w:rsidP="009D419B">
      <w:pPr>
        <w:spacing w:before="0" w:after="0" w:line="259" w:lineRule="auto"/>
        <w:jc w:val="left"/>
        <w:rPr>
          <w:color w:val="000000" w:themeColor="text1"/>
          <w:lang w:val="en-US"/>
        </w:rPr>
      </w:pPr>
    </w:p>
    <w:p w14:paraId="7CC3DC60" w14:textId="4715AA6B" w:rsidR="009D419B" w:rsidRPr="0020500C" w:rsidRDefault="009D419B" w:rsidP="009D419B">
      <w:pPr>
        <w:spacing w:before="0" w:after="0" w:line="259" w:lineRule="auto"/>
        <w:jc w:val="left"/>
        <w:rPr>
          <w:b/>
          <w:bCs/>
          <w:color w:val="000000" w:themeColor="text1"/>
        </w:rPr>
      </w:pPr>
      <w:r w:rsidRPr="0020500C">
        <w:rPr>
          <w:b/>
          <w:bCs/>
          <w:color w:val="000000" w:themeColor="text1"/>
        </w:rPr>
        <w:t>Themenseite “Erwachsenen</w:t>
      </w:r>
      <w:r w:rsidR="000632A4" w:rsidRPr="0020500C">
        <w:rPr>
          <w:b/>
          <w:bCs/>
          <w:color w:val="000000" w:themeColor="text1"/>
        </w:rPr>
        <w:t>s</w:t>
      </w:r>
      <w:r w:rsidRPr="0020500C">
        <w:rPr>
          <w:b/>
          <w:bCs/>
          <w:color w:val="000000" w:themeColor="text1"/>
        </w:rPr>
        <w:t>chutzrecht” von Pro Senectute</w:t>
      </w:r>
    </w:p>
    <w:p w14:paraId="10BB1D24" w14:textId="11677531" w:rsidR="009D419B" w:rsidRPr="0020500C" w:rsidRDefault="009D419B" w:rsidP="009D419B">
      <w:pPr>
        <w:spacing w:before="0" w:after="0" w:line="259" w:lineRule="auto"/>
        <w:jc w:val="left"/>
        <w:rPr>
          <w:color w:val="000000" w:themeColor="text1"/>
        </w:rPr>
      </w:pPr>
      <w:r w:rsidRPr="0020500C">
        <w:rPr>
          <w:color w:val="000000" w:themeColor="text1"/>
        </w:rPr>
        <w:t>Link:</w:t>
      </w:r>
      <w:r w:rsidRPr="0020500C">
        <w:rPr>
          <w:color w:val="000000" w:themeColor="text1"/>
          <w:sz w:val="20"/>
          <w:szCs w:val="20"/>
        </w:rPr>
        <w:t xml:space="preserve"> </w:t>
      </w:r>
      <w:hyperlink r:id="rId42" w:history="1">
        <w:r w:rsidRPr="0020500C">
          <w:rPr>
            <w:rStyle w:val="Hyperlink"/>
            <w:color w:val="000000" w:themeColor="text1"/>
            <w:sz w:val="20"/>
            <w:szCs w:val="20"/>
          </w:rPr>
          <w:t>https://www.prosenectute.ch/de/ratgeber/persoenliche-vorsorge/erwachsenenschutzrecht.html</w:t>
        </w:r>
      </w:hyperlink>
      <w:r w:rsidRPr="0020500C">
        <w:rPr>
          <w:color w:val="000000" w:themeColor="text1"/>
          <w:sz w:val="20"/>
          <w:szCs w:val="20"/>
        </w:rPr>
        <w:t xml:space="preserve"> </w:t>
      </w:r>
    </w:p>
    <w:p w14:paraId="381961BD" w14:textId="77777777" w:rsidR="009D419B" w:rsidRPr="0020500C" w:rsidRDefault="009D419B" w:rsidP="009D419B">
      <w:pPr>
        <w:spacing w:before="0" w:after="0" w:line="259" w:lineRule="auto"/>
        <w:jc w:val="left"/>
        <w:rPr>
          <w:color w:val="000000" w:themeColor="text1"/>
        </w:rPr>
      </w:pPr>
    </w:p>
    <w:p w14:paraId="61890897" w14:textId="1039AF40" w:rsidR="00C55C38" w:rsidRPr="006D32D4" w:rsidRDefault="00C55C38" w:rsidP="00C55C38">
      <w:r w:rsidRPr="006D32D4">
        <w:br w:type="column"/>
      </w:r>
    </w:p>
    <w:p w14:paraId="5961B83B" w14:textId="1A42603A" w:rsidR="00090F95" w:rsidRDefault="00412018" w:rsidP="004524A1">
      <w:pPr>
        <w:pStyle w:val="berschrift1"/>
        <w:shd w:val="clear" w:color="auto" w:fill="FFC000" w:themeFill="accent4"/>
      </w:pPr>
      <w:bookmarkStart w:id="105" w:name="_Toc191975162"/>
      <w:r>
        <w:t>7</w:t>
      </w:r>
      <w:r w:rsidR="00090F95" w:rsidRPr="00490DA9">
        <w:t xml:space="preserve">. </w:t>
      </w:r>
      <w:r w:rsidR="00B80EF2" w:rsidRPr="00490DA9">
        <w:t>An</w:t>
      </w:r>
      <w:r w:rsidR="006F02A7">
        <w:t>hänge</w:t>
      </w:r>
      <w:bookmarkEnd w:id="105"/>
    </w:p>
    <w:bookmarkStart w:id="106" w:name="_Toc191975163"/>
    <w:p w14:paraId="181F39CA" w14:textId="63A7A838" w:rsidR="001F7B0F" w:rsidRPr="00AB5401" w:rsidRDefault="00AB5401" w:rsidP="0000588C">
      <w:pPr>
        <w:pStyle w:val="berschrift3"/>
        <w:spacing w:after="120"/>
        <w:ind w:left="1276" w:hanging="1276"/>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"https://www.kokes.ch/download_file/view/dfd2d444-4fd2-4859-8bfe-acb2be5e12ff/845"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Anhang 1</w:t>
      </w:r>
      <w:r w:rsidR="001F7B0F"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Musterbeschluss zu einer kombinierten Beistandschaft</w:t>
      </w:r>
      <w:bookmarkEnd w:id="106"/>
      <w:r w:rsidRPr="00AB5401">
        <w:rPr>
          <w:b w:val="0"/>
          <w:bCs w:val="0"/>
          <w:color w:val="000000" w:themeColor="text1"/>
        </w:rPr>
        <w:fldChar w:fldCharType="end"/>
      </w:r>
    </w:p>
    <w:bookmarkStart w:id="107" w:name="_Toc191975164"/>
    <w:p w14:paraId="51238E50" w14:textId="0059966C" w:rsidR="007923A5" w:rsidRPr="00AB5401" w:rsidRDefault="00AB5401" w:rsidP="0000588C">
      <w:pPr>
        <w:pStyle w:val="berschrift3"/>
        <w:spacing w:after="120"/>
        <w:ind w:left="1134" w:hanging="1134"/>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"https://www.kokes.ch/download_file/view/f8c8b6dc-1a1f-46d7-adfa-9d17070e8682/845"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Anhang 2</w:t>
      </w:r>
      <w:r w:rsidR="001F7B0F"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Empfehlungen «Sozialversicherungsrechtliche Fragen im Zusammenhang mit der Entschädigung von privaten Beistandspersonen und Fachbeistandspersonen»</w:t>
      </w:r>
      <w:bookmarkEnd w:id="107"/>
      <w:r w:rsidRPr="00AB5401">
        <w:rPr>
          <w:b w:val="0"/>
          <w:bCs w:val="0"/>
          <w:color w:val="000000" w:themeColor="text1"/>
        </w:rPr>
        <w:fldChar w:fldCharType="end"/>
      </w:r>
    </w:p>
    <w:bookmarkStart w:id="108" w:name="_Toc191975165"/>
    <w:p w14:paraId="5A085492" w14:textId="0BA49954" w:rsidR="007923A5" w:rsidRPr="00AB5401" w:rsidRDefault="00AB5401" w:rsidP="0000588C">
      <w:pPr>
        <w:pStyle w:val="berschrift3"/>
        <w:spacing w:after="120"/>
        <w:ind w:left="1134" w:hanging="1134"/>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"https://www.kokes.ch/download_file/view/8b4a77e1-2388-49c3-b765-959905b30642/845"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w:t>
      </w:r>
      <w:r w:rsidR="0000588C" w:rsidRPr="00AB5401">
        <w:rPr>
          <w:rStyle w:val="Hyperlink"/>
          <w:b w:val="0"/>
          <w:bCs w:val="0"/>
          <w:color w:val="000000" w:themeColor="text1"/>
        </w:rPr>
        <w:t>h</w:t>
      </w:r>
      <w:r w:rsidR="007923A5" w:rsidRPr="00AB5401">
        <w:rPr>
          <w:rStyle w:val="Hyperlink"/>
          <w:b w:val="0"/>
          <w:bCs w:val="0"/>
          <w:color w:val="000000" w:themeColor="text1"/>
        </w:rPr>
        <w:t>ang 3</w:t>
      </w:r>
      <w:r w:rsidR="001F7B0F" w:rsidRPr="00AB5401">
        <w:rPr>
          <w:rStyle w:val="Hyperlink"/>
          <w:b w:val="0"/>
          <w:bCs w:val="0"/>
          <w:color w:val="000000" w:themeColor="text1"/>
        </w:rPr>
        <w:t>:</w:t>
      </w:r>
      <w:r w:rsidR="006148C7"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Verordnung über die Verwaltung von Vermögenswerten im Rahmen einer</w:t>
      </w:r>
      <w:r w:rsidR="00247516" w:rsidRPr="00AB5401">
        <w:rPr>
          <w:rStyle w:val="Hyperlink"/>
          <w:b w:val="0"/>
          <w:bCs w:val="0"/>
          <w:color w:val="000000" w:themeColor="text1"/>
        </w:rPr>
        <w:t xml:space="preserve"> </w:t>
      </w:r>
      <w:r w:rsidR="001F7B0F" w:rsidRPr="00AB5401">
        <w:rPr>
          <w:rStyle w:val="Hyperlink"/>
          <w:b w:val="0"/>
          <w:bCs w:val="0"/>
          <w:color w:val="000000" w:themeColor="text1"/>
        </w:rPr>
        <w:t>Beistandschaft oder Vormundschaft VBVV</w:t>
      </w:r>
      <w:bookmarkEnd w:id="108"/>
      <w:r w:rsidRPr="00AB5401">
        <w:rPr>
          <w:b w:val="0"/>
          <w:bCs w:val="0"/>
          <w:color w:val="000000" w:themeColor="text1"/>
        </w:rPr>
        <w:fldChar w:fldCharType="end"/>
      </w:r>
    </w:p>
    <w:bookmarkStart w:id="109" w:name="_Toc191975166"/>
    <w:p w14:paraId="1A7BBE70" w14:textId="18FCE76D" w:rsidR="007923A5" w:rsidRPr="00AB5401" w:rsidRDefault="00AB5401" w:rsidP="0000588C">
      <w:pPr>
        <w:pStyle w:val="berschrift3"/>
        <w:spacing w:after="120"/>
        <w:ind w:left="1276" w:hanging="1276"/>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"https://www.kokes.ch/download_file/view/7a621d9e-f3f4-46a4-8a62-2f0213010d7c/845"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Anhang 4</w:t>
      </w:r>
      <w:r w:rsidR="001F7B0F"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Empfehlungen von SwissBanking und KOKES zur Vermögensverwaltung</w:t>
      </w:r>
      <w:bookmarkEnd w:id="109"/>
      <w:r w:rsidRPr="00AB5401">
        <w:rPr>
          <w:b w:val="0"/>
          <w:bCs w:val="0"/>
          <w:color w:val="000000" w:themeColor="text1"/>
        </w:rPr>
        <w:fldChar w:fldCharType="end"/>
      </w:r>
    </w:p>
    <w:p w14:paraId="441A3370" w14:textId="77777777" w:rsidR="00273A75" w:rsidRDefault="00273A75" w:rsidP="00A144CB">
      <w:pPr>
        <w:spacing w:before="0"/>
      </w:pPr>
    </w:p>
    <w:sectPr w:rsidR="00273A75" w:rsidSect="00AA559F">
      <w:headerReference w:type="default" r:id="rId43"/>
      <w:footerReference w:type="even" r:id="rId44"/>
      <w:footerReference w:type="default" r:id="rId45"/>
      <w:pgSz w:w="11906" w:h="16838"/>
      <w:pgMar w:top="851" w:right="1134" w:bottom="1134" w:left="1418"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B70B6" w14:textId="77777777" w:rsidR="002F5C3D" w:rsidRDefault="002F5C3D" w:rsidP="005D0FAD">
      <w:r>
        <w:separator/>
      </w:r>
    </w:p>
  </w:endnote>
  <w:endnote w:type="continuationSeparator" w:id="0">
    <w:p w14:paraId="1EAA18D9" w14:textId="77777777" w:rsidR="002F5C3D" w:rsidRDefault="002F5C3D" w:rsidP="005D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EA9A4B8-6775-4925-AD42-C8C60DF496F4}"/>
    <w:embedBold r:id="rId2" w:fontKey="{02B2DBF5-F42A-4180-9778-3A0781B0FDC0}"/>
    <w:embedItalic r:id="rId3" w:fontKey="{38FD3F24-1FB8-46A9-AFC3-761174420202}"/>
    <w:embedBoldItalic r:id="rId4" w:fontKey="{C9436864-9A55-4C8D-A7A2-6255CA10E52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4BFFF0B4-2D1D-40FC-B1AF-D8FF4B41C2E3}"/>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6" w:fontKey="{900C6875-25B2-46AB-9664-3BD33E2BDE1F}"/>
  </w:font>
  <w:font w:name="Gill SSi">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7" w:fontKey="{68CC6DF2-88BF-41D0-A79B-0AF49D57D9C7}"/>
  </w:font>
  <w:font w:name="Calibri Light">
    <w:panose1 w:val="020F0302020204030204"/>
    <w:charset w:val="00"/>
    <w:family w:val="swiss"/>
    <w:pitch w:val="variable"/>
    <w:sig w:usb0="E4002EFF" w:usb1="C200247B" w:usb2="00000009" w:usb3="00000000" w:csb0="000001FF" w:csb1="00000000"/>
    <w:embedRegular r:id="rId8" w:fontKey="{922A2FF3-52DC-480A-981D-0279EA481C53}"/>
    <w:embedBold r:id="rId9" w:fontKey="{5762A932-30CB-4093-8249-B1E077D07D96}"/>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F23B" w14:textId="77777777" w:rsidR="003B3157" w:rsidRPr="005D0FAD" w:rsidRDefault="003B3157" w:rsidP="00A96676">
    <w:pPr>
      <w:pStyle w:val="Fuzeile"/>
      <w:pBdr>
        <w:top w:val="single" w:sz="4" w:space="0" w:color="auto"/>
      </w:pBdr>
      <w:spacing w:before="0"/>
    </w:pPr>
    <w:r w:rsidRPr="005D0FAD">
      <w:t>KOKES Handbuch priBe</w:t>
    </w:r>
    <w:r w:rsidRPr="005D0FAD">
      <w:tab/>
    </w:r>
  </w:p>
  <w:p w14:paraId="29359775" w14:textId="5805B1E8" w:rsidR="003B3157" w:rsidRPr="005D0FAD" w:rsidRDefault="003B3157" w:rsidP="00A96676">
    <w:pPr>
      <w:pStyle w:val="Fuzeile"/>
      <w:pBdr>
        <w:top w:val="single" w:sz="4" w:space="0" w:color="auto"/>
      </w:pBdr>
      <w:spacing w:before="0"/>
    </w:pPr>
    <w:r w:rsidRPr="005D0FAD">
      <w:t xml:space="preserve">Version </w:t>
    </w:r>
    <w:r w:rsidR="00FD0E25">
      <w:t>Januar 2025</w:t>
    </w:r>
    <w:r w:rsidRPr="005D0FAD">
      <w:tab/>
    </w:r>
    <w:r>
      <w:tab/>
    </w:r>
    <w:r w:rsidRPr="005D0FAD">
      <w:fldChar w:fldCharType="begin"/>
    </w:r>
    <w:r w:rsidRPr="005D0FAD">
      <w:instrText>PAGE   \* MERGEFORMAT</w:instrText>
    </w:r>
    <w:r w:rsidRPr="005D0FAD">
      <w:fldChar w:fldCharType="separate"/>
    </w:r>
    <w:r>
      <w:rPr>
        <w:noProof/>
      </w:rPr>
      <w:t>56</w:t>
    </w:r>
    <w:r w:rsidRPr="005D0FAD">
      <w:fldChar w:fldCharType="end"/>
    </w:r>
  </w:p>
  <w:p w14:paraId="08001BB4" w14:textId="77777777" w:rsidR="003B3157" w:rsidRDefault="003B31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F60F" w14:textId="29CDCB7C" w:rsidR="003B3157" w:rsidRPr="005D0FAD" w:rsidRDefault="003B3157" w:rsidP="00A96676">
    <w:pPr>
      <w:pStyle w:val="Fuzeile"/>
      <w:pBdr>
        <w:top w:val="single" w:sz="4" w:space="0" w:color="auto"/>
      </w:pBdr>
      <w:tabs>
        <w:tab w:val="clear" w:pos="9072"/>
        <w:tab w:val="right" w:pos="9214"/>
      </w:tabs>
    </w:pPr>
    <w:r w:rsidRPr="005D0FAD">
      <w:t xml:space="preserve">KOKES Handbuch </w:t>
    </w:r>
    <w:r w:rsidR="00A96676">
      <w:t>p</w:t>
    </w:r>
    <w:r w:rsidRPr="005D0FAD">
      <w:t>riBe</w:t>
    </w:r>
    <w:r w:rsidRPr="005D0FAD">
      <w:tab/>
    </w:r>
    <w:r w:rsidR="00E51390">
      <w:tab/>
    </w:r>
    <w:r w:rsidR="00E51390" w:rsidRPr="00397B71">
      <w:rPr>
        <w:color w:val="0070C0"/>
      </w:rPr>
      <w:t>KESB/</w:t>
    </w:r>
    <w:r w:rsidR="005F7020">
      <w:rPr>
        <w:color w:val="0070C0"/>
      </w:rPr>
      <w:t>p</w:t>
    </w:r>
    <w:r w:rsidR="00E51390" w:rsidRPr="00397B71">
      <w:rPr>
        <w:color w:val="0070C0"/>
      </w:rPr>
      <w:t>riBe-Fachstelle xxx</w:t>
    </w:r>
  </w:p>
  <w:p w14:paraId="14CA8348" w14:textId="030FB04C" w:rsidR="003B3157" w:rsidRPr="005D0FAD" w:rsidRDefault="003B3157" w:rsidP="00A96676">
    <w:pPr>
      <w:pStyle w:val="Fuzeile"/>
      <w:pBdr>
        <w:top w:val="single" w:sz="4" w:space="0" w:color="auto"/>
      </w:pBdr>
      <w:tabs>
        <w:tab w:val="clear" w:pos="4536"/>
        <w:tab w:val="clear" w:pos="9072"/>
        <w:tab w:val="right" w:pos="9214"/>
      </w:tabs>
      <w:spacing w:before="0"/>
      <w:jc w:val="left"/>
    </w:pPr>
    <w:r w:rsidRPr="005D0FAD">
      <w:t>Version</w:t>
    </w:r>
    <w:r w:rsidR="00A96676">
      <w:t xml:space="preserve"> Februar</w:t>
    </w:r>
    <w:r w:rsidR="00FD0E25">
      <w:t xml:space="preserve"> 2025</w:t>
    </w:r>
    <w:r w:rsidR="00A96676">
      <w:t xml:space="preserve"> </w:t>
    </w:r>
    <w:r w:rsidR="00A96676">
      <w:tab/>
    </w:r>
    <w:r w:rsidR="00E51390" w:rsidRPr="00397B71">
      <w:rPr>
        <w:color w:val="0070C0"/>
      </w:rPr>
      <w:t>Version</w:t>
    </w:r>
    <w:r w:rsidR="00A96676" w:rsidRPr="00397B71">
      <w:rPr>
        <w:color w:val="0070C0"/>
      </w:rPr>
      <w:t xml:space="preserve"> xx</w:t>
    </w:r>
    <w:r w:rsidRPr="005D0FAD">
      <w:tab/>
    </w:r>
    <w:r>
      <w:tab/>
    </w:r>
    <w:r w:rsidRPr="005D0FAD">
      <w:fldChar w:fldCharType="begin"/>
    </w:r>
    <w:r w:rsidRPr="005D0FAD">
      <w:instrText>PAGE   \* MERGEFORMAT</w:instrText>
    </w:r>
    <w:r w:rsidRPr="005D0FAD">
      <w:fldChar w:fldCharType="separate"/>
    </w:r>
    <w:r w:rsidRPr="00786E0F">
      <w:rPr>
        <w:noProof/>
        <w:lang w:val="de-DE"/>
      </w:rPr>
      <w:t>55</w:t>
    </w:r>
    <w:r w:rsidRPr="005D0FA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97E7" w14:textId="77777777" w:rsidR="002F5C3D" w:rsidRDefault="002F5C3D" w:rsidP="005D0FAD">
      <w:r>
        <w:separator/>
      </w:r>
    </w:p>
  </w:footnote>
  <w:footnote w:type="continuationSeparator" w:id="0">
    <w:p w14:paraId="18FD3F47" w14:textId="77777777" w:rsidR="002F5C3D" w:rsidRDefault="002F5C3D" w:rsidP="005D0FAD">
      <w:r>
        <w:continuationSeparator/>
      </w:r>
    </w:p>
  </w:footnote>
  <w:footnote w:id="1">
    <w:p w14:paraId="32155852" w14:textId="5DD75F97" w:rsidR="00B815B5" w:rsidRPr="00B815B5" w:rsidRDefault="00281D7F" w:rsidP="00281D7F">
      <w:pPr>
        <w:pStyle w:val="Funotentext"/>
        <w:rPr>
          <w:sz w:val="16"/>
          <w:szCs w:val="16"/>
        </w:rPr>
      </w:pPr>
      <w:r w:rsidRPr="00690043">
        <w:rPr>
          <w:rStyle w:val="Funotenzeichen"/>
          <w:color w:val="000000" w:themeColor="text1"/>
          <w:sz w:val="16"/>
          <w:szCs w:val="16"/>
        </w:rPr>
        <w:footnoteRef/>
      </w:r>
      <w:r w:rsidRPr="00690043">
        <w:rPr>
          <w:color w:val="000000" w:themeColor="text1"/>
          <w:sz w:val="16"/>
          <w:szCs w:val="16"/>
        </w:rPr>
        <w:t xml:space="preserve"> Vgl. </w:t>
      </w:r>
      <w:hyperlink r:id="rId1" w:anchor="art_400" w:history="1">
        <w:r w:rsidRPr="00690043">
          <w:rPr>
            <w:rStyle w:val="Hyperlink"/>
            <w:color w:val="000000" w:themeColor="text1"/>
            <w:sz w:val="16"/>
            <w:szCs w:val="16"/>
          </w:rPr>
          <w:t>Art. 400 Abs. 3 ZGB</w:t>
        </w:r>
      </w:hyperlink>
      <w:r w:rsidRPr="00690043">
        <w:rPr>
          <w:color w:val="000000" w:themeColor="text1"/>
          <w:sz w:val="16"/>
          <w:szCs w:val="16"/>
        </w:rPr>
        <w:t xml:space="preserve">. </w:t>
      </w:r>
    </w:p>
  </w:footnote>
  <w:footnote w:id="2">
    <w:p w14:paraId="2D64D6FA" w14:textId="1D18181E" w:rsidR="001365A9" w:rsidRPr="00B815B5" w:rsidRDefault="001365A9">
      <w:pPr>
        <w:pStyle w:val="Funotentext"/>
        <w:rPr>
          <w:sz w:val="16"/>
          <w:szCs w:val="16"/>
        </w:rPr>
      </w:pPr>
      <w:r w:rsidRPr="00690043">
        <w:rPr>
          <w:rStyle w:val="Funotenzeichen"/>
          <w:color w:val="000000" w:themeColor="text1"/>
          <w:sz w:val="16"/>
          <w:szCs w:val="16"/>
        </w:rPr>
        <w:footnoteRef/>
      </w:r>
      <w:r w:rsidRPr="00690043">
        <w:rPr>
          <w:color w:val="000000" w:themeColor="text1"/>
          <w:sz w:val="16"/>
          <w:szCs w:val="16"/>
        </w:rPr>
        <w:t xml:space="preserve"> </w:t>
      </w:r>
      <w:hyperlink r:id="rId2" w:anchor="book_2/part_3" w:history="1">
        <w:r w:rsidRPr="00690043">
          <w:rPr>
            <w:rStyle w:val="Hyperlink"/>
            <w:color w:val="000000" w:themeColor="text1"/>
            <w:sz w:val="16"/>
            <w:szCs w:val="16"/>
          </w:rPr>
          <w:t>Art. 360-456 ZGB</w:t>
        </w:r>
      </w:hyperlink>
      <w:r w:rsidR="00B815B5" w:rsidRPr="00690043">
        <w:rPr>
          <w:color w:val="000000" w:themeColor="text1"/>
          <w:sz w:val="16"/>
          <w:szCs w:val="16"/>
        </w:rPr>
        <w:t xml:space="preserve">. </w:t>
      </w:r>
      <w:r w:rsidRPr="00690043">
        <w:rPr>
          <w:color w:val="000000" w:themeColor="text1"/>
          <w:sz w:val="16"/>
          <w:szCs w:val="16"/>
        </w:rPr>
        <w:t xml:space="preserve"> </w:t>
      </w:r>
    </w:p>
  </w:footnote>
  <w:footnote w:id="3">
    <w:p w14:paraId="0E160691" w14:textId="26AC0A2D" w:rsidR="00177DE0" w:rsidRPr="00B815B5" w:rsidRDefault="00177DE0">
      <w:pPr>
        <w:pStyle w:val="Funotentext"/>
        <w:rPr>
          <w:sz w:val="16"/>
          <w:szCs w:val="16"/>
        </w:rPr>
      </w:pPr>
      <w:r w:rsidRPr="00B815B5">
        <w:rPr>
          <w:rStyle w:val="Funotenzeichen"/>
          <w:sz w:val="16"/>
          <w:szCs w:val="16"/>
        </w:rPr>
        <w:footnoteRef/>
      </w:r>
      <w:r w:rsidRPr="00B815B5">
        <w:rPr>
          <w:sz w:val="16"/>
          <w:szCs w:val="16"/>
        </w:rPr>
        <w:t xml:space="preserve">  </w:t>
      </w:r>
      <w:hyperlink r:id="rId3" w:history="1">
        <w:r w:rsidR="00B37909" w:rsidRPr="00B815B5">
          <w:rPr>
            <w:rStyle w:val="Hyperlink"/>
            <w:color w:val="auto"/>
            <w:sz w:val="16"/>
            <w:szCs w:val="16"/>
          </w:rPr>
          <w:t>www.kesb-kurz-erklaert.ch</w:t>
        </w:r>
      </w:hyperlink>
      <w:r w:rsidR="00383FB8" w:rsidRPr="00B815B5">
        <w:rPr>
          <w:sz w:val="16"/>
          <w:szCs w:val="16"/>
        </w:rPr>
        <w:t>.</w:t>
      </w:r>
    </w:p>
  </w:footnote>
  <w:footnote w:id="4">
    <w:p w14:paraId="64AF8E64" w14:textId="2FFB2A6F" w:rsidR="00B37909" w:rsidRPr="00B815B5" w:rsidRDefault="00B37909">
      <w:pPr>
        <w:pStyle w:val="Funotentext"/>
        <w:rPr>
          <w:sz w:val="16"/>
          <w:szCs w:val="16"/>
        </w:rPr>
      </w:pPr>
      <w:r w:rsidRPr="00B815B5">
        <w:rPr>
          <w:rStyle w:val="Funotenzeichen"/>
          <w:sz w:val="16"/>
          <w:szCs w:val="16"/>
        </w:rPr>
        <w:footnoteRef/>
      </w:r>
      <w:r w:rsidRPr="00B815B5">
        <w:rPr>
          <w:sz w:val="16"/>
          <w:szCs w:val="16"/>
        </w:rPr>
        <w:t xml:space="preserve"> </w:t>
      </w:r>
      <w:r w:rsidR="00904E10" w:rsidRPr="00B815B5">
        <w:rPr>
          <w:sz w:val="16"/>
          <w:szCs w:val="16"/>
        </w:rPr>
        <w:t xml:space="preserve"> </w:t>
      </w:r>
      <w:hyperlink r:id="rId4" w:history="1">
        <w:r w:rsidRPr="00B815B5">
          <w:rPr>
            <w:rStyle w:val="Hyperlink"/>
            <w:color w:val="auto"/>
            <w:sz w:val="16"/>
            <w:szCs w:val="16"/>
          </w:rPr>
          <w:t>Empfehlungen zur Ernennung der geeigneten Beistandsperson</w:t>
        </w:r>
      </w:hyperlink>
      <w:r w:rsidR="00435601">
        <w:t>.</w:t>
      </w:r>
      <w:r w:rsidRPr="00B815B5">
        <w:rPr>
          <w:sz w:val="16"/>
          <w:szCs w:val="16"/>
        </w:rPr>
        <w:t xml:space="preserve"> </w:t>
      </w:r>
    </w:p>
  </w:footnote>
  <w:footnote w:id="5">
    <w:p w14:paraId="32651327" w14:textId="6FDF0008" w:rsidR="003B3157" w:rsidRPr="00B815B5" w:rsidRDefault="003B3157">
      <w:pPr>
        <w:pStyle w:val="Funotentext"/>
        <w:rPr>
          <w:sz w:val="16"/>
          <w:szCs w:val="16"/>
        </w:rPr>
      </w:pPr>
      <w:r w:rsidRPr="00B815B5">
        <w:rPr>
          <w:rStyle w:val="Funotenzeichen"/>
          <w:sz w:val="16"/>
          <w:szCs w:val="16"/>
        </w:rPr>
        <w:footnoteRef/>
      </w:r>
      <w:r w:rsidRPr="00B815B5">
        <w:rPr>
          <w:sz w:val="16"/>
          <w:szCs w:val="16"/>
        </w:rPr>
        <w:t xml:space="preserve"> </w:t>
      </w:r>
      <w:hyperlink r:id="rId5" w:anchor="book_1/tit_1/chap_1/lvl_A/lvl_II/lvl_2/lvl_d" w:history="1">
        <w:r w:rsidRPr="00B815B5">
          <w:rPr>
            <w:rStyle w:val="Hyperlink"/>
            <w:color w:val="auto"/>
            <w:sz w:val="16"/>
            <w:szCs w:val="16"/>
          </w:rPr>
          <w:t>Art. 16 ZGB</w:t>
        </w:r>
      </w:hyperlink>
      <w:r w:rsidR="00EB315B" w:rsidRPr="00B815B5">
        <w:rPr>
          <w:sz w:val="16"/>
          <w:szCs w:val="16"/>
        </w:rPr>
        <w:t xml:space="preserve">. </w:t>
      </w:r>
    </w:p>
  </w:footnote>
  <w:footnote w:id="6">
    <w:p w14:paraId="6A9C9901" w14:textId="25D9A39E"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6" w:anchor="art_13" w:history="1">
        <w:r w:rsidRPr="00B815B5">
          <w:rPr>
            <w:rStyle w:val="Hyperlink"/>
            <w:color w:val="auto"/>
            <w:sz w:val="16"/>
            <w:szCs w:val="16"/>
          </w:rPr>
          <w:t>Art. 13 ZGB</w:t>
        </w:r>
      </w:hyperlink>
      <w:r w:rsidR="00EB315B" w:rsidRPr="00B815B5">
        <w:rPr>
          <w:sz w:val="16"/>
          <w:szCs w:val="16"/>
        </w:rPr>
        <w:t>.</w:t>
      </w:r>
    </w:p>
  </w:footnote>
  <w:footnote w:id="7">
    <w:p w14:paraId="14A6B367" w14:textId="70C3152E"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7" w:anchor="art_12" w:history="1">
        <w:r w:rsidRPr="00B815B5">
          <w:rPr>
            <w:rStyle w:val="Hyperlink"/>
            <w:color w:val="auto"/>
            <w:sz w:val="16"/>
            <w:szCs w:val="16"/>
          </w:rPr>
          <w:t>Art. 12 ZGB</w:t>
        </w:r>
      </w:hyperlink>
      <w:r w:rsidR="00EB315B" w:rsidRPr="00B815B5">
        <w:rPr>
          <w:sz w:val="16"/>
          <w:szCs w:val="16"/>
        </w:rPr>
        <w:t>.</w:t>
      </w:r>
    </w:p>
  </w:footnote>
  <w:footnote w:id="8">
    <w:p w14:paraId="705AFE3F" w14:textId="77777777" w:rsidR="00ED2764" w:rsidRPr="00B815B5" w:rsidRDefault="00ED2764" w:rsidP="00ED2764">
      <w:pPr>
        <w:pStyle w:val="Funotentext"/>
        <w:rPr>
          <w:sz w:val="16"/>
          <w:szCs w:val="16"/>
        </w:rPr>
      </w:pPr>
      <w:r w:rsidRPr="00B815B5">
        <w:rPr>
          <w:rStyle w:val="Funotenzeichen"/>
          <w:sz w:val="16"/>
          <w:szCs w:val="16"/>
        </w:rPr>
        <w:footnoteRef/>
      </w:r>
      <w:r w:rsidRPr="00B815B5">
        <w:rPr>
          <w:sz w:val="16"/>
          <w:szCs w:val="16"/>
        </w:rPr>
        <w:t xml:space="preserve"> </w:t>
      </w:r>
      <w:hyperlink r:id="rId8" w:anchor="art_19" w:history="1">
        <w:r w:rsidRPr="00B815B5">
          <w:rPr>
            <w:rStyle w:val="Hyperlink"/>
            <w:color w:val="auto"/>
            <w:sz w:val="16"/>
            <w:szCs w:val="16"/>
          </w:rPr>
          <w:t>Art. 19 Abs. 1 ZGB</w:t>
        </w:r>
      </w:hyperlink>
      <w:r w:rsidRPr="00B815B5">
        <w:rPr>
          <w:sz w:val="16"/>
          <w:szCs w:val="16"/>
        </w:rPr>
        <w:t xml:space="preserve">, </w:t>
      </w:r>
      <w:hyperlink r:id="rId9" w:anchor="art_19_a" w:history="1">
        <w:r w:rsidRPr="00B815B5">
          <w:rPr>
            <w:rStyle w:val="Hyperlink"/>
            <w:color w:val="auto"/>
            <w:sz w:val="16"/>
            <w:szCs w:val="16"/>
          </w:rPr>
          <w:t>Art. 19a ZGB</w:t>
        </w:r>
      </w:hyperlink>
      <w:r w:rsidRPr="00B815B5">
        <w:rPr>
          <w:sz w:val="16"/>
          <w:szCs w:val="16"/>
        </w:rPr>
        <w:t xml:space="preserve">, </w:t>
      </w:r>
      <w:hyperlink r:id="rId10" w:anchor="art_19_b" w:history="1">
        <w:r w:rsidRPr="00B815B5">
          <w:rPr>
            <w:rStyle w:val="Hyperlink"/>
            <w:color w:val="auto"/>
            <w:sz w:val="16"/>
            <w:szCs w:val="16"/>
          </w:rPr>
          <w:t>Art. 19b ZGB</w:t>
        </w:r>
      </w:hyperlink>
      <w:r w:rsidRPr="00B815B5">
        <w:rPr>
          <w:sz w:val="16"/>
          <w:szCs w:val="16"/>
        </w:rPr>
        <w:t>.</w:t>
      </w:r>
    </w:p>
  </w:footnote>
  <w:footnote w:id="9">
    <w:p w14:paraId="776BC8A3" w14:textId="227FE6C6"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11" w:anchor="book_1/tit_1/chap_1/lvl_A/lvl_III/lvl_4" w:history="1">
        <w:r w:rsidRPr="00B815B5">
          <w:rPr>
            <w:rStyle w:val="Hyperlink"/>
            <w:color w:val="auto"/>
            <w:sz w:val="16"/>
            <w:szCs w:val="16"/>
          </w:rPr>
          <w:t>Art. 19c Abs. 1 ZGB</w:t>
        </w:r>
      </w:hyperlink>
      <w:r w:rsidR="00EB315B" w:rsidRPr="00B815B5">
        <w:rPr>
          <w:sz w:val="16"/>
          <w:szCs w:val="16"/>
        </w:rPr>
        <w:t>.</w:t>
      </w:r>
    </w:p>
  </w:footnote>
  <w:footnote w:id="10">
    <w:p w14:paraId="7CFD0754" w14:textId="6D04539E"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12" w:anchor="art_388" w:history="1">
        <w:r w:rsidRPr="00B815B5">
          <w:rPr>
            <w:rStyle w:val="Hyperlink"/>
            <w:color w:val="auto"/>
            <w:sz w:val="16"/>
            <w:szCs w:val="16"/>
          </w:rPr>
          <w:t>Art. 388 Abs. 2 ZGB</w:t>
        </w:r>
      </w:hyperlink>
      <w:r w:rsidR="00EB315B" w:rsidRPr="00B815B5">
        <w:rPr>
          <w:sz w:val="16"/>
          <w:szCs w:val="16"/>
        </w:rPr>
        <w:t>.</w:t>
      </w:r>
    </w:p>
  </w:footnote>
  <w:footnote w:id="11">
    <w:p w14:paraId="120F13EF" w14:textId="2065C04C"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13" w:anchor="art_406" w:history="1">
        <w:r w:rsidRPr="00B815B5">
          <w:rPr>
            <w:rStyle w:val="Hyperlink"/>
            <w:color w:val="auto"/>
            <w:sz w:val="16"/>
            <w:szCs w:val="16"/>
          </w:rPr>
          <w:t>Art. 406 Abs. 1 ZGB</w:t>
        </w:r>
      </w:hyperlink>
      <w:r w:rsidR="00EB315B" w:rsidRPr="00B815B5">
        <w:rPr>
          <w:sz w:val="16"/>
          <w:szCs w:val="16"/>
        </w:rPr>
        <w:t>.</w:t>
      </w:r>
    </w:p>
  </w:footnote>
  <w:footnote w:id="12">
    <w:p w14:paraId="1D4A705A" w14:textId="23F36E3F" w:rsidR="00991F36" w:rsidRPr="00B815B5" w:rsidRDefault="00991F36" w:rsidP="00991F36">
      <w:pPr>
        <w:pStyle w:val="Funotentext"/>
        <w:rPr>
          <w:sz w:val="16"/>
          <w:szCs w:val="16"/>
        </w:rPr>
      </w:pPr>
      <w:r w:rsidRPr="00B815B5">
        <w:rPr>
          <w:rStyle w:val="Funotenzeichen"/>
          <w:sz w:val="16"/>
          <w:szCs w:val="16"/>
        </w:rPr>
        <w:footnoteRef/>
      </w:r>
      <w:r w:rsidRPr="00B815B5">
        <w:rPr>
          <w:sz w:val="16"/>
          <w:szCs w:val="16"/>
        </w:rPr>
        <w:t xml:space="preserve"> </w:t>
      </w:r>
      <w:hyperlink r:id="rId14" w:anchor="art_419" w:history="1">
        <w:r w:rsidRPr="00B815B5">
          <w:rPr>
            <w:rStyle w:val="Hyperlink"/>
            <w:color w:val="auto"/>
            <w:sz w:val="16"/>
            <w:szCs w:val="16"/>
          </w:rPr>
          <w:t>Art. 419 ZGB</w:t>
        </w:r>
      </w:hyperlink>
      <w:r w:rsidR="00EB315B" w:rsidRPr="00B815B5">
        <w:rPr>
          <w:sz w:val="16"/>
          <w:szCs w:val="16"/>
        </w:rPr>
        <w:t>.</w:t>
      </w:r>
    </w:p>
  </w:footnote>
  <w:footnote w:id="13">
    <w:p w14:paraId="4AB9DF3C" w14:textId="5327DFF8" w:rsidR="00CF741B" w:rsidRPr="00B815B5" w:rsidRDefault="00CF741B">
      <w:pPr>
        <w:pStyle w:val="Funotentext"/>
        <w:rPr>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15" w:anchor="art_394" w:history="1">
        <w:r w:rsidRPr="00417867">
          <w:rPr>
            <w:rStyle w:val="Hyperlink"/>
            <w:color w:val="000000" w:themeColor="text1"/>
            <w:sz w:val="16"/>
            <w:szCs w:val="16"/>
          </w:rPr>
          <w:t>Art. 394 Abs. 2 ZGB</w:t>
        </w:r>
      </w:hyperlink>
      <w:r w:rsidRPr="00417867">
        <w:rPr>
          <w:color w:val="000000" w:themeColor="text1"/>
          <w:sz w:val="16"/>
          <w:szCs w:val="16"/>
        </w:rPr>
        <w:t xml:space="preserve">. </w:t>
      </w:r>
    </w:p>
  </w:footnote>
  <w:footnote w:id="14">
    <w:p w14:paraId="0D7B8B10" w14:textId="264D52FC" w:rsidR="002E4FE1" w:rsidRPr="00B815B5" w:rsidRDefault="002E4FE1">
      <w:pPr>
        <w:pStyle w:val="Funotentext"/>
        <w:rPr>
          <w:sz w:val="16"/>
          <w:szCs w:val="16"/>
        </w:rPr>
      </w:pPr>
      <w:r w:rsidRPr="00B815B5">
        <w:rPr>
          <w:rStyle w:val="Funotenzeichen"/>
          <w:sz w:val="16"/>
          <w:szCs w:val="16"/>
        </w:rPr>
        <w:footnoteRef/>
      </w:r>
      <w:r w:rsidRPr="00B815B5">
        <w:rPr>
          <w:sz w:val="16"/>
          <w:szCs w:val="16"/>
        </w:rPr>
        <w:t xml:space="preserve"> </w:t>
      </w:r>
      <w:hyperlink r:id="rId16" w:anchor="art_414" w:history="1">
        <w:r w:rsidRPr="00B815B5">
          <w:rPr>
            <w:rStyle w:val="Hyperlink"/>
            <w:color w:val="auto"/>
            <w:sz w:val="16"/>
            <w:szCs w:val="16"/>
          </w:rPr>
          <w:t>Art. 414 ZGB</w:t>
        </w:r>
      </w:hyperlink>
      <w:r w:rsidR="00EB315B" w:rsidRPr="00B815B5">
        <w:rPr>
          <w:sz w:val="16"/>
          <w:szCs w:val="16"/>
        </w:rPr>
        <w:t>.</w:t>
      </w:r>
    </w:p>
  </w:footnote>
  <w:footnote w:id="15">
    <w:p w14:paraId="40812F83" w14:textId="364692FB" w:rsidR="00CD4057" w:rsidRPr="00B815B5" w:rsidRDefault="00CD4057" w:rsidP="00A86D22">
      <w:pPr>
        <w:pStyle w:val="Funotentext"/>
        <w:ind w:left="142" w:hanging="142"/>
        <w:rPr>
          <w:sz w:val="16"/>
          <w:szCs w:val="16"/>
        </w:rPr>
      </w:pPr>
      <w:r w:rsidRPr="00B815B5">
        <w:rPr>
          <w:rStyle w:val="Funotenzeichen"/>
          <w:sz w:val="16"/>
          <w:szCs w:val="16"/>
        </w:rPr>
        <w:footnoteRef/>
      </w:r>
      <w:r w:rsidRPr="00B815B5">
        <w:rPr>
          <w:sz w:val="16"/>
          <w:szCs w:val="16"/>
        </w:rPr>
        <w:t xml:space="preserve"> </w:t>
      </w:r>
      <w:hyperlink r:id="rId17" w:anchor="book_2/part_3/tit_11/chap_2/subch_4/lvl_C" w:history="1">
        <w:r w:rsidRPr="00B815B5">
          <w:rPr>
            <w:rStyle w:val="Hyperlink"/>
            <w:color w:val="auto"/>
            <w:sz w:val="16"/>
            <w:szCs w:val="16"/>
          </w:rPr>
          <w:t xml:space="preserve">Art. </w:t>
        </w:r>
        <w:r w:rsidR="009C3680" w:rsidRPr="00B815B5">
          <w:rPr>
            <w:rStyle w:val="Hyperlink"/>
            <w:color w:val="auto"/>
            <w:sz w:val="16"/>
            <w:szCs w:val="16"/>
          </w:rPr>
          <w:t>404 ZGB</w:t>
        </w:r>
      </w:hyperlink>
      <w:r w:rsidR="00EB315B" w:rsidRPr="00B815B5">
        <w:rPr>
          <w:sz w:val="16"/>
          <w:szCs w:val="16"/>
        </w:rPr>
        <w:t>.</w:t>
      </w:r>
    </w:p>
  </w:footnote>
  <w:footnote w:id="16">
    <w:p w14:paraId="118A7BD3" w14:textId="7DD6160F" w:rsidR="00617CB0" w:rsidRPr="00B815B5" w:rsidRDefault="00617CB0" w:rsidP="00A86D22">
      <w:pPr>
        <w:pStyle w:val="Funotentext"/>
        <w:ind w:left="142" w:hanging="142"/>
        <w:jc w:val="left"/>
        <w:rPr>
          <w:sz w:val="16"/>
          <w:szCs w:val="16"/>
        </w:rPr>
      </w:pPr>
      <w:r w:rsidRPr="00B815B5">
        <w:rPr>
          <w:rStyle w:val="Funotenzeichen"/>
          <w:sz w:val="16"/>
          <w:szCs w:val="16"/>
        </w:rPr>
        <w:footnoteRef/>
      </w:r>
      <w:r w:rsidRPr="00B815B5">
        <w:rPr>
          <w:sz w:val="16"/>
          <w:szCs w:val="16"/>
        </w:rPr>
        <w:t xml:space="preserve"> </w:t>
      </w:r>
      <w:bookmarkStart w:id="32" w:name="_Hlk191393465"/>
      <w:r w:rsidRPr="00B815B5">
        <w:rPr>
          <w:sz w:val="16"/>
          <w:szCs w:val="16"/>
        </w:rPr>
        <w:fldChar w:fldCharType="begin"/>
      </w:r>
      <w:r w:rsidRPr="00B815B5">
        <w:rPr>
          <w:sz w:val="16"/>
          <w:szCs w:val="16"/>
        </w:rPr>
        <w:instrText>HYPERLINK "https://www.kokes.ch/application/files/4216/7804/7094/Entschaedigung_PriMa_und_Fachbeistand_Sozialversicherung.pdf"</w:instrText>
      </w:r>
      <w:r w:rsidRPr="00B815B5">
        <w:rPr>
          <w:sz w:val="16"/>
          <w:szCs w:val="16"/>
        </w:rPr>
      </w:r>
      <w:r w:rsidRPr="00B815B5">
        <w:rPr>
          <w:sz w:val="16"/>
          <w:szCs w:val="16"/>
        </w:rPr>
        <w:fldChar w:fldCharType="separate"/>
      </w:r>
      <w:r w:rsidRPr="00B815B5">
        <w:rPr>
          <w:rStyle w:val="Hyperlink"/>
          <w:color w:val="auto"/>
          <w:sz w:val="16"/>
          <w:szCs w:val="16"/>
        </w:rPr>
        <w:t>Empfehlungen «Sozialversicherungsrechtliche Fragen im Zusammenhang mit der Entschädigung von privaten Beistandspersonen und Fachbeistandspersonen</w:t>
      </w:r>
      <w:r w:rsidRPr="00B815B5">
        <w:rPr>
          <w:sz w:val="16"/>
          <w:szCs w:val="16"/>
        </w:rPr>
        <w:fldChar w:fldCharType="end"/>
      </w:r>
      <w:bookmarkEnd w:id="32"/>
      <w:r w:rsidRPr="00B815B5">
        <w:rPr>
          <w:sz w:val="16"/>
          <w:szCs w:val="16"/>
        </w:rPr>
        <w:t xml:space="preserve">, vgl. Anhang </w:t>
      </w:r>
      <w:r w:rsidR="002876B0" w:rsidRPr="00B815B5">
        <w:rPr>
          <w:sz w:val="16"/>
          <w:szCs w:val="16"/>
        </w:rPr>
        <w:t>2</w:t>
      </w:r>
      <w:r w:rsidRPr="00B815B5">
        <w:rPr>
          <w:sz w:val="16"/>
          <w:szCs w:val="16"/>
        </w:rPr>
        <w:t xml:space="preserve">. </w:t>
      </w:r>
    </w:p>
  </w:footnote>
  <w:footnote w:id="17">
    <w:p w14:paraId="2D49A255" w14:textId="69F0BFAF" w:rsidR="003B3157" w:rsidRPr="00417867" w:rsidRDefault="003B3157" w:rsidP="00A86D22">
      <w:pPr>
        <w:pStyle w:val="Funotentext"/>
        <w:ind w:left="142" w:hanging="142"/>
        <w:rPr>
          <w:color w:val="000000" w:themeColor="text1"/>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18" w:anchor="book_2/part_3/tit_11/chap_2/subch_5/lvl_G" w:history="1">
        <w:r w:rsidRPr="00417867">
          <w:rPr>
            <w:rStyle w:val="Hyperlink"/>
            <w:color w:val="000000" w:themeColor="text1"/>
            <w:sz w:val="16"/>
            <w:szCs w:val="16"/>
          </w:rPr>
          <w:t>Art. 413 Abs 2 ZGB</w:t>
        </w:r>
      </w:hyperlink>
      <w:r w:rsidR="00EB315B" w:rsidRPr="00417867">
        <w:rPr>
          <w:color w:val="000000" w:themeColor="text1"/>
          <w:sz w:val="16"/>
          <w:szCs w:val="16"/>
        </w:rPr>
        <w:t>.</w:t>
      </w:r>
    </w:p>
  </w:footnote>
  <w:footnote w:id="18">
    <w:p w14:paraId="7CE568C6" w14:textId="4079942A" w:rsidR="003B3157" w:rsidRPr="00417867" w:rsidRDefault="003B3157" w:rsidP="005D0FAD">
      <w:pPr>
        <w:pStyle w:val="Funotentext"/>
        <w:rPr>
          <w:color w:val="000000" w:themeColor="text1"/>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19" w:anchor="art_168" w:history="1">
        <w:r w:rsidRPr="00417867">
          <w:rPr>
            <w:rStyle w:val="Hyperlink"/>
            <w:color w:val="000000" w:themeColor="text1"/>
            <w:sz w:val="16"/>
            <w:szCs w:val="16"/>
          </w:rPr>
          <w:t>Art. 168 StPO</w:t>
        </w:r>
      </w:hyperlink>
      <w:r w:rsidR="00EB315B" w:rsidRPr="00417867">
        <w:rPr>
          <w:color w:val="000000" w:themeColor="text1"/>
          <w:sz w:val="16"/>
          <w:szCs w:val="16"/>
        </w:rPr>
        <w:t>.</w:t>
      </w:r>
    </w:p>
  </w:footnote>
  <w:footnote w:id="19">
    <w:p w14:paraId="07F1623A" w14:textId="1EE45041" w:rsidR="003B3157" w:rsidRPr="00B815B5" w:rsidRDefault="003B3157" w:rsidP="005D0FAD">
      <w:pPr>
        <w:pStyle w:val="Funotentext"/>
        <w:rPr>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20" w:anchor="art_165" w:history="1">
        <w:r w:rsidRPr="00417867">
          <w:rPr>
            <w:rStyle w:val="Hyperlink"/>
            <w:color w:val="000000" w:themeColor="text1"/>
            <w:sz w:val="16"/>
            <w:szCs w:val="16"/>
          </w:rPr>
          <w:t xml:space="preserve">Art. </w:t>
        </w:r>
        <w:r w:rsidR="00417867" w:rsidRPr="00417867">
          <w:rPr>
            <w:rStyle w:val="Hyperlink"/>
            <w:color w:val="000000" w:themeColor="text1"/>
            <w:sz w:val="16"/>
            <w:szCs w:val="16"/>
          </w:rPr>
          <w:t xml:space="preserve">165 </w:t>
        </w:r>
        <w:r w:rsidRPr="00417867">
          <w:rPr>
            <w:rStyle w:val="Hyperlink"/>
            <w:color w:val="000000" w:themeColor="text1"/>
            <w:sz w:val="16"/>
            <w:szCs w:val="16"/>
          </w:rPr>
          <w:t>ZPO</w:t>
        </w:r>
      </w:hyperlink>
      <w:r w:rsidR="00EB315B" w:rsidRPr="00417867">
        <w:rPr>
          <w:color w:val="000000" w:themeColor="text1"/>
          <w:sz w:val="16"/>
          <w:szCs w:val="16"/>
        </w:rPr>
        <w:t>.</w:t>
      </w:r>
    </w:p>
  </w:footnote>
  <w:footnote w:id="20">
    <w:p w14:paraId="52520CEE" w14:textId="6451FEF9"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21" w:anchor="art_454" w:history="1">
        <w:r w:rsidRPr="00B815B5">
          <w:rPr>
            <w:rStyle w:val="Hyperlink"/>
            <w:color w:val="auto"/>
            <w:sz w:val="16"/>
            <w:szCs w:val="16"/>
          </w:rPr>
          <w:t>Art. 454 ZGB</w:t>
        </w:r>
      </w:hyperlink>
      <w:r w:rsidR="00EB315B" w:rsidRPr="00B815B5">
        <w:rPr>
          <w:sz w:val="16"/>
          <w:szCs w:val="16"/>
        </w:rPr>
        <w:t>.</w:t>
      </w:r>
    </w:p>
  </w:footnote>
  <w:footnote w:id="21">
    <w:p w14:paraId="30C6F9B4" w14:textId="78F50850"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22" w:anchor="art_405" w:history="1">
        <w:r w:rsidRPr="00B815B5">
          <w:rPr>
            <w:rStyle w:val="Hyperlink"/>
            <w:color w:val="auto"/>
            <w:sz w:val="16"/>
            <w:szCs w:val="16"/>
          </w:rPr>
          <w:t>Art.</w:t>
        </w:r>
        <w:r w:rsidR="00435601">
          <w:rPr>
            <w:rStyle w:val="Hyperlink"/>
            <w:color w:val="auto"/>
            <w:sz w:val="16"/>
            <w:szCs w:val="16"/>
          </w:rPr>
          <w:t xml:space="preserve"> </w:t>
        </w:r>
        <w:r w:rsidRPr="00B815B5">
          <w:rPr>
            <w:rStyle w:val="Hyperlink"/>
            <w:color w:val="auto"/>
            <w:sz w:val="16"/>
            <w:szCs w:val="16"/>
          </w:rPr>
          <w:t>405 Abs. 1 ZGB</w:t>
        </w:r>
      </w:hyperlink>
      <w:r w:rsidR="00EB315B" w:rsidRPr="00B815B5">
        <w:rPr>
          <w:sz w:val="16"/>
          <w:szCs w:val="16"/>
        </w:rPr>
        <w:t>.</w:t>
      </w:r>
    </w:p>
  </w:footnote>
  <w:footnote w:id="22">
    <w:p w14:paraId="5C662FCD" w14:textId="6C8988AB" w:rsidR="003B3157" w:rsidRPr="00B815B5" w:rsidRDefault="003B3157" w:rsidP="002D7BCC">
      <w:pPr>
        <w:pStyle w:val="Funotentext"/>
        <w:rPr>
          <w:sz w:val="16"/>
          <w:szCs w:val="16"/>
        </w:rPr>
      </w:pPr>
      <w:r w:rsidRPr="00B815B5">
        <w:rPr>
          <w:rStyle w:val="Funotenzeichen"/>
          <w:sz w:val="16"/>
          <w:szCs w:val="16"/>
        </w:rPr>
        <w:footnoteRef/>
      </w:r>
      <w:r w:rsidRPr="00B815B5">
        <w:rPr>
          <w:sz w:val="16"/>
          <w:szCs w:val="16"/>
        </w:rPr>
        <w:t xml:space="preserve"> </w:t>
      </w:r>
      <w:hyperlink r:id="rId23" w:anchor="art_406" w:history="1">
        <w:r w:rsidRPr="00B815B5">
          <w:rPr>
            <w:rStyle w:val="Hyperlink"/>
            <w:color w:val="auto"/>
            <w:sz w:val="16"/>
            <w:szCs w:val="16"/>
          </w:rPr>
          <w:t>Art. 406 Abs. 1 ZGB</w:t>
        </w:r>
      </w:hyperlink>
      <w:r w:rsidR="00536B7A" w:rsidRPr="00B815B5">
        <w:rPr>
          <w:sz w:val="16"/>
          <w:szCs w:val="16"/>
        </w:rPr>
        <w:t>.</w:t>
      </w:r>
    </w:p>
  </w:footnote>
  <w:footnote w:id="23">
    <w:p w14:paraId="5744BB44" w14:textId="5C0FE43A" w:rsidR="003B3157" w:rsidRPr="00F0778C" w:rsidRDefault="003B3157" w:rsidP="00B444B9">
      <w:pPr>
        <w:pStyle w:val="Funotentext"/>
        <w:rPr>
          <w:color w:val="000000" w:themeColor="text1"/>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4" w:anchor="art_4" w:history="1">
        <w:r w:rsidRPr="00F0778C">
          <w:rPr>
            <w:rStyle w:val="Hyperlink"/>
            <w:color w:val="000000" w:themeColor="text1"/>
            <w:sz w:val="16"/>
            <w:szCs w:val="16"/>
          </w:rPr>
          <w:t>Art. 4 Abs. 1 VBVV</w:t>
        </w:r>
      </w:hyperlink>
      <w:r w:rsidR="00536B7A" w:rsidRPr="00F0778C">
        <w:rPr>
          <w:color w:val="000000" w:themeColor="text1"/>
          <w:sz w:val="16"/>
          <w:szCs w:val="16"/>
        </w:rPr>
        <w:t>.</w:t>
      </w:r>
    </w:p>
  </w:footnote>
  <w:footnote w:id="24">
    <w:p w14:paraId="02D0F9D9" w14:textId="052E5120" w:rsidR="003B3157" w:rsidRPr="00B815B5" w:rsidRDefault="003B3157" w:rsidP="00B444B9">
      <w:pPr>
        <w:pStyle w:val="Funotentext"/>
        <w:rPr>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5" w:anchor="art_4" w:history="1">
        <w:r w:rsidRPr="00F0778C">
          <w:rPr>
            <w:rStyle w:val="Hyperlink"/>
            <w:color w:val="000000" w:themeColor="text1"/>
            <w:sz w:val="16"/>
            <w:szCs w:val="16"/>
          </w:rPr>
          <w:t>Art. 4 Abs. 2 VBVV</w:t>
        </w:r>
      </w:hyperlink>
      <w:r w:rsidR="00536B7A" w:rsidRPr="00F0778C">
        <w:rPr>
          <w:color w:val="000000" w:themeColor="text1"/>
          <w:sz w:val="16"/>
          <w:szCs w:val="16"/>
        </w:rPr>
        <w:t>.</w:t>
      </w:r>
    </w:p>
  </w:footnote>
  <w:footnote w:id="25">
    <w:p w14:paraId="260D9AA7" w14:textId="3C1ADE9B" w:rsidR="003B3157" w:rsidRPr="00F0778C" w:rsidRDefault="003B3157" w:rsidP="00951DA4">
      <w:pPr>
        <w:pStyle w:val="Funotentext"/>
        <w:rPr>
          <w:color w:val="000000" w:themeColor="text1"/>
          <w:sz w:val="16"/>
          <w:szCs w:val="16"/>
        </w:rPr>
      </w:pPr>
      <w:r w:rsidRPr="00B815B5">
        <w:rPr>
          <w:rStyle w:val="Funotenzeichen"/>
          <w:sz w:val="16"/>
          <w:szCs w:val="16"/>
        </w:rPr>
        <w:footnoteRef/>
      </w:r>
      <w:r w:rsidRPr="00F0778C">
        <w:rPr>
          <w:color w:val="000000" w:themeColor="text1"/>
          <w:sz w:val="16"/>
          <w:szCs w:val="16"/>
        </w:rPr>
        <w:t xml:space="preserve"> </w:t>
      </w:r>
      <w:hyperlink r:id="rId26" w:anchor="art_416" w:history="1">
        <w:r w:rsidRPr="00F0778C">
          <w:rPr>
            <w:rStyle w:val="Hyperlink"/>
            <w:color w:val="000000" w:themeColor="text1"/>
            <w:sz w:val="16"/>
            <w:szCs w:val="16"/>
          </w:rPr>
          <w:t>Art. 416 Abs. 1 Ziff. 9 ZGB</w:t>
        </w:r>
      </w:hyperlink>
      <w:r w:rsidR="00536B7A" w:rsidRPr="00F0778C">
        <w:rPr>
          <w:color w:val="000000" w:themeColor="text1"/>
          <w:sz w:val="16"/>
          <w:szCs w:val="16"/>
        </w:rPr>
        <w:t>.</w:t>
      </w:r>
    </w:p>
  </w:footnote>
  <w:footnote w:id="26">
    <w:p w14:paraId="7A5FFEE7" w14:textId="6162F0B7" w:rsidR="00C45C9B" w:rsidRPr="00F0778C" w:rsidRDefault="00C45C9B">
      <w:pPr>
        <w:pStyle w:val="Funotentext"/>
        <w:rPr>
          <w:color w:val="000000" w:themeColor="text1"/>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7" w:anchor="art_401" w:history="1">
        <w:r w:rsidRPr="00F0778C">
          <w:rPr>
            <w:rStyle w:val="Hyperlink"/>
            <w:color w:val="000000" w:themeColor="text1"/>
            <w:sz w:val="16"/>
            <w:szCs w:val="16"/>
          </w:rPr>
          <w:t>Art. 401 Abs. 1 ZGB</w:t>
        </w:r>
      </w:hyperlink>
      <w:r w:rsidRPr="00F0778C">
        <w:rPr>
          <w:color w:val="000000" w:themeColor="text1"/>
          <w:sz w:val="16"/>
          <w:szCs w:val="16"/>
        </w:rPr>
        <w:t xml:space="preserve">. </w:t>
      </w:r>
    </w:p>
  </w:footnote>
  <w:footnote w:id="27">
    <w:p w14:paraId="72F2C193" w14:textId="0CE4FC13" w:rsidR="003B3157" w:rsidRPr="00F0778C" w:rsidRDefault="003B3157" w:rsidP="00951DA4">
      <w:pPr>
        <w:pStyle w:val="Funotentext"/>
        <w:rPr>
          <w:color w:val="000000" w:themeColor="text1"/>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8" w:anchor="art_416" w:history="1">
        <w:r w:rsidRPr="00F0778C">
          <w:rPr>
            <w:rStyle w:val="Hyperlink"/>
            <w:color w:val="000000" w:themeColor="text1"/>
            <w:sz w:val="16"/>
            <w:szCs w:val="16"/>
          </w:rPr>
          <w:t>Art. 416 Abs. 1 Ziff. 1 ZGB</w:t>
        </w:r>
      </w:hyperlink>
      <w:r w:rsidR="00536B7A" w:rsidRPr="00F0778C">
        <w:rPr>
          <w:color w:val="000000" w:themeColor="text1"/>
          <w:sz w:val="16"/>
          <w:szCs w:val="16"/>
        </w:rPr>
        <w:t>.</w:t>
      </w:r>
    </w:p>
  </w:footnote>
  <w:footnote w:id="28">
    <w:p w14:paraId="5AE54C8A" w14:textId="3380E165" w:rsidR="006003DC" w:rsidRPr="00367BCB" w:rsidRDefault="006003DC">
      <w:pPr>
        <w:pStyle w:val="Funotentext"/>
        <w:rPr>
          <w:color w:val="000000" w:themeColor="text1"/>
          <w:sz w:val="16"/>
          <w:szCs w:val="16"/>
        </w:rPr>
      </w:pPr>
      <w:r w:rsidRPr="00367BCB">
        <w:rPr>
          <w:rStyle w:val="Funotenzeichen"/>
          <w:color w:val="000000" w:themeColor="text1"/>
          <w:sz w:val="16"/>
          <w:szCs w:val="16"/>
        </w:rPr>
        <w:footnoteRef/>
      </w:r>
      <w:r w:rsidRPr="00367BCB">
        <w:rPr>
          <w:color w:val="000000" w:themeColor="text1"/>
          <w:sz w:val="16"/>
          <w:szCs w:val="16"/>
        </w:rPr>
        <w:t xml:space="preserve"> </w:t>
      </w:r>
      <w:hyperlink r:id="rId29" w:anchor="art_382" w:history="1">
        <w:r w:rsidRPr="00367BCB">
          <w:rPr>
            <w:rStyle w:val="Hyperlink"/>
            <w:color w:val="000000" w:themeColor="text1"/>
            <w:sz w:val="16"/>
            <w:szCs w:val="16"/>
          </w:rPr>
          <w:t>Art. 382 ZGB</w:t>
        </w:r>
      </w:hyperlink>
      <w:r w:rsidRPr="00367BCB">
        <w:rPr>
          <w:color w:val="000000" w:themeColor="text1"/>
          <w:sz w:val="16"/>
          <w:szCs w:val="16"/>
        </w:rPr>
        <w:t xml:space="preserve">. </w:t>
      </w:r>
    </w:p>
  </w:footnote>
  <w:footnote w:id="29">
    <w:p w14:paraId="264ABBAC" w14:textId="7C606247" w:rsidR="00031548" w:rsidRPr="00367BCB" w:rsidRDefault="00031548">
      <w:pPr>
        <w:pStyle w:val="Funotentext"/>
        <w:rPr>
          <w:color w:val="000000" w:themeColor="text1"/>
          <w:sz w:val="16"/>
          <w:szCs w:val="16"/>
        </w:rPr>
      </w:pPr>
      <w:r w:rsidRPr="00367BCB">
        <w:rPr>
          <w:rStyle w:val="Funotenzeichen"/>
          <w:color w:val="000000" w:themeColor="text1"/>
          <w:sz w:val="16"/>
          <w:szCs w:val="16"/>
        </w:rPr>
        <w:footnoteRef/>
      </w:r>
      <w:r w:rsidRPr="00367BCB">
        <w:rPr>
          <w:color w:val="000000" w:themeColor="text1"/>
          <w:sz w:val="16"/>
          <w:szCs w:val="16"/>
        </w:rPr>
        <w:t xml:space="preserve"> </w:t>
      </w:r>
      <w:hyperlink r:id="rId30" w:anchor="art_382" w:history="1">
        <w:r w:rsidRPr="00367BCB">
          <w:rPr>
            <w:rStyle w:val="Hyperlink"/>
            <w:color w:val="000000" w:themeColor="text1"/>
            <w:sz w:val="16"/>
            <w:szCs w:val="16"/>
          </w:rPr>
          <w:t>Art. 38</w:t>
        </w:r>
        <w:r w:rsidR="006003DC" w:rsidRPr="00367BCB">
          <w:rPr>
            <w:rStyle w:val="Hyperlink"/>
            <w:color w:val="000000" w:themeColor="text1"/>
            <w:sz w:val="16"/>
            <w:szCs w:val="16"/>
          </w:rPr>
          <w:t>2 Abs. 3</w:t>
        </w:r>
        <w:r w:rsidRPr="00367BCB">
          <w:rPr>
            <w:rStyle w:val="Hyperlink"/>
            <w:color w:val="000000" w:themeColor="text1"/>
            <w:sz w:val="16"/>
            <w:szCs w:val="16"/>
          </w:rPr>
          <w:t xml:space="preserve"> ZGB</w:t>
        </w:r>
      </w:hyperlink>
      <w:r w:rsidRPr="00367BCB">
        <w:rPr>
          <w:color w:val="000000" w:themeColor="text1"/>
          <w:sz w:val="16"/>
          <w:szCs w:val="16"/>
        </w:rPr>
        <w:t xml:space="preserve"> i.V.m. </w:t>
      </w:r>
      <w:hyperlink r:id="rId31" w:anchor="art_378" w:history="1">
        <w:r w:rsidRPr="00367BCB">
          <w:rPr>
            <w:rStyle w:val="Hyperlink"/>
            <w:color w:val="000000" w:themeColor="text1"/>
            <w:sz w:val="16"/>
            <w:szCs w:val="16"/>
          </w:rPr>
          <w:t>Art. 378 ZGB</w:t>
        </w:r>
      </w:hyperlink>
      <w:r w:rsidRPr="00367BCB">
        <w:rPr>
          <w:color w:val="000000" w:themeColor="text1"/>
          <w:sz w:val="16"/>
          <w:szCs w:val="16"/>
        </w:rPr>
        <w:t>.</w:t>
      </w:r>
    </w:p>
  </w:footnote>
  <w:footnote w:id="30">
    <w:p w14:paraId="1E2CCC07" w14:textId="5B379E7B" w:rsidR="003B3157" w:rsidRPr="00B815B5" w:rsidRDefault="003B3157" w:rsidP="00F7421D">
      <w:pPr>
        <w:pStyle w:val="Funotentext"/>
        <w:rPr>
          <w:sz w:val="16"/>
          <w:szCs w:val="16"/>
        </w:rPr>
      </w:pPr>
      <w:r w:rsidRPr="00367BCB">
        <w:rPr>
          <w:rStyle w:val="Funotenzeichen"/>
          <w:color w:val="000000" w:themeColor="text1"/>
          <w:sz w:val="16"/>
          <w:szCs w:val="16"/>
        </w:rPr>
        <w:footnoteRef/>
      </w:r>
      <w:r w:rsidRPr="00367BCB">
        <w:rPr>
          <w:color w:val="000000" w:themeColor="text1"/>
          <w:sz w:val="16"/>
          <w:szCs w:val="16"/>
        </w:rPr>
        <w:t xml:space="preserve"> </w:t>
      </w:r>
      <w:hyperlink r:id="rId32" w:anchor="art_384" w:history="1">
        <w:r w:rsidRPr="00367BCB">
          <w:rPr>
            <w:rStyle w:val="Hyperlink"/>
            <w:color w:val="000000" w:themeColor="text1"/>
            <w:sz w:val="16"/>
            <w:szCs w:val="16"/>
          </w:rPr>
          <w:t>Art. 384 ZGB</w:t>
        </w:r>
      </w:hyperlink>
      <w:r w:rsidR="00536B7A" w:rsidRPr="00367BCB">
        <w:rPr>
          <w:color w:val="000000" w:themeColor="text1"/>
          <w:sz w:val="16"/>
          <w:szCs w:val="16"/>
        </w:rPr>
        <w:t>.</w:t>
      </w:r>
    </w:p>
  </w:footnote>
  <w:footnote w:id="31">
    <w:p w14:paraId="379BF69E" w14:textId="69505C7A" w:rsidR="003B3157" w:rsidRPr="00B815B5" w:rsidRDefault="003B3157" w:rsidP="005D0FAD">
      <w:pPr>
        <w:pStyle w:val="Funotentext"/>
        <w:rPr>
          <w:sz w:val="16"/>
          <w:szCs w:val="16"/>
        </w:rPr>
      </w:pPr>
      <w:r w:rsidRPr="00B815B5">
        <w:rPr>
          <w:rStyle w:val="Funotenzeichen"/>
          <w:sz w:val="16"/>
          <w:szCs w:val="16"/>
        </w:rPr>
        <w:footnoteRef/>
      </w:r>
      <w:r w:rsidRPr="00B815B5">
        <w:rPr>
          <w:sz w:val="16"/>
          <w:szCs w:val="16"/>
        </w:rPr>
        <w:t xml:space="preserve"> </w:t>
      </w:r>
      <w:hyperlink r:id="rId33" w:anchor="art_370" w:history="1">
        <w:r w:rsidRPr="00B815B5">
          <w:rPr>
            <w:rStyle w:val="Hyperlink"/>
            <w:color w:val="auto"/>
            <w:sz w:val="16"/>
            <w:szCs w:val="16"/>
          </w:rPr>
          <w:t>Art. 370 ZGB</w:t>
        </w:r>
      </w:hyperlink>
      <w:r w:rsidR="00536B7A" w:rsidRPr="00B815B5">
        <w:rPr>
          <w:sz w:val="16"/>
          <w:szCs w:val="16"/>
        </w:rPr>
        <w:t>.</w:t>
      </w:r>
    </w:p>
  </w:footnote>
  <w:footnote w:id="32">
    <w:p w14:paraId="35F75ED4" w14:textId="5EE7B1F9" w:rsidR="007D4502" w:rsidRPr="00B815B5" w:rsidRDefault="007D4502" w:rsidP="007D4502">
      <w:pPr>
        <w:pStyle w:val="Funotentext"/>
        <w:rPr>
          <w:sz w:val="16"/>
          <w:szCs w:val="16"/>
        </w:rPr>
      </w:pPr>
      <w:r w:rsidRPr="00B815B5">
        <w:rPr>
          <w:rStyle w:val="Funotenzeichen"/>
          <w:sz w:val="16"/>
          <w:szCs w:val="16"/>
        </w:rPr>
        <w:footnoteRef/>
      </w:r>
      <w:r w:rsidRPr="00B815B5">
        <w:rPr>
          <w:sz w:val="16"/>
          <w:szCs w:val="16"/>
        </w:rPr>
        <w:t xml:space="preserve"> </w:t>
      </w:r>
      <w:hyperlink r:id="rId34" w:anchor="art_378" w:history="1">
        <w:r w:rsidRPr="00B815B5">
          <w:rPr>
            <w:rStyle w:val="Hyperlink"/>
            <w:color w:val="auto"/>
            <w:sz w:val="16"/>
            <w:szCs w:val="16"/>
          </w:rPr>
          <w:t>Art. 378 ZGB</w:t>
        </w:r>
      </w:hyperlink>
      <w:r w:rsidRPr="00B815B5">
        <w:rPr>
          <w:sz w:val="16"/>
          <w:szCs w:val="16"/>
        </w:rPr>
        <w:t xml:space="preserve">. </w:t>
      </w:r>
    </w:p>
  </w:footnote>
  <w:footnote w:id="33">
    <w:p w14:paraId="3D03D4FC" w14:textId="606655C1" w:rsidR="003B3157" w:rsidRPr="00B815B5" w:rsidRDefault="003B3157" w:rsidP="005D0FAD">
      <w:pPr>
        <w:pStyle w:val="Funotentext"/>
        <w:rPr>
          <w:sz w:val="16"/>
          <w:szCs w:val="16"/>
        </w:rPr>
      </w:pPr>
      <w:r w:rsidRPr="00717F72">
        <w:rPr>
          <w:rStyle w:val="Funotenzeichen"/>
          <w:color w:val="000000" w:themeColor="text1"/>
          <w:sz w:val="16"/>
          <w:szCs w:val="16"/>
        </w:rPr>
        <w:footnoteRef/>
      </w:r>
      <w:r w:rsidRPr="00717F72">
        <w:rPr>
          <w:color w:val="000000" w:themeColor="text1"/>
          <w:sz w:val="16"/>
          <w:szCs w:val="16"/>
        </w:rPr>
        <w:t xml:space="preserve"> </w:t>
      </w:r>
      <w:hyperlink r:id="rId35" w:anchor="art_426" w:history="1">
        <w:r w:rsidRPr="00717F72">
          <w:rPr>
            <w:rStyle w:val="Hyperlink"/>
            <w:color w:val="000000" w:themeColor="text1"/>
            <w:sz w:val="16"/>
            <w:szCs w:val="16"/>
          </w:rPr>
          <w:t>Art. 426 ZGB</w:t>
        </w:r>
      </w:hyperlink>
      <w:r w:rsidR="00536B7A" w:rsidRPr="00717F72">
        <w:rPr>
          <w:color w:val="000000" w:themeColor="text1"/>
          <w:sz w:val="16"/>
          <w:szCs w:val="16"/>
        </w:rPr>
        <w:t>.</w:t>
      </w:r>
    </w:p>
  </w:footnote>
  <w:footnote w:id="34">
    <w:p w14:paraId="50B8E791" w14:textId="614DDE93" w:rsidR="00036239" w:rsidRPr="00717F72" w:rsidRDefault="00036239" w:rsidP="00036239">
      <w:pPr>
        <w:pStyle w:val="Funotentext"/>
        <w:rPr>
          <w:color w:val="000000" w:themeColor="text1"/>
          <w:sz w:val="16"/>
          <w:szCs w:val="16"/>
        </w:rPr>
      </w:pPr>
      <w:r w:rsidRPr="00717F72">
        <w:rPr>
          <w:rStyle w:val="Funotenzeichen"/>
          <w:color w:val="000000" w:themeColor="text1"/>
          <w:sz w:val="16"/>
          <w:szCs w:val="16"/>
        </w:rPr>
        <w:footnoteRef/>
      </w:r>
      <w:r w:rsidRPr="00717F72">
        <w:rPr>
          <w:color w:val="000000" w:themeColor="text1"/>
          <w:sz w:val="16"/>
          <w:szCs w:val="16"/>
        </w:rPr>
        <w:t xml:space="preserve"> </w:t>
      </w:r>
      <w:hyperlink r:id="rId36" w:anchor="art_426" w:history="1">
        <w:r w:rsidRPr="00717F72">
          <w:rPr>
            <w:rStyle w:val="Hyperlink"/>
            <w:color w:val="000000" w:themeColor="text1"/>
            <w:sz w:val="16"/>
            <w:szCs w:val="16"/>
          </w:rPr>
          <w:t>Art. 426 ZGB</w:t>
        </w:r>
      </w:hyperlink>
      <w:r w:rsidRPr="00717F72">
        <w:rPr>
          <w:color w:val="000000" w:themeColor="text1"/>
          <w:sz w:val="16"/>
          <w:szCs w:val="16"/>
        </w:rPr>
        <w:t>.</w:t>
      </w:r>
    </w:p>
  </w:footnote>
  <w:footnote w:id="35">
    <w:p w14:paraId="684399C5" w14:textId="64A9A180" w:rsidR="003B3157" w:rsidRPr="00717F72" w:rsidRDefault="003B3157" w:rsidP="005D0FAD">
      <w:pPr>
        <w:pStyle w:val="Funotentext"/>
        <w:rPr>
          <w:color w:val="000000" w:themeColor="text1"/>
          <w:sz w:val="16"/>
          <w:szCs w:val="16"/>
        </w:rPr>
      </w:pPr>
      <w:r w:rsidRPr="00717F72">
        <w:rPr>
          <w:rStyle w:val="Funotenzeichen"/>
          <w:color w:val="000000" w:themeColor="text1"/>
          <w:sz w:val="16"/>
          <w:szCs w:val="16"/>
        </w:rPr>
        <w:footnoteRef/>
      </w:r>
      <w:hyperlink r:id="rId37" w:anchor="art_428" w:history="1">
        <w:r w:rsidRPr="00717F72">
          <w:rPr>
            <w:rStyle w:val="Hyperlink"/>
            <w:color w:val="000000" w:themeColor="text1"/>
            <w:sz w:val="16"/>
            <w:szCs w:val="16"/>
          </w:rPr>
          <w:t xml:space="preserve"> Art. 428 </w:t>
        </w:r>
        <w:r w:rsidR="00717F72" w:rsidRPr="00717F72">
          <w:rPr>
            <w:rStyle w:val="Hyperlink"/>
            <w:color w:val="000000" w:themeColor="text1"/>
            <w:sz w:val="16"/>
            <w:szCs w:val="16"/>
          </w:rPr>
          <w:t>ZGB</w:t>
        </w:r>
      </w:hyperlink>
      <w:r w:rsidR="00717F72" w:rsidRPr="00717F72">
        <w:rPr>
          <w:color w:val="000000" w:themeColor="text1"/>
          <w:sz w:val="16"/>
          <w:szCs w:val="16"/>
        </w:rPr>
        <w:t xml:space="preserve"> </w:t>
      </w:r>
      <w:r w:rsidR="00036239" w:rsidRPr="00717F72">
        <w:rPr>
          <w:color w:val="000000" w:themeColor="text1"/>
          <w:sz w:val="16"/>
          <w:szCs w:val="16"/>
        </w:rPr>
        <w:t xml:space="preserve">und </w:t>
      </w:r>
      <w:hyperlink r:id="rId38" w:anchor="art_429" w:history="1">
        <w:r w:rsidR="00036239" w:rsidRPr="00717F72">
          <w:rPr>
            <w:rStyle w:val="Hyperlink"/>
            <w:color w:val="000000" w:themeColor="text1"/>
            <w:sz w:val="16"/>
            <w:szCs w:val="16"/>
          </w:rPr>
          <w:t xml:space="preserve">Art. 429 </w:t>
        </w:r>
        <w:r w:rsidRPr="00717F72">
          <w:rPr>
            <w:rStyle w:val="Hyperlink"/>
            <w:color w:val="000000" w:themeColor="text1"/>
            <w:sz w:val="16"/>
            <w:szCs w:val="16"/>
          </w:rPr>
          <w:t>ZGB</w:t>
        </w:r>
      </w:hyperlink>
      <w:r w:rsidR="00536B7A" w:rsidRPr="00717F72">
        <w:rPr>
          <w:color w:val="000000" w:themeColor="text1"/>
          <w:sz w:val="16"/>
          <w:szCs w:val="16"/>
        </w:rPr>
        <w:t>.</w:t>
      </w:r>
    </w:p>
  </w:footnote>
  <w:footnote w:id="36">
    <w:p w14:paraId="79A2D63B" w14:textId="4390EF7A" w:rsidR="00FD0198" w:rsidRPr="00717F72" w:rsidRDefault="00FD0198">
      <w:pPr>
        <w:pStyle w:val="Funotentext"/>
        <w:rPr>
          <w:color w:val="000000" w:themeColor="text1"/>
          <w:sz w:val="16"/>
          <w:szCs w:val="16"/>
        </w:rPr>
      </w:pPr>
      <w:r w:rsidRPr="00717F72">
        <w:rPr>
          <w:rStyle w:val="Funotenzeichen"/>
          <w:color w:val="000000" w:themeColor="text1"/>
          <w:sz w:val="16"/>
          <w:szCs w:val="16"/>
        </w:rPr>
        <w:footnoteRef/>
      </w:r>
      <w:r w:rsidRPr="00717F72">
        <w:rPr>
          <w:color w:val="000000" w:themeColor="text1"/>
          <w:sz w:val="16"/>
          <w:szCs w:val="16"/>
        </w:rPr>
        <w:t xml:space="preserve"> </w:t>
      </w:r>
      <w:hyperlink r:id="rId39" w:anchor="art_431" w:history="1">
        <w:r w:rsidRPr="00717F72">
          <w:rPr>
            <w:rStyle w:val="Hyperlink"/>
            <w:color w:val="000000" w:themeColor="text1"/>
            <w:sz w:val="16"/>
            <w:szCs w:val="16"/>
          </w:rPr>
          <w:t>Art. 431 ZGB</w:t>
        </w:r>
      </w:hyperlink>
      <w:r w:rsidRPr="00717F72">
        <w:rPr>
          <w:color w:val="000000" w:themeColor="text1"/>
          <w:sz w:val="16"/>
          <w:szCs w:val="16"/>
        </w:rPr>
        <w:t xml:space="preserve">. </w:t>
      </w:r>
    </w:p>
  </w:footnote>
  <w:footnote w:id="37">
    <w:p w14:paraId="68DB9084" w14:textId="18AA7E9E" w:rsidR="003B3157" w:rsidRPr="00B815B5" w:rsidRDefault="003B3157">
      <w:pPr>
        <w:pStyle w:val="Funotentext"/>
        <w:rPr>
          <w:sz w:val="16"/>
          <w:szCs w:val="16"/>
        </w:rPr>
      </w:pPr>
      <w:r w:rsidRPr="00717F72">
        <w:rPr>
          <w:rStyle w:val="Funotenzeichen"/>
          <w:color w:val="000000" w:themeColor="text1"/>
          <w:sz w:val="16"/>
          <w:szCs w:val="16"/>
        </w:rPr>
        <w:footnoteRef/>
      </w:r>
      <w:hyperlink r:id="rId40" w:anchor="art_426" w:history="1">
        <w:r w:rsidRPr="00717F72">
          <w:rPr>
            <w:rStyle w:val="Hyperlink"/>
            <w:color w:val="000000" w:themeColor="text1"/>
            <w:sz w:val="16"/>
            <w:szCs w:val="16"/>
          </w:rPr>
          <w:t xml:space="preserve"> Art. 426 Abs. 4 ZGB</w:t>
        </w:r>
      </w:hyperlink>
      <w:r w:rsidR="00536B7A" w:rsidRPr="00717F72">
        <w:rPr>
          <w:color w:val="000000" w:themeColor="text1"/>
          <w:sz w:val="16"/>
          <w:szCs w:val="16"/>
        </w:rPr>
        <w:t>.</w:t>
      </w:r>
    </w:p>
  </w:footnote>
  <w:footnote w:id="38">
    <w:p w14:paraId="78BB7B34" w14:textId="078E2005" w:rsidR="00697F0E" w:rsidRPr="00B815B5" w:rsidRDefault="00697F0E">
      <w:pPr>
        <w:pStyle w:val="Funotentext"/>
        <w:rPr>
          <w:sz w:val="16"/>
          <w:szCs w:val="16"/>
        </w:rPr>
      </w:pPr>
      <w:r w:rsidRPr="00B815B5">
        <w:rPr>
          <w:rStyle w:val="Funotenzeichen"/>
          <w:sz w:val="16"/>
          <w:szCs w:val="16"/>
        </w:rPr>
        <w:footnoteRef/>
      </w:r>
      <w:r w:rsidRPr="00B815B5">
        <w:rPr>
          <w:sz w:val="16"/>
          <w:szCs w:val="16"/>
        </w:rPr>
        <w:t xml:space="preserve"> </w:t>
      </w:r>
      <w:hyperlink r:id="rId41" w:anchor="book_2/part_3/tit_11/chap_2/subch_6/lvl_B" w:history="1">
        <w:r w:rsidRPr="005E08F3">
          <w:rPr>
            <w:rStyle w:val="Hyperlink"/>
            <w:color w:val="auto"/>
            <w:sz w:val="16"/>
            <w:szCs w:val="16"/>
          </w:rPr>
          <w:t>Art. 416 Abs. 1 Ziff. 7 ZGB</w:t>
        </w:r>
      </w:hyperlink>
      <w:r w:rsidR="00E16D28" w:rsidRPr="005E08F3">
        <w:rPr>
          <w:sz w:val="16"/>
          <w:szCs w:val="16"/>
        </w:rPr>
        <w:t>.</w:t>
      </w:r>
      <w:r w:rsidR="00644649" w:rsidRPr="005E08F3">
        <w:rPr>
          <w:sz w:val="16"/>
          <w:szCs w:val="16"/>
        </w:rPr>
        <w:t xml:space="preserve"> </w:t>
      </w:r>
    </w:p>
  </w:footnote>
  <w:footnote w:id="39">
    <w:p w14:paraId="5584392C" w14:textId="2FC433C5" w:rsidR="009A1A01" w:rsidRPr="00B815B5" w:rsidRDefault="009A1A01" w:rsidP="009A1A01">
      <w:pPr>
        <w:pStyle w:val="Funotentext"/>
        <w:rPr>
          <w:sz w:val="16"/>
          <w:szCs w:val="16"/>
        </w:rPr>
      </w:pPr>
      <w:r w:rsidRPr="00B815B5">
        <w:rPr>
          <w:rStyle w:val="Funotenzeichen"/>
          <w:sz w:val="16"/>
          <w:szCs w:val="16"/>
        </w:rPr>
        <w:footnoteRef/>
      </w:r>
      <w:r w:rsidRPr="00B815B5">
        <w:rPr>
          <w:sz w:val="16"/>
          <w:szCs w:val="16"/>
        </w:rPr>
        <w:t xml:space="preserve"> gemäss </w:t>
      </w:r>
      <w:hyperlink r:id="rId42" w:anchor="art_405" w:history="1">
        <w:r w:rsidRPr="004F1FB5">
          <w:rPr>
            <w:rStyle w:val="Hyperlink"/>
            <w:color w:val="auto"/>
            <w:sz w:val="16"/>
            <w:szCs w:val="16"/>
          </w:rPr>
          <w:t>Art. 405 Abs. 2 ZGB</w:t>
        </w:r>
      </w:hyperlink>
      <w:r w:rsidR="00E16D28" w:rsidRPr="004F1FB5">
        <w:rPr>
          <w:sz w:val="16"/>
          <w:szCs w:val="16"/>
        </w:rPr>
        <w:t>.</w:t>
      </w:r>
      <w:r w:rsidR="00644649" w:rsidRPr="004F1FB5">
        <w:rPr>
          <w:sz w:val="16"/>
          <w:szCs w:val="16"/>
        </w:rPr>
        <w:t xml:space="preserve"> </w:t>
      </w:r>
    </w:p>
  </w:footnote>
  <w:footnote w:id="40">
    <w:p w14:paraId="3320D4C7" w14:textId="71CAEE75" w:rsidR="006D73F5" w:rsidRPr="00B815B5" w:rsidRDefault="006D73F5">
      <w:pPr>
        <w:pStyle w:val="Funotentext"/>
        <w:rPr>
          <w:sz w:val="16"/>
          <w:szCs w:val="16"/>
        </w:rPr>
      </w:pPr>
      <w:r w:rsidRPr="00B815B5">
        <w:rPr>
          <w:rStyle w:val="Funotenzeichen"/>
          <w:sz w:val="16"/>
          <w:szCs w:val="16"/>
        </w:rPr>
        <w:footnoteRef/>
      </w:r>
      <w:r w:rsidRPr="00B815B5">
        <w:rPr>
          <w:sz w:val="16"/>
          <w:szCs w:val="16"/>
        </w:rPr>
        <w:t xml:space="preserve"> </w:t>
      </w:r>
      <w:hyperlink r:id="rId43" w:anchor="book_2/part_3/tit_12/chap_2/subch_1/lvl_J" w:history="1">
        <w:r w:rsidRPr="00316F63">
          <w:rPr>
            <w:rStyle w:val="Hyperlink"/>
            <w:color w:val="auto"/>
            <w:sz w:val="16"/>
            <w:szCs w:val="16"/>
          </w:rPr>
          <w:t>Art. 449c Abs. 1 Ziff. 3 lit. b ZGB</w:t>
        </w:r>
      </w:hyperlink>
      <w:r w:rsidR="00E16D28" w:rsidRPr="00316F63">
        <w:rPr>
          <w:sz w:val="16"/>
          <w:szCs w:val="16"/>
        </w:rPr>
        <w:t>.</w:t>
      </w:r>
      <w:r w:rsidR="00644649" w:rsidRPr="00316F63">
        <w:rPr>
          <w:sz w:val="16"/>
          <w:szCs w:val="16"/>
        </w:rPr>
        <w:t xml:space="preserve"> </w:t>
      </w:r>
    </w:p>
  </w:footnote>
  <w:footnote w:id="41">
    <w:p w14:paraId="46AEA4DF" w14:textId="687666CF" w:rsidR="00D110D5" w:rsidRPr="00E5123B" w:rsidRDefault="00D110D5">
      <w:pPr>
        <w:pStyle w:val="Funotentex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44" w:anchor="art_408" w:history="1">
        <w:r w:rsidRPr="00E5123B">
          <w:rPr>
            <w:rStyle w:val="Hyperlink"/>
            <w:color w:val="000000" w:themeColor="text1"/>
            <w:sz w:val="16"/>
            <w:szCs w:val="16"/>
          </w:rPr>
          <w:t>Art. 408 Abs. 1 ZGB</w:t>
        </w:r>
      </w:hyperlink>
      <w:r w:rsidRPr="00E5123B">
        <w:rPr>
          <w:color w:val="000000" w:themeColor="text1"/>
          <w:sz w:val="16"/>
          <w:szCs w:val="16"/>
        </w:rPr>
        <w:t>.</w:t>
      </w:r>
    </w:p>
  </w:footnote>
  <w:footnote w:id="42">
    <w:p w14:paraId="2E9F47E4" w14:textId="61D709F6" w:rsidR="003B3157" w:rsidRPr="00E5123B" w:rsidRDefault="003B3157" w:rsidP="00E5123B">
      <w:pPr>
        <w:pStyle w:val="Funotentext"/>
        <w:ind w:left="142" w:hanging="142"/>
        <w:jc w:val="lef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45" w:anchor="art_3" w:history="1">
        <w:r w:rsidRPr="00E5123B">
          <w:rPr>
            <w:rStyle w:val="Hyperlink"/>
            <w:color w:val="000000" w:themeColor="text1"/>
            <w:sz w:val="16"/>
            <w:szCs w:val="16"/>
          </w:rPr>
          <w:t>Art. 3 VBVV</w:t>
        </w:r>
      </w:hyperlink>
      <w:r w:rsidRPr="00E5123B">
        <w:rPr>
          <w:color w:val="000000" w:themeColor="text1"/>
          <w:sz w:val="16"/>
          <w:szCs w:val="16"/>
        </w:rPr>
        <w:t xml:space="preserve">: die Beistandsperson hat vorgefundenes Bargeld unverzüglich auf ein Bankkonto einzuzahlen. </w:t>
      </w:r>
      <w:r w:rsidR="00E5123B" w:rsidRPr="00E5123B">
        <w:rPr>
          <w:color w:val="000000" w:themeColor="text1"/>
          <w:sz w:val="16"/>
          <w:szCs w:val="16"/>
        </w:rPr>
        <w:br/>
      </w:r>
      <w:hyperlink r:id="rId46" w:anchor="art_4" w:history="1">
        <w:r w:rsidRPr="00E5123B">
          <w:rPr>
            <w:rStyle w:val="Hyperlink"/>
            <w:color w:val="000000" w:themeColor="text1"/>
            <w:sz w:val="16"/>
            <w:szCs w:val="16"/>
          </w:rPr>
          <w:t>Art. 4 VBVV</w:t>
        </w:r>
      </w:hyperlink>
      <w:r w:rsidRPr="00E5123B">
        <w:rPr>
          <w:color w:val="000000" w:themeColor="text1"/>
          <w:sz w:val="16"/>
          <w:szCs w:val="16"/>
        </w:rPr>
        <w:t>: Aufbewahrung von Wertgegenstände</w:t>
      </w:r>
      <w:r w:rsidR="004778D2" w:rsidRPr="00E5123B">
        <w:rPr>
          <w:color w:val="000000" w:themeColor="text1"/>
          <w:sz w:val="16"/>
          <w:szCs w:val="16"/>
        </w:rPr>
        <w:t>n.</w:t>
      </w:r>
    </w:p>
  </w:footnote>
  <w:footnote w:id="43">
    <w:p w14:paraId="2F95B512" w14:textId="2FDC9063" w:rsidR="003B3157" w:rsidRPr="00E5123B" w:rsidRDefault="003B3157" w:rsidP="00E5123B">
      <w:pPr>
        <w:pStyle w:val="Funotentext"/>
        <w:ind w:left="142" w:hanging="142"/>
        <w:jc w:val="lef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r w:rsidR="004E5C0E" w:rsidRPr="00E5123B">
        <w:rPr>
          <w:color w:val="000000" w:themeColor="text1"/>
          <w:sz w:val="16"/>
          <w:szCs w:val="16"/>
        </w:rPr>
        <w:t xml:space="preserve"> </w:t>
      </w:r>
      <w:hyperlink r:id="rId47" w:anchor="art_6" w:history="1">
        <w:r w:rsidRPr="00E5123B">
          <w:rPr>
            <w:rStyle w:val="Hyperlink"/>
            <w:color w:val="000000" w:themeColor="text1"/>
            <w:sz w:val="16"/>
            <w:szCs w:val="16"/>
          </w:rPr>
          <w:t>Art. 6 VBVV</w:t>
        </w:r>
      </w:hyperlink>
      <w:r w:rsidRPr="00E5123B">
        <w:rPr>
          <w:color w:val="000000" w:themeColor="text1"/>
          <w:sz w:val="16"/>
          <w:szCs w:val="16"/>
        </w:rPr>
        <w:t>: Anlagen für die Sicherstellung des gewöhnlichen Lebensunterhalt</w:t>
      </w:r>
      <w:r w:rsidR="004778D2" w:rsidRPr="00E5123B">
        <w:rPr>
          <w:color w:val="000000" w:themeColor="text1"/>
          <w:sz w:val="16"/>
          <w:szCs w:val="16"/>
        </w:rPr>
        <w:t>s</w:t>
      </w:r>
      <w:r w:rsidRPr="00E5123B">
        <w:rPr>
          <w:color w:val="000000" w:themeColor="text1"/>
          <w:sz w:val="16"/>
          <w:szCs w:val="16"/>
        </w:rPr>
        <w:t xml:space="preserve">; </w:t>
      </w:r>
      <w:r w:rsidR="00E5123B" w:rsidRPr="00E5123B">
        <w:rPr>
          <w:color w:val="000000" w:themeColor="text1"/>
          <w:sz w:val="16"/>
          <w:szCs w:val="16"/>
        </w:rPr>
        <w:br/>
        <w:t xml:space="preserve"> </w:t>
      </w:r>
      <w:hyperlink r:id="rId48" w:anchor="art_7" w:history="1">
        <w:r w:rsidRPr="00E5123B">
          <w:rPr>
            <w:rStyle w:val="Hyperlink"/>
            <w:color w:val="000000" w:themeColor="text1"/>
            <w:sz w:val="16"/>
            <w:szCs w:val="16"/>
          </w:rPr>
          <w:t>Art. 7 Abs. 1 VBVV</w:t>
        </w:r>
      </w:hyperlink>
      <w:r w:rsidRPr="00E5123B">
        <w:rPr>
          <w:color w:val="000000" w:themeColor="text1"/>
          <w:sz w:val="16"/>
          <w:szCs w:val="16"/>
        </w:rPr>
        <w:t xml:space="preserve">: Anlagen für weitere Bedürfnisse; </w:t>
      </w:r>
      <w:r w:rsidR="00C52F46" w:rsidRPr="00E5123B">
        <w:rPr>
          <w:color w:val="000000" w:themeColor="text1"/>
          <w:sz w:val="16"/>
          <w:szCs w:val="16"/>
        </w:rPr>
        <w:br/>
      </w:r>
      <w:r w:rsidR="00E5123B" w:rsidRPr="00E5123B">
        <w:rPr>
          <w:color w:val="000000" w:themeColor="text1"/>
          <w:sz w:val="16"/>
          <w:szCs w:val="16"/>
        </w:rPr>
        <w:t xml:space="preserve"> </w:t>
      </w:r>
      <w:hyperlink r:id="rId49" w:anchor="art_7" w:history="1">
        <w:r w:rsidRPr="00E5123B">
          <w:rPr>
            <w:rStyle w:val="Hyperlink"/>
            <w:color w:val="000000" w:themeColor="text1"/>
            <w:sz w:val="16"/>
            <w:szCs w:val="16"/>
          </w:rPr>
          <w:t>Art. 7 Abs. 3 VBVV</w:t>
        </w:r>
      </w:hyperlink>
      <w:r w:rsidRPr="00E5123B">
        <w:rPr>
          <w:color w:val="000000" w:themeColor="text1"/>
          <w:sz w:val="16"/>
          <w:szCs w:val="16"/>
        </w:rPr>
        <w:t xml:space="preserve">: Anlagen bei besonders günstigen finanziellen Verhältnissen. </w:t>
      </w:r>
    </w:p>
  </w:footnote>
  <w:footnote w:id="44">
    <w:p w14:paraId="20A925E3" w14:textId="54494C00" w:rsidR="004E5C0E" w:rsidRPr="00E5123B" w:rsidRDefault="004E5C0E">
      <w:pPr>
        <w:pStyle w:val="Funotentex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50" w:anchor="art_395" w:history="1">
        <w:r w:rsidRPr="00E5123B">
          <w:rPr>
            <w:rStyle w:val="Hyperlink"/>
            <w:color w:val="000000" w:themeColor="text1"/>
            <w:sz w:val="16"/>
            <w:szCs w:val="16"/>
          </w:rPr>
          <w:t>Art. 395 Abs. 3 und 4 ZGB</w:t>
        </w:r>
      </w:hyperlink>
      <w:r w:rsidRPr="00E5123B">
        <w:rPr>
          <w:color w:val="000000" w:themeColor="text1"/>
          <w:sz w:val="16"/>
          <w:szCs w:val="16"/>
        </w:rPr>
        <w:t xml:space="preserve">. </w:t>
      </w:r>
    </w:p>
  </w:footnote>
  <w:footnote w:id="45">
    <w:p w14:paraId="106869DA" w14:textId="2552A6A4" w:rsidR="002D079B" w:rsidRPr="00472099" w:rsidRDefault="002D079B">
      <w:pPr>
        <w:pStyle w:val="Funotentext"/>
        <w:rPr>
          <w:sz w:val="16"/>
          <w:szCs w:val="16"/>
        </w:rPr>
      </w:pPr>
      <w:r w:rsidRPr="00E5123B">
        <w:rPr>
          <w:rStyle w:val="Funotenzeichen"/>
          <w:color w:val="000000" w:themeColor="text1"/>
          <w:sz w:val="16"/>
          <w:szCs w:val="16"/>
        </w:rPr>
        <w:footnoteRef/>
      </w:r>
      <w:r w:rsidRPr="00472099">
        <w:rPr>
          <w:color w:val="000000" w:themeColor="text1"/>
          <w:sz w:val="16"/>
          <w:szCs w:val="16"/>
        </w:rPr>
        <w:t xml:space="preserve">  </w:t>
      </w:r>
      <w:hyperlink r:id="rId51" w:anchor="art_9" w:history="1">
        <w:r w:rsidRPr="00472099">
          <w:rPr>
            <w:rStyle w:val="Hyperlink"/>
            <w:color w:val="000000" w:themeColor="text1"/>
            <w:sz w:val="16"/>
            <w:szCs w:val="16"/>
          </w:rPr>
          <w:t>Art. 9 Abs. 1 lit. a VBVV</w:t>
        </w:r>
      </w:hyperlink>
      <w:r w:rsidRPr="00472099">
        <w:rPr>
          <w:color w:val="000000" w:themeColor="text1"/>
          <w:sz w:val="16"/>
          <w:szCs w:val="16"/>
        </w:rPr>
        <w:t xml:space="preserve">. </w:t>
      </w:r>
    </w:p>
  </w:footnote>
  <w:footnote w:id="46">
    <w:p w14:paraId="1D5032B5" w14:textId="677AB47E" w:rsidR="003B3157" w:rsidRPr="00E5123B" w:rsidRDefault="003B3157" w:rsidP="00CA26DD">
      <w:pPr>
        <w:pStyle w:val="Funotentex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r w:rsidR="004E5C0E" w:rsidRPr="00E5123B">
        <w:rPr>
          <w:color w:val="000000" w:themeColor="text1"/>
          <w:sz w:val="16"/>
          <w:szCs w:val="16"/>
        </w:rPr>
        <w:t xml:space="preserve"> </w:t>
      </w:r>
      <w:hyperlink r:id="rId52" w:anchor="art_8" w:history="1">
        <w:r w:rsidRPr="00E5123B">
          <w:rPr>
            <w:rStyle w:val="Hyperlink"/>
            <w:color w:val="000000" w:themeColor="text1"/>
            <w:sz w:val="16"/>
            <w:szCs w:val="16"/>
          </w:rPr>
          <w:t>Art. 8 Abs. 3 VBVV</w:t>
        </w:r>
      </w:hyperlink>
      <w:r w:rsidR="004E5C0E" w:rsidRPr="00E5123B">
        <w:rPr>
          <w:color w:val="000000" w:themeColor="text1"/>
          <w:sz w:val="16"/>
          <w:szCs w:val="16"/>
        </w:rPr>
        <w:t>.</w:t>
      </w:r>
      <w:r w:rsidRPr="00E5123B">
        <w:rPr>
          <w:color w:val="000000" w:themeColor="text1"/>
          <w:sz w:val="16"/>
          <w:szCs w:val="16"/>
        </w:rPr>
        <w:t xml:space="preserve"> </w:t>
      </w:r>
    </w:p>
  </w:footnote>
  <w:footnote w:id="47">
    <w:p w14:paraId="5B7C9B8A" w14:textId="5612FCC2" w:rsidR="00F816FC" w:rsidRPr="00E5123B" w:rsidRDefault="00F816FC" w:rsidP="00E16D28">
      <w:pPr>
        <w:pStyle w:val="Funotentext"/>
        <w:tabs>
          <w:tab w:val="left" w:pos="567"/>
        </w:tabs>
        <w:ind w:left="284" w:hanging="284"/>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53" w:history="1">
        <w:r w:rsidRPr="00CD1346">
          <w:rPr>
            <w:rStyle w:val="Hyperlink"/>
            <w:color w:val="auto"/>
            <w:sz w:val="16"/>
            <w:szCs w:val="16"/>
          </w:rPr>
          <w:t>Empfehlungen der Schweizerischen Bankiervereinigung und der KOKES zur Vermögensverwaltung gemäss Kindes- und</w:t>
        </w:r>
        <w:r w:rsidR="00E16D28" w:rsidRPr="00CD1346">
          <w:rPr>
            <w:rStyle w:val="Hyperlink"/>
            <w:color w:val="auto"/>
            <w:sz w:val="16"/>
            <w:szCs w:val="16"/>
          </w:rPr>
          <w:t xml:space="preserve"> </w:t>
        </w:r>
        <w:r w:rsidRPr="00CD1346">
          <w:rPr>
            <w:rStyle w:val="Hyperlink"/>
            <w:color w:val="auto"/>
            <w:sz w:val="16"/>
            <w:szCs w:val="16"/>
          </w:rPr>
          <w:t>Erwachsenenschutzrecht</w:t>
        </w:r>
      </w:hyperlink>
      <w:r w:rsidRPr="00CD1346">
        <w:rPr>
          <w:sz w:val="16"/>
          <w:szCs w:val="16"/>
        </w:rPr>
        <w:t xml:space="preserve">, Januar 2024. </w:t>
      </w:r>
    </w:p>
  </w:footnote>
  <w:footnote w:id="48">
    <w:p w14:paraId="28B601F4" w14:textId="4E7A52B1" w:rsidR="003B3157" w:rsidRPr="00B815B5" w:rsidRDefault="003B3157" w:rsidP="005D0FAD">
      <w:pPr>
        <w:pStyle w:val="Funotentext"/>
        <w:rPr>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r w:rsidR="00E5123B" w:rsidRPr="00E5123B">
        <w:rPr>
          <w:color w:val="000000" w:themeColor="text1"/>
          <w:sz w:val="16"/>
          <w:szCs w:val="16"/>
        </w:rPr>
        <w:t xml:space="preserve"> </w:t>
      </w:r>
      <w:hyperlink r:id="rId54" w:anchor="art_412" w:history="1">
        <w:r w:rsidRPr="00E5123B">
          <w:rPr>
            <w:rStyle w:val="Hyperlink"/>
            <w:color w:val="000000" w:themeColor="text1"/>
            <w:sz w:val="16"/>
            <w:szCs w:val="16"/>
          </w:rPr>
          <w:t>Art. 412 ZGB</w:t>
        </w:r>
      </w:hyperlink>
      <w:r w:rsidR="00E5123B" w:rsidRPr="00E5123B">
        <w:rPr>
          <w:color w:val="000000" w:themeColor="text1"/>
          <w:sz w:val="16"/>
          <w:szCs w:val="16"/>
        </w:rPr>
        <w:t xml:space="preserve">. </w:t>
      </w:r>
    </w:p>
  </w:footnote>
  <w:footnote w:id="49">
    <w:p w14:paraId="0BFA66F0" w14:textId="4D1CF784" w:rsidR="001A0FF4" w:rsidRPr="00B815B5" w:rsidRDefault="001A0FF4">
      <w:pPr>
        <w:pStyle w:val="Funotentext"/>
        <w:rPr>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55" w:anchor="art_416" w:history="1">
        <w:r w:rsidRPr="00E5123B">
          <w:rPr>
            <w:rStyle w:val="Hyperlink"/>
            <w:color w:val="000000" w:themeColor="text1"/>
            <w:sz w:val="16"/>
            <w:szCs w:val="16"/>
          </w:rPr>
          <w:t>Art. 416 Abs. 2 ZGB</w:t>
        </w:r>
      </w:hyperlink>
      <w:r w:rsidRPr="00E5123B">
        <w:rPr>
          <w:color w:val="000000" w:themeColor="text1"/>
          <w:sz w:val="16"/>
          <w:szCs w:val="16"/>
        </w:rPr>
        <w:t xml:space="preserve">. </w:t>
      </w:r>
    </w:p>
  </w:footnote>
  <w:footnote w:id="50">
    <w:p w14:paraId="34766790" w14:textId="00A5BBDF" w:rsidR="00B10539" w:rsidRPr="00B815B5" w:rsidRDefault="00B10539" w:rsidP="00B10539">
      <w:pPr>
        <w:pStyle w:val="Funotentext"/>
        <w:rPr>
          <w:sz w:val="16"/>
          <w:szCs w:val="16"/>
        </w:rPr>
      </w:pPr>
      <w:r w:rsidRPr="00B815B5">
        <w:rPr>
          <w:rStyle w:val="Funotenzeichen"/>
          <w:sz w:val="16"/>
          <w:szCs w:val="16"/>
        </w:rPr>
        <w:footnoteRef/>
      </w:r>
      <w:r w:rsidRPr="00B815B5">
        <w:rPr>
          <w:sz w:val="16"/>
          <w:szCs w:val="16"/>
        </w:rPr>
        <w:t xml:space="preserve"> vgl.</w:t>
      </w:r>
      <w:r w:rsidRPr="00F6508C">
        <w:rPr>
          <w:sz w:val="16"/>
          <w:szCs w:val="16"/>
        </w:rPr>
        <w:t xml:space="preserve"> </w:t>
      </w:r>
      <w:hyperlink r:id="rId56" w:anchor="part_2/tit_14" w:history="1">
        <w:r w:rsidRPr="00F6508C">
          <w:rPr>
            <w:rStyle w:val="Hyperlink"/>
            <w:color w:val="auto"/>
            <w:sz w:val="16"/>
            <w:szCs w:val="16"/>
          </w:rPr>
          <w:t>Art. 419 OR</w:t>
        </w:r>
      </w:hyperlink>
      <w:r w:rsidRPr="00B815B5">
        <w:rPr>
          <w:sz w:val="16"/>
          <w:szCs w:val="16"/>
        </w:rPr>
        <w:t xml:space="preserve"> [Obligationenrecht]</w:t>
      </w:r>
      <w:r w:rsidR="00100B77">
        <w:rPr>
          <w:sz w:val="16"/>
          <w:szCs w:val="16"/>
        </w:rPr>
        <w:t xml:space="preserve">. </w:t>
      </w:r>
    </w:p>
  </w:footnote>
  <w:footnote w:id="51">
    <w:p w14:paraId="654C30C9" w14:textId="7C199D93" w:rsidR="007F55E8" w:rsidRPr="00B815B5" w:rsidRDefault="007F55E8" w:rsidP="007F55E8">
      <w:pPr>
        <w:pStyle w:val="Funotentext"/>
        <w:rPr>
          <w:sz w:val="16"/>
          <w:szCs w:val="16"/>
        </w:rPr>
      </w:pPr>
      <w:r w:rsidRPr="00B815B5">
        <w:rPr>
          <w:rStyle w:val="Funotenzeichen"/>
          <w:sz w:val="16"/>
          <w:szCs w:val="16"/>
        </w:rPr>
        <w:footnoteRef/>
      </w:r>
      <w:r w:rsidRPr="00B815B5">
        <w:rPr>
          <w:sz w:val="16"/>
          <w:szCs w:val="16"/>
        </w:rPr>
        <w:t xml:space="preserve"> </w:t>
      </w:r>
      <w:hyperlink r:id="rId57" w:anchor="art_424" w:history="1">
        <w:r w:rsidRPr="00F6508C">
          <w:rPr>
            <w:rStyle w:val="Hyperlink"/>
            <w:rFonts w:eastAsia="Times New Roman" w:cs="Times New Roman"/>
            <w:color w:val="auto"/>
            <w:sz w:val="16"/>
            <w:szCs w:val="16"/>
            <w:lang w:val="de-DE" w:eastAsia="de-CH"/>
          </w:rPr>
          <w:t>Art. 424 ZGB</w:t>
        </w:r>
      </w:hyperlink>
      <w:r w:rsidR="00E16D28" w:rsidRPr="00F6508C">
        <w:rPr>
          <w:rFonts w:eastAsia="Times New Roman" w:cs="Times New Roman"/>
          <w:sz w:val="16"/>
          <w:szCs w:val="16"/>
          <w:lang w:val="de-DE" w:eastAsia="de-CH"/>
        </w:rPr>
        <w:t>.</w:t>
      </w:r>
      <w:r w:rsidR="00652356" w:rsidRPr="00F6508C">
        <w:rPr>
          <w:rFonts w:eastAsia="Times New Roman" w:cs="Times New Roman"/>
          <w:sz w:val="16"/>
          <w:szCs w:val="16"/>
          <w:lang w:val="de-DE" w:eastAsia="de-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4B93" w14:textId="77777777" w:rsidR="003B3157" w:rsidRDefault="003B3157" w:rsidP="005D0FAD">
    <w:pPr>
      <w:pStyle w:val="Kopfzeil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38D"/>
    <w:multiLevelType w:val="hybridMultilevel"/>
    <w:tmpl w:val="74D6BC60"/>
    <w:lvl w:ilvl="0" w:tplc="BA9A23A4">
      <w:start w:val="1"/>
      <w:numFmt w:val="bullet"/>
      <w:lvlText w:val="-"/>
      <w:lvlJc w:val="left"/>
      <w:pPr>
        <w:ind w:left="770" w:hanging="360"/>
      </w:pPr>
      <w:rPr>
        <w:rFonts w:ascii="Calibri" w:eastAsiaTheme="minorHAnsi" w:hAnsi="Calibri" w:cstheme="minorBidi" w:hint="default"/>
      </w:rPr>
    </w:lvl>
    <w:lvl w:ilvl="1" w:tplc="08070003" w:tentative="1">
      <w:start w:val="1"/>
      <w:numFmt w:val="bullet"/>
      <w:lvlText w:val="o"/>
      <w:lvlJc w:val="left"/>
      <w:pPr>
        <w:ind w:left="1490" w:hanging="360"/>
      </w:pPr>
      <w:rPr>
        <w:rFonts w:ascii="Courier New" w:hAnsi="Courier New" w:cs="Courier New" w:hint="default"/>
      </w:rPr>
    </w:lvl>
    <w:lvl w:ilvl="2" w:tplc="08070005" w:tentative="1">
      <w:start w:val="1"/>
      <w:numFmt w:val="bullet"/>
      <w:lvlText w:val=""/>
      <w:lvlJc w:val="left"/>
      <w:pPr>
        <w:ind w:left="2210" w:hanging="360"/>
      </w:pPr>
      <w:rPr>
        <w:rFonts w:ascii="Wingdings" w:hAnsi="Wingdings" w:hint="default"/>
      </w:rPr>
    </w:lvl>
    <w:lvl w:ilvl="3" w:tplc="08070001" w:tentative="1">
      <w:start w:val="1"/>
      <w:numFmt w:val="bullet"/>
      <w:lvlText w:val=""/>
      <w:lvlJc w:val="left"/>
      <w:pPr>
        <w:ind w:left="2930" w:hanging="360"/>
      </w:pPr>
      <w:rPr>
        <w:rFonts w:ascii="Symbol" w:hAnsi="Symbol" w:hint="default"/>
      </w:rPr>
    </w:lvl>
    <w:lvl w:ilvl="4" w:tplc="08070003" w:tentative="1">
      <w:start w:val="1"/>
      <w:numFmt w:val="bullet"/>
      <w:lvlText w:val="o"/>
      <w:lvlJc w:val="left"/>
      <w:pPr>
        <w:ind w:left="3650" w:hanging="360"/>
      </w:pPr>
      <w:rPr>
        <w:rFonts w:ascii="Courier New" w:hAnsi="Courier New" w:cs="Courier New" w:hint="default"/>
      </w:rPr>
    </w:lvl>
    <w:lvl w:ilvl="5" w:tplc="08070005" w:tentative="1">
      <w:start w:val="1"/>
      <w:numFmt w:val="bullet"/>
      <w:lvlText w:val=""/>
      <w:lvlJc w:val="left"/>
      <w:pPr>
        <w:ind w:left="4370" w:hanging="360"/>
      </w:pPr>
      <w:rPr>
        <w:rFonts w:ascii="Wingdings" w:hAnsi="Wingdings" w:hint="default"/>
      </w:rPr>
    </w:lvl>
    <w:lvl w:ilvl="6" w:tplc="08070001" w:tentative="1">
      <w:start w:val="1"/>
      <w:numFmt w:val="bullet"/>
      <w:lvlText w:val=""/>
      <w:lvlJc w:val="left"/>
      <w:pPr>
        <w:ind w:left="5090" w:hanging="360"/>
      </w:pPr>
      <w:rPr>
        <w:rFonts w:ascii="Symbol" w:hAnsi="Symbol" w:hint="default"/>
      </w:rPr>
    </w:lvl>
    <w:lvl w:ilvl="7" w:tplc="08070003" w:tentative="1">
      <w:start w:val="1"/>
      <w:numFmt w:val="bullet"/>
      <w:lvlText w:val="o"/>
      <w:lvlJc w:val="left"/>
      <w:pPr>
        <w:ind w:left="5810" w:hanging="360"/>
      </w:pPr>
      <w:rPr>
        <w:rFonts w:ascii="Courier New" w:hAnsi="Courier New" w:cs="Courier New" w:hint="default"/>
      </w:rPr>
    </w:lvl>
    <w:lvl w:ilvl="8" w:tplc="08070005" w:tentative="1">
      <w:start w:val="1"/>
      <w:numFmt w:val="bullet"/>
      <w:lvlText w:val=""/>
      <w:lvlJc w:val="left"/>
      <w:pPr>
        <w:ind w:left="6530" w:hanging="360"/>
      </w:pPr>
      <w:rPr>
        <w:rFonts w:ascii="Wingdings" w:hAnsi="Wingdings" w:hint="default"/>
      </w:rPr>
    </w:lvl>
  </w:abstractNum>
  <w:abstractNum w:abstractNumId="1" w15:restartNumberingAfterBreak="0">
    <w:nsid w:val="06BD1FB1"/>
    <w:multiLevelType w:val="hybridMultilevel"/>
    <w:tmpl w:val="AE6011B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8BA7C30"/>
    <w:multiLevelType w:val="hybridMultilevel"/>
    <w:tmpl w:val="3962D688"/>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 w15:restartNumberingAfterBreak="0">
    <w:nsid w:val="0B405835"/>
    <w:multiLevelType w:val="hybridMultilevel"/>
    <w:tmpl w:val="79F8BD14"/>
    <w:lvl w:ilvl="0" w:tplc="3D4C1378">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C4C748C"/>
    <w:multiLevelType w:val="hybridMultilevel"/>
    <w:tmpl w:val="05BEC5E0"/>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D21FDD"/>
    <w:multiLevelType w:val="hybridMultilevel"/>
    <w:tmpl w:val="2D6AC9AC"/>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FEE414C"/>
    <w:multiLevelType w:val="hybridMultilevel"/>
    <w:tmpl w:val="3AB4635E"/>
    <w:lvl w:ilvl="0" w:tplc="BA9A23A4">
      <w:start w:val="1"/>
      <w:numFmt w:val="bullet"/>
      <w:lvlText w:val="-"/>
      <w:lvlJc w:val="left"/>
      <w:pPr>
        <w:ind w:left="573" w:hanging="360"/>
      </w:pPr>
      <w:rPr>
        <w:rFonts w:ascii="Calibri" w:eastAsiaTheme="minorHAnsi" w:hAnsi="Calibri" w:cstheme="minorBidi" w:hint="default"/>
        <w:b w:val="0"/>
        <w:bCs w:val="0"/>
        <w:i w:val="0"/>
        <w:iCs w:val="0"/>
        <w:spacing w:val="0"/>
        <w:w w:val="100"/>
        <w:sz w:val="21"/>
        <w:szCs w:val="21"/>
        <w:lang w:val="de-DE" w:eastAsia="en-US" w:bidi="ar-SA"/>
      </w:rPr>
    </w:lvl>
    <w:lvl w:ilvl="1" w:tplc="FFFFFFFF">
      <w:numFmt w:val="bullet"/>
      <w:lvlText w:val="•"/>
      <w:lvlJc w:val="left"/>
      <w:pPr>
        <w:ind w:left="1046" w:hanging="360"/>
      </w:pPr>
      <w:rPr>
        <w:rFonts w:hint="default"/>
        <w:lang w:val="de-DE" w:eastAsia="en-US" w:bidi="ar-SA"/>
      </w:rPr>
    </w:lvl>
    <w:lvl w:ilvl="2" w:tplc="FFFFFFFF">
      <w:numFmt w:val="bullet"/>
      <w:lvlText w:val="•"/>
      <w:lvlJc w:val="left"/>
      <w:pPr>
        <w:ind w:left="1512" w:hanging="360"/>
      </w:pPr>
      <w:rPr>
        <w:rFonts w:hint="default"/>
        <w:lang w:val="de-DE" w:eastAsia="en-US" w:bidi="ar-SA"/>
      </w:rPr>
    </w:lvl>
    <w:lvl w:ilvl="3" w:tplc="FFFFFFFF">
      <w:numFmt w:val="bullet"/>
      <w:lvlText w:val="•"/>
      <w:lvlJc w:val="left"/>
      <w:pPr>
        <w:ind w:left="1978" w:hanging="360"/>
      </w:pPr>
      <w:rPr>
        <w:rFonts w:hint="default"/>
        <w:lang w:val="de-DE" w:eastAsia="en-US" w:bidi="ar-SA"/>
      </w:rPr>
    </w:lvl>
    <w:lvl w:ilvl="4" w:tplc="FFFFFFFF">
      <w:numFmt w:val="bullet"/>
      <w:lvlText w:val="•"/>
      <w:lvlJc w:val="left"/>
      <w:pPr>
        <w:ind w:left="2444" w:hanging="360"/>
      </w:pPr>
      <w:rPr>
        <w:rFonts w:hint="default"/>
        <w:lang w:val="de-DE" w:eastAsia="en-US" w:bidi="ar-SA"/>
      </w:rPr>
    </w:lvl>
    <w:lvl w:ilvl="5" w:tplc="FFFFFFFF">
      <w:numFmt w:val="bullet"/>
      <w:lvlText w:val="•"/>
      <w:lvlJc w:val="left"/>
      <w:pPr>
        <w:ind w:left="2911" w:hanging="360"/>
      </w:pPr>
      <w:rPr>
        <w:rFonts w:hint="default"/>
        <w:lang w:val="de-DE" w:eastAsia="en-US" w:bidi="ar-SA"/>
      </w:rPr>
    </w:lvl>
    <w:lvl w:ilvl="6" w:tplc="FFFFFFFF">
      <w:numFmt w:val="bullet"/>
      <w:lvlText w:val="•"/>
      <w:lvlJc w:val="left"/>
      <w:pPr>
        <w:ind w:left="3377" w:hanging="360"/>
      </w:pPr>
      <w:rPr>
        <w:rFonts w:hint="default"/>
        <w:lang w:val="de-DE" w:eastAsia="en-US" w:bidi="ar-SA"/>
      </w:rPr>
    </w:lvl>
    <w:lvl w:ilvl="7" w:tplc="FFFFFFFF">
      <w:numFmt w:val="bullet"/>
      <w:lvlText w:val="•"/>
      <w:lvlJc w:val="left"/>
      <w:pPr>
        <w:ind w:left="3843" w:hanging="360"/>
      </w:pPr>
      <w:rPr>
        <w:rFonts w:hint="default"/>
        <w:lang w:val="de-DE" w:eastAsia="en-US" w:bidi="ar-SA"/>
      </w:rPr>
    </w:lvl>
    <w:lvl w:ilvl="8" w:tplc="FFFFFFFF">
      <w:numFmt w:val="bullet"/>
      <w:lvlText w:val="•"/>
      <w:lvlJc w:val="left"/>
      <w:pPr>
        <w:ind w:left="4309" w:hanging="360"/>
      </w:pPr>
      <w:rPr>
        <w:rFonts w:hint="default"/>
        <w:lang w:val="de-DE" w:eastAsia="en-US" w:bidi="ar-SA"/>
      </w:rPr>
    </w:lvl>
  </w:abstractNum>
  <w:abstractNum w:abstractNumId="7" w15:restartNumberingAfterBreak="0">
    <w:nsid w:val="114235E7"/>
    <w:multiLevelType w:val="hybridMultilevel"/>
    <w:tmpl w:val="2DA68C0C"/>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6C3741C"/>
    <w:multiLevelType w:val="hybridMultilevel"/>
    <w:tmpl w:val="1468171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A056602"/>
    <w:multiLevelType w:val="hybridMultilevel"/>
    <w:tmpl w:val="2AB82C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A8F0D8D"/>
    <w:multiLevelType w:val="hybridMultilevel"/>
    <w:tmpl w:val="089A702E"/>
    <w:lvl w:ilvl="0" w:tplc="1C38DEAA">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D806F230">
      <w:numFmt w:val="bullet"/>
      <w:lvlText w:val="•"/>
      <w:lvlJc w:val="left"/>
      <w:pPr>
        <w:ind w:left="1028" w:hanging="360"/>
      </w:pPr>
      <w:rPr>
        <w:rFonts w:hint="default"/>
        <w:lang w:val="de-DE" w:eastAsia="en-US" w:bidi="ar-SA"/>
      </w:rPr>
    </w:lvl>
    <w:lvl w:ilvl="2" w:tplc="E690CF18">
      <w:numFmt w:val="bullet"/>
      <w:lvlText w:val="•"/>
      <w:lvlJc w:val="left"/>
      <w:pPr>
        <w:ind w:left="1496" w:hanging="360"/>
      </w:pPr>
      <w:rPr>
        <w:rFonts w:hint="default"/>
        <w:lang w:val="de-DE" w:eastAsia="en-US" w:bidi="ar-SA"/>
      </w:rPr>
    </w:lvl>
    <w:lvl w:ilvl="3" w:tplc="41B4E5E4">
      <w:numFmt w:val="bullet"/>
      <w:lvlText w:val="•"/>
      <w:lvlJc w:val="left"/>
      <w:pPr>
        <w:ind w:left="1964" w:hanging="360"/>
      </w:pPr>
      <w:rPr>
        <w:rFonts w:hint="default"/>
        <w:lang w:val="de-DE" w:eastAsia="en-US" w:bidi="ar-SA"/>
      </w:rPr>
    </w:lvl>
    <w:lvl w:ilvl="4" w:tplc="1E26D752">
      <w:numFmt w:val="bullet"/>
      <w:lvlText w:val="•"/>
      <w:lvlJc w:val="left"/>
      <w:pPr>
        <w:ind w:left="2433" w:hanging="360"/>
      </w:pPr>
      <w:rPr>
        <w:rFonts w:hint="default"/>
        <w:lang w:val="de-DE" w:eastAsia="en-US" w:bidi="ar-SA"/>
      </w:rPr>
    </w:lvl>
    <w:lvl w:ilvl="5" w:tplc="F9D02F20">
      <w:numFmt w:val="bullet"/>
      <w:lvlText w:val="•"/>
      <w:lvlJc w:val="left"/>
      <w:pPr>
        <w:ind w:left="2901" w:hanging="360"/>
      </w:pPr>
      <w:rPr>
        <w:rFonts w:hint="default"/>
        <w:lang w:val="de-DE" w:eastAsia="en-US" w:bidi="ar-SA"/>
      </w:rPr>
    </w:lvl>
    <w:lvl w:ilvl="6" w:tplc="5A2EFB46">
      <w:numFmt w:val="bullet"/>
      <w:lvlText w:val="•"/>
      <w:lvlJc w:val="left"/>
      <w:pPr>
        <w:ind w:left="3369" w:hanging="360"/>
      </w:pPr>
      <w:rPr>
        <w:rFonts w:hint="default"/>
        <w:lang w:val="de-DE" w:eastAsia="en-US" w:bidi="ar-SA"/>
      </w:rPr>
    </w:lvl>
    <w:lvl w:ilvl="7" w:tplc="799A7FE4">
      <w:numFmt w:val="bullet"/>
      <w:lvlText w:val="•"/>
      <w:lvlJc w:val="left"/>
      <w:pPr>
        <w:ind w:left="3838" w:hanging="360"/>
      </w:pPr>
      <w:rPr>
        <w:rFonts w:hint="default"/>
        <w:lang w:val="de-DE" w:eastAsia="en-US" w:bidi="ar-SA"/>
      </w:rPr>
    </w:lvl>
    <w:lvl w:ilvl="8" w:tplc="C3D42B6E">
      <w:numFmt w:val="bullet"/>
      <w:lvlText w:val="•"/>
      <w:lvlJc w:val="left"/>
      <w:pPr>
        <w:ind w:left="4306" w:hanging="360"/>
      </w:pPr>
      <w:rPr>
        <w:rFonts w:hint="default"/>
        <w:lang w:val="de-DE" w:eastAsia="en-US" w:bidi="ar-SA"/>
      </w:rPr>
    </w:lvl>
  </w:abstractNum>
  <w:abstractNum w:abstractNumId="11" w15:restartNumberingAfterBreak="0">
    <w:nsid w:val="273F557C"/>
    <w:multiLevelType w:val="hybridMultilevel"/>
    <w:tmpl w:val="5BBE171C"/>
    <w:lvl w:ilvl="0" w:tplc="CE02BD52">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de-DE" w:eastAsia="en-US" w:bidi="ar-SA"/>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A8F7602"/>
    <w:multiLevelType w:val="hybridMultilevel"/>
    <w:tmpl w:val="93406DA4"/>
    <w:lvl w:ilvl="0" w:tplc="BA9A23A4">
      <w:start w:val="1"/>
      <w:numFmt w:val="bullet"/>
      <w:lvlText w:val="-"/>
      <w:lvlJc w:val="left"/>
      <w:pPr>
        <w:ind w:left="573" w:hanging="360"/>
      </w:pPr>
      <w:rPr>
        <w:rFonts w:ascii="Calibri" w:eastAsiaTheme="minorHAnsi" w:hAnsi="Calibri" w:cstheme="minorBidi" w:hint="default"/>
        <w:b w:val="0"/>
        <w:bCs w:val="0"/>
        <w:i w:val="0"/>
        <w:iCs w:val="0"/>
        <w:spacing w:val="0"/>
        <w:w w:val="100"/>
        <w:sz w:val="21"/>
        <w:szCs w:val="21"/>
        <w:lang w:val="de-DE" w:eastAsia="en-US" w:bidi="ar-SA"/>
      </w:rPr>
    </w:lvl>
    <w:lvl w:ilvl="1" w:tplc="FFFFFFFF">
      <w:numFmt w:val="bullet"/>
      <w:lvlText w:val="•"/>
      <w:lvlJc w:val="left"/>
      <w:pPr>
        <w:ind w:left="1046" w:hanging="360"/>
      </w:pPr>
      <w:rPr>
        <w:rFonts w:hint="default"/>
        <w:lang w:val="de-DE" w:eastAsia="en-US" w:bidi="ar-SA"/>
      </w:rPr>
    </w:lvl>
    <w:lvl w:ilvl="2" w:tplc="FFFFFFFF">
      <w:numFmt w:val="bullet"/>
      <w:lvlText w:val="•"/>
      <w:lvlJc w:val="left"/>
      <w:pPr>
        <w:ind w:left="1512" w:hanging="360"/>
      </w:pPr>
      <w:rPr>
        <w:rFonts w:hint="default"/>
        <w:lang w:val="de-DE" w:eastAsia="en-US" w:bidi="ar-SA"/>
      </w:rPr>
    </w:lvl>
    <w:lvl w:ilvl="3" w:tplc="FFFFFFFF">
      <w:numFmt w:val="bullet"/>
      <w:lvlText w:val="•"/>
      <w:lvlJc w:val="left"/>
      <w:pPr>
        <w:ind w:left="1978" w:hanging="360"/>
      </w:pPr>
      <w:rPr>
        <w:rFonts w:hint="default"/>
        <w:lang w:val="de-DE" w:eastAsia="en-US" w:bidi="ar-SA"/>
      </w:rPr>
    </w:lvl>
    <w:lvl w:ilvl="4" w:tplc="FFFFFFFF">
      <w:numFmt w:val="bullet"/>
      <w:lvlText w:val="•"/>
      <w:lvlJc w:val="left"/>
      <w:pPr>
        <w:ind w:left="2444" w:hanging="360"/>
      </w:pPr>
      <w:rPr>
        <w:rFonts w:hint="default"/>
        <w:lang w:val="de-DE" w:eastAsia="en-US" w:bidi="ar-SA"/>
      </w:rPr>
    </w:lvl>
    <w:lvl w:ilvl="5" w:tplc="FFFFFFFF">
      <w:numFmt w:val="bullet"/>
      <w:lvlText w:val="•"/>
      <w:lvlJc w:val="left"/>
      <w:pPr>
        <w:ind w:left="2911" w:hanging="360"/>
      </w:pPr>
      <w:rPr>
        <w:rFonts w:hint="default"/>
        <w:lang w:val="de-DE" w:eastAsia="en-US" w:bidi="ar-SA"/>
      </w:rPr>
    </w:lvl>
    <w:lvl w:ilvl="6" w:tplc="FFFFFFFF">
      <w:numFmt w:val="bullet"/>
      <w:lvlText w:val="•"/>
      <w:lvlJc w:val="left"/>
      <w:pPr>
        <w:ind w:left="3377" w:hanging="360"/>
      </w:pPr>
      <w:rPr>
        <w:rFonts w:hint="default"/>
        <w:lang w:val="de-DE" w:eastAsia="en-US" w:bidi="ar-SA"/>
      </w:rPr>
    </w:lvl>
    <w:lvl w:ilvl="7" w:tplc="FFFFFFFF">
      <w:numFmt w:val="bullet"/>
      <w:lvlText w:val="•"/>
      <w:lvlJc w:val="left"/>
      <w:pPr>
        <w:ind w:left="3843" w:hanging="360"/>
      </w:pPr>
      <w:rPr>
        <w:rFonts w:hint="default"/>
        <w:lang w:val="de-DE" w:eastAsia="en-US" w:bidi="ar-SA"/>
      </w:rPr>
    </w:lvl>
    <w:lvl w:ilvl="8" w:tplc="FFFFFFFF">
      <w:numFmt w:val="bullet"/>
      <w:lvlText w:val="•"/>
      <w:lvlJc w:val="left"/>
      <w:pPr>
        <w:ind w:left="4309" w:hanging="360"/>
      </w:pPr>
      <w:rPr>
        <w:rFonts w:hint="default"/>
        <w:lang w:val="de-DE" w:eastAsia="en-US" w:bidi="ar-SA"/>
      </w:rPr>
    </w:lvl>
  </w:abstractNum>
  <w:abstractNum w:abstractNumId="13" w15:restartNumberingAfterBreak="0">
    <w:nsid w:val="2ACA547D"/>
    <w:multiLevelType w:val="hybridMultilevel"/>
    <w:tmpl w:val="0CACA422"/>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E687786"/>
    <w:multiLevelType w:val="hybridMultilevel"/>
    <w:tmpl w:val="4E3CB35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3561EB1"/>
    <w:multiLevelType w:val="hybridMultilevel"/>
    <w:tmpl w:val="FBA81EC8"/>
    <w:lvl w:ilvl="0" w:tplc="04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6" w15:restartNumberingAfterBreak="0">
    <w:nsid w:val="3423509E"/>
    <w:multiLevelType w:val="hybridMultilevel"/>
    <w:tmpl w:val="866E9D08"/>
    <w:lvl w:ilvl="0" w:tplc="3D4C13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3D4DA5"/>
    <w:multiLevelType w:val="hybridMultilevel"/>
    <w:tmpl w:val="D862DBAA"/>
    <w:lvl w:ilvl="0" w:tplc="3D4C1378">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8" w15:restartNumberingAfterBreak="0">
    <w:nsid w:val="39250EB7"/>
    <w:multiLevelType w:val="hybridMultilevel"/>
    <w:tmpl w:val="635E9628"/>
    <w:lvl w:ilvl="0" w:tplc="3D4C1378">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727D6A"/>
    <w:multiLevelType w:val="hybridMultilevel"/>
    <w:tmpl w:val="92A8A4F8"/>
    <w:lvl w:ilvl="0" w:tplc="29BEB5D0">
      <w:start w:val="29"/>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54049B"/>
    <w:multiLevelType w:val="hybridMultilevel"/>
    <w:tmpl w:val="AF82B156"/>
    <w:lvl w:ilvl="0" w:tplc="A8ECE2FA">
      <w:start w:val="1"/>
      <w:numFmt w:val="bullet"/>
      <w:lvlText w:val=""/>
      <w:lvlJc w:val="left"/>
      <w:pPr>
        <w:tabs>
          <w:tab w:val="num" w:pos="720"/>
        </w:tabs>
        <w:ind w:left="720" w:hanging="360"/>
      </w:pPr>
      <w:rPr>
        <w:rFonts w:ascii="Symbol" w:hAnsi="Symbol" w:hint="default"/>
      </w:rPr>
    </w:lvl>
    <w:lvl w:ilvl="1" w:tplc="53568698" w:tentative="1">
      <w:start w:val="1"/>
      <w:numFmt w:val="bullet"/>
      <w:lvlText w:val=""/>
      <w:lvlJc w:val="left"/>
      <w:pPr>
        <w:tabs>
          <w:tab w:val="num" w:pos="1440"/>
        </w:tabs>
        <w:ind w:left="1440" w:hanging="360"/>
      </w:pPr>
      <w:rPr>
        <w:rFonts w:ascii="Symbol" w:hAnsi="Symbol" w:hint="default"/>
      </w:rPr>
    </w:lvl>
    <w:lvl w:ilvl="2" w:tplc="08D64B68" w:tentative="1">
      <w:start w:val="1"/>
      <w:numFmt w:val="bullet"/>
      <w:lvlText w:val=""/>
      <w:lvlJc w:val="left"/>
      <w:pPr>
        <w:tabs>
          <w:tab w:val="num" w:pos="2160"/>
        </w:tabs>
        <w:ind w:left="2160" w:hanging="360"/>
      </w:pPr>
      <w:rPr>
        <w:rFonts w:ascii="Symbol" w:hAnsi="Symbol" w:hint="default"/>
      </w:rPr>
    </w:lvl>
    <w:lvl w:ilvl="3" w:tplc="2DB49D0E" w:tentative="1">
      <w:start w:val="1"/>
      <w:numFmt w:val="bullet"/>
      <w:lvlText w:val=""/>
      <w:lvlJc w:val="left"/>
      <w:pPr>
        <w:tabs>
          <w:tab w:val="num" w:pos="2880"/>
        </w:tabs>
        <w:ind w:left="2880" w:hanging="360"/>
      </w:pPr>
      <w:rPr>
        <w:rFonts w:ascii="Symbol" w:hAnsi="Symbol" w:hint="default"/>
      </w:rPr>
    </w:lvl>
    <w:lvl w:ilvl="4" w:tplc="92CE69B2" w:tentative="1">
      <w:start w:val="1"/>
      <w:numFmt w:val="bullet"/>
      <w:lvlText w:val=""/>
      <w:lvlJc w:val="left"/>
      <w:pPr>
        <w:tabs>
          <w:tab w:val="num" w:pos="3600"/>
        </w:tabs>
        <w:ind w:left="3600" w:hanging="360"/>
      </w:pPr>
      <w:rPr>
        <w:rFonts w:ascii="Symbol" w:hAnsi="Symbol" w:hint="default"/>
      </w:rPr>
    </w:lvl>
    <w:lvl w:ilvl="5" w:tplc="4DD20658" w:tentative="1">
      <w:start w:val="1"/>
      <w:numFmt w:val="bullet"/>
      <w:lvlText w:val=""/>
      <w:lvlJc w:val="left"/>
      <w:pPr>
        <w:tabs>
          <w:tab w:val="num" w:pos="4320"/>
        </w:tabs>
        <w:ind w:left="4320" w:hanging="360"/>
      </w:pPr>
      <w:rPr>
        <w:rFonts w:ascii="Symbol" w:hAnsi="Symbol" w:hint="default"/>
      </w:rPr>
    </w:lvl>
    <w:lvl w:ilvl="6" w:tplc="AF0E42C0" w:tentative="1">
      <w:start w:val="1"/>
      <w:numFmt w:val="bullet"/>
      <w:lvlText w:val=""/>
      <w:lvlJc w:val="left"/>
      <w:pPr>
        <w:tabs>
          <w:tab w:val="num" w:pos="5040"/>
        </w:tabs>
        <w:ind w:left="5040" w:hanging="360"/>
      </w:pPr>
      <w:rPr>
        <w:rFonts w:ascii="Symbol" w:hAnsi="Symbol" w:hint="default"/>
      </w:rPr>
    </w:lvl>
    <w:lvl w:ilvl="7" w:tplc="1A823C56" w:tentative="1">
      <w:start w:val="1"/>
      <w:numFmt w:val="bullet"/>
      <w:lvlText w:val=""/>
      <w:lvlJc w:val="left"/>
      <w:pPr>
        <w:tabs>
          <w:tab w:val="num" w:pos="5760"/>
        </w:tabs>
        <w:ind w:left="5760" w:hanging="360"/>
      </w:pPr>
      <w:rPr>
        <w:rFonts w:ascii="Symbol" w:hAnsi="Symbol" w:hint="default"/>
      </w:rPr>
    </w:lvl>
    <w:lvl w:ilvl="8" w:tplc="1988B83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5DC4168"/>
    <w:multiLevelType w:val="hybridMultilevel"/>
    <w:tmpl w:val="CDBC3A46"/>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8F75D89"/>
    <w:multiLevelType w:val="hybridMultilevel"/>
    <w:tmpl w:val="35C8CAB2"/>
    <w:lvl w:ilvl="0" w:tplc="FFFFFFFF">
      <w:start w:val="1"/>
      <w:numFmt w:val="bullet"/>
      <w:lvlText w:val=""/>
      <w:lvlJc w:val="left"/>
      <w:pPr>
        <w:ind w:left="720" w:hanging="360"/>
      </w:pPr>
      <w:rPr>
        <w:rFonts w:ascii="Symbol" w:hAnsi="Symbol" w:hint="default"/>
      </w:rPr>
    </w:lvl>
    <w:lvl w:ilvl="1" w:tplc="29BEB5D0">
      <w:start w:val="29"/>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D61777"/>
    <w:multiLevelType w:val="hybridMultilevel"/>
    <w:tmpl w:val="544C38EC"/>
    <w:lvl w:ilvl="0" w:tplc="BA9A23A4">
      <w:start w:val="1"/>
      <w:numFmt w:val="bullet"/>
      <w:lvlText w:val="-"/>
      <w:lvlJc w:val="left"/>
      <w:pPr>
        <w:ind w:left="2572" w:hanging="360"/>
      </w:pPr>
      <w:rPr>
        <w:rFonts w:ascii="Calibri" w:eastAsiaTheme="minorHAnsi" w:hAnsi="Calibri" w:cstheme="minorBidi" w:hint="default"/>
      </w:rPr>
    </w:lvl>
    <w:lvl w:ilvl="1" w:tplc="FFFFFFFF" w:tentative="1">
      <w:start w:val="1"/>
      <w:numFmt w:val="bullet"/>
      <w:lvlText w:val="o"/>
      <w:lvlJc w:val="left"/>
      <w:pPr>
        <w:ind w:left="3292" w:hanging="360"/>
      </w:pPr>
      <w:rPr>
        <w:rFonts w:ascii="Courier New" w:hAnsi="Courier New" w:cs="Courier New" w:hint="default"/>
      </w:rPr>
    </w:lvl>
    <w:lvl w:ilvl="2" w:tplc="FFFFFFFF" w:tentative="1">
      <w:start w:val="1"/>
      <w:numFmt w:val="bullet"/>
      <w:lvlText w:val=""/>
      <w:lvlJc w:val="left"/>
      <w:pPr>
        <w:ind w:left="4012" w:hanging="360"/>
      </w:pPr>
      <w:rPr>
        <w:rFonts w:ascii="Wingdings" w:hAnsi="Wingdings" w:hint="default"/>
      </w:rPr>
    </w:lvl>
    <w:lvl w:ilvl="3" w:tplc="FFFFFFFF" w:tentative="1">
      <w:start w:val="1"/>
      <w:numFmt w:val="bullet"/>
      <w:lvlText w:val=""/>
      <w:lvlJc w:val="left"/>
      <w:pPr>
        <w:ind w:left="4732" w:hanging="360"/>
      </w:pPr>
      <w:rPr>
        <w:rFonts w:ascii="Symbol" w:hAnsi="Symbol" w:hint="default"/>
      </w:rPr>
    </w:lvl>
    <w:lvl w:ilvl="4" w:tplc="FFFFFFFF" w:tentative="1">
      <w:start w:val="1"/>
      <w:numFmt w:val="bullet"/>
      <w:lvlText w:val="o"/>
      <w:lvlJc w:val="left"/>
      <w:pPr>
        <w:ind w:left="5452" w:hanging="360"/>
      </w:pPr>
      <w:rPr>
        <w:rFonts w:ascii="Courier New" w:hAnsi="Courier New" w:cs="Courier New" w:hint="default"/>
      </w:rPr>
    </w:lvl>
    <w:lvl w:ilvl="5" w:tplc="FFFFFFFF" w:tentative="1">
      <w:start w:val="1"/>
      <w:numFmt w:val="bullet"/>
      <w:lvlText w:val=""/>
      <w:lvlJc w:val="left"/>
      <w:pPr>
        <w:ind w:left="6172" w:hanging="360"/>
      </w:pPr>
      <w:rPr>
        <w:rFonts w:ascii="Wingdings" w:hAnsi="Wingdings" w:hint="default"/>
      </w:rPr>
    </w:lvl>
    <w:lvl w:ilvl="6" w:tplc="FFFFFFFF" w:tentative="1">
      <w:start w:val="1"/>
      <w:numFmt w:val="bullet"/>
      <w:lvlText w:val=""/>
      <w:lvlJc w:val="left"/>
      <w:pPr>
        <w:ind w:left="6892" w:hanging="360"/>
      </w:pPr>
      <w:rPr>
        <w:rFonts w:ascii="Symbol" w:hAnsi="Symbol" w:hint="default"/>
      </w:rPr>
    </w:lvl>
    <w:lvl w:ilvl="7" w:tplc="FFFFFFFF" w:tentative="1">
      <w:start w:val="1"/>
      <w:numFmt w:val="bullet"/>
      <w:lvlText w:val="o"/>
      <w:lvlJc w:val="left"/>
      <w:pPr>
        <w:ind w:left="7612" w:hanging="360"/>
      </w:pPr>
      <w:rPr>
        <w:rFonts w:ascii="Courier New" w:hAnsi="Courier New" w:cs="Courier New" w:hint="default"/>
      </w:rPr>
    </w:lvl>
    <w:lvl w:ilvl="8" w:tplc="FFFFFFFF" w:tentative="1">
      <w:start w:val="1"/>
      <w:numFmt w:val="bullet"/>
      <w:lvlText w:val=""/>
      <w:lvlJc w:val="left"/>
      <w:pPr>
        <w:ind w:left="8332" w:hanging="360"/>
      </w:pPr>
      <w:rPr>
        <w:rFonts w:ascii="Wingdings" w:hAnsi="Wingdings" w:hint="default"/>
      </w:rPr>
    </w:lvl>
  </w:abstractNum>
  <w:abstractNum w:abstractNumId="24" w15:restartNumberingAfterBreak="0">
    <w:nsid w:val="51543EBC"/>
    <w:multiLevelType w:val="hybridMultilevel"/>
    <w:tmpl w:val="D3341C9E"/>
    <w:lvl w:ilvl="0" w:tplc="21ECE0A4">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79E4A3E4">
      <w:numFmt w:val="bullet"/>
      <w:lvlText w:val="•"/>
      <w:lvlJc w:val="left"/>
      <w:pPr>
        <w:ind w:left="1028" w:hanging="360"/>
      </w:pPr>
      <w:rPr>
        <w:rFonts w:hint="default"/>
        <w:lang w:val="de-DE" w:eastAsia="en-US" w:bidi="ar-SA"/>
      </w:rPr>
    </w:lvl>
    <w:lvl w:ilvl="2" w:tplc="E00CC4E6">
      <w:numFmt w:val="bullet"/>
      <w:lvlText w:val="•"/>
      <w:lvlJc w:val="left"/>
      <w:pPr>
        <w:ind w:left="1496" w:hanging="360"/>
      </w:pPr>
      <w:rPr>
        <w:rFonts w:hint="default"/>
        <w:lang w:val="de-DE" w:eastAsia="en-US" w:bidi="ar-SA"/>
      </w:rPr>
    </w:lvl>
    <w:lvl w:ilvl="3" w:tplc="4A0ABC18">
      <w:numFmt w:val="bullet"/>
      <w:lvlText w:val="•"/>
      <w:lvlJc w:val="left"/>
      <w:pPr>
        <w:ind w:left="1964" w:hanging="360"/>
      </w:pPr>
      <w:rPr>
        <w:rFonts w:hint="default"/>
        <w:lang w:val="de-DE" w:eastAsia="en-US" w:bidi="ar-SA"/>
      </w:rPr>
    </w:lvl>
    <w:lvl w:ilvl="4" w:tplc="692E8824">
      <w:numFmt w:val="bullet"/>
      <w:lvlText w:val="•"/>
      <w:lvlJc w:val="left"/>
      <w:pPr>
        <w:ind w:left="2433" w:hanging="360"/>
      </w:pPr>
      <w:rPr>
        <w:rFonts w:hint="default"/>
        <w:lang w:val="de-DE" w:eastAsia="en-US" w:bidi="ar-SA"/>
      </w:rPr>
    </w:lvl>
    <w:lvl w:ilvl="5" w:tplc="63483580">
      <w:numFmt w:val="bullet"/>
      <w:lvlText w:val="•"/>
      <w:lvlJc w:val="left"/>
      <w:pPr>
        <w:ind w:left="2901" w:hanging="360"/>
      </w:pPr>
      <w:rPr>
        <w:rFonts w:hint="default"/>
        <w:lang w:val="de-DE" w:eastAsia="en-US" w:bidi="ar-SA"/>
      </w:rPr>
    </w:lvl>
    <w:lvl w:ilvl="6" w:tplc="CB8413C2">
      <w:numFmt w:val="bullet"/>
      <w:lvlText w:val="•"/>
      <w:lvlJc w:val="left"/>
      <w:pPr>
        <w:ind w:left="3369" w:hanging="360"/>
      </w:pPr>
      <w:rPr>
        <w:rFonts w:hint="default"/>
        <w:lang w:val="de-DE" w:eastAsia="en-US" w:bidi="ar-SA"/>
      </w:rPr>
    </w:lvl>
    <w:lvl w:ilvl="7" w:tplc="752A54F0">
      <w:numFmt w:val="bullet"/>
      <w:lvlText w:val="•"/>
      <w:lvlJc w:val="left"/>
      <w:pPr>
        <w:ind w:left="3838" w:hanging="360"/>
      </w:pPr>
      <w:rPr>
        <w:rFonts w:hint="default"/>
        <w:lang w:val="de-DE" w:eastAsia="en-US" w:bidi="ar-SA"/>
      </w:rPr>
    </w:lvl>
    <w:lvl w:ilvl="8" w:tplc="DC9E552E">
      <w:numFmt w:val="bullet"/>
      <w:lvlText w:val="•"/>
      <w:lvlJc w:val="left"/>
      <w:pPr>
        <w:ind w:left="4306" w:hanging="360"/>
      </w:pPr>
      <w:rPr>
        <w:rFonts w:hint="default"/>
        <w:lang w:val="de-DE" w:eastAsia="en-US" w:bidi="ar-SA"/>
      </w:rPr>
    </w:lvl>
  </w:abstractNum>
  <w:abstractNum w:abstractNumId="25" w15:restartNumberingAfterBreak="0">
    <w:nsid w:val="527F0622"/>
    <w:multiLevelType w:val="hybridMultilevel"/>
    <w:tmpl w:val="030C3CDE"/>
    <w:lvl w:ilvl="0" w:tplc="99BE805A">
      <w:start w:val="1"/>
      <w:numFmt w:val="bullet"/>
      <w:lvlText w:val=""/>
      <w:lvlJc w:val="left"/>
      <w:pPr>
        <w:tabs>
          <w:tab w:val="num" w:pos="720"/>
        </w:tabs>
        <w:ind w:left="720" w:hanging="360"/>
      </w:pPr>
      <w:rPr>
        <w:rFonts w:ascii="Symbol" w:hAnsi="Symbol" w:hint="default"/>
      </w:rPr>
    </w:lvl>
    <w:lvl w:ilvl="1" w:tplc="7A1E36CE" w:tentative="1">
      <w:start w:val="1"/>
      <w:numFmt w:val="bullet"/>
      <w:lvlText w:val=""/>
      <w:lvlJc w:val="left"/>
      <w:pPr>
        <w:tabs>
          <w:tab w:val="num" w:pos="1440"/>
        </w:tabs>
        <w:ind w:left="1440" w:hanging="360"/>
      </w:pPr>
      <w:rPr>
        <w:rFonts w:ascii="Symbol" w:hAnsi="Symbol" w:hint="default"/>
      </w:rPr>
    </w:lvl>
    <w:lvl w:ilvl="2" w:tplc="0394AF4A" w:tentative="1">
      <w:start w:val="1"/>
      <w:numFmt w:val="bullet"/>
      <w:lvlText w:val=""/>
      <w:lvlJc w:val="left"/>
      <w:pPr>
        <w:tabs>
          <w:tab w:val="num" w:pos="2160"/>
        </w:tabs>
        <w:ind w:left="2160" w:hanging="360"/>
      </w:pPr>
      <w:rPr>
        <w:rFonts w:ascii="Symbol" w:hAnsi="Symbol" w:hint="default"/>
      </w:rPr>
    </w:lvl>
    <w:lvl w:ilvl="3" w:tplc="59928E98" w:tentative="1">
      <w:start w:val="1"/>
      <w:numFmt w:val="bullet"/>
      <w:lvlText w:val=""/>
      <w:lvlJc w:val="left"/>
      <w:pPr>
        <w:tabs>
          <w:tab w:val="num" w:pos="2880"/>
        </w:tabs>
        <w:ind w:left="2880" w:hanging="360"/>
      </w:pPr>
      <w:rPr>
        <w:rFonts w:ascii="Symbol" w:hAnsi="Symbol" w:hint="default"/>
      </w:rPr>
    </w:lvl>
    <w:lvl w:ilvl="4" w:tplc="D766258C" w:tentative="1">
      <w:start w:val="1"/>
      <w:numFmt w:val="bullet"/>
      <w:lvlText w:val=""/>
      <w:lvlJc w:val="left"/>
      <w:pPr>
        <w:tabs>
          <w:tab w:val="num" w:pos="3600"/>
        </w:tabs>
        <w:ind w:left="3600" w:hanging="360"/>
      </w:pPr>
      <w:rPr>
        <w:rFonts w:ascii="Symbol" w:hAnsi="Symbol" w:hint="default"/>
      </w:rPr>
    </w:lvl>
    <w:lvl w:ilvl="5" w:tplc="D420713E" w:tentative="1">
      <w:start w:val="1"/>
      <w:numFmt w:val="bullet"/>
      <w:lvlText w:val=""/>
      <w:lvlJc w:val="left"/>
      <w:pPr>
        <w:tabs>
          <w:tab w:val="num" w:pos="4320"/>
        </w:tabs>
        <w:ind w:left="4320" w:hanging="360"/>
      </w:pPr>
      <w:rPr>
        <w:rFonts w:ascii="Symbol" w:hAnsi="Symbol" w:hint="default"/>
      </w:rPr>
    </w:lvl>
    <w:lvl w:ilvl="6" w:tplc="B9FC8272" w:tentative="1">
      <w:start w:val="1"/>
      <w:numFmt w:val="bullet"/>
      <w:lvlText w:val=""/>
      <w:lvlJc w:val="left"/>
      <w:pPr>
        <w:tabs>
          <w:tab w:val="num" w:pos="5040"/>
        </w:tabs>
        <w:ind w:left="5040" w:hanging="360"/>
      </w:pPr>
      <w:rPr>
        <w:rFonts w:ascii="Symbol" w:hAnsi="Symbol" w:hint="default"/>
      </w:rPr>
    </w:lvl>
    <w:lvl w:ilvl="7" w:tplc="E76CD752" w:tentative="1">
      <w:start w:val="1"/>
      <w:numFmt w:val="bullet"/>
      <w:lvlText w:val=""/>
      <w:lvlJc w:val="left"/>
      <w:pPr>
        <w:tabs>
          <w:tab w:val="num" w:pos="5760"/>
        </w:tabs>
        <w:ind w:left="5760" w:hanging="360"/>
      </w:pPr>
      <w:rPr>
        <w:rFonts w:ascii="Symbol" w:hAnsi="Symbol" w:hint="default"/>
      </w:rPr>
    </w:lvl>
    <w:lvl w:ilvl="8" w:tplc="E028029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64A2115"/>
    <w:multiLevelType w:val="hybridMultilevel"/>
    <w:tmpl w:val="B4A6B2DE"/>
    <w:lvl w:ilvl="0" w:tplc="1C3222E2">
      <w:start w:val="1"/>
      <w:numFmt w:val="bullet"/>
      <w:lvlText w:val="-"/>
      <w:lvlJc w:val="left"/>
      <w:pPr>
        <w:ind w:left="360" w:hanging="360"/>
      </w:pPr>
      <w:rPr>
        <w:rFonts w:ascii="Verdana" w:hAnsi="Verdana" w:cs="Arial" w:hint="default"/>
        <w:b w:val="0"/>
        <w:i w:val="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56827D9B"/>
    <w:multiLevelType w:val="hybridMultilevel"/>
    <w:tmpl w:val="D35E7088"/>
    <w:lvl w:ilvl="0" w:tplc="B35ECFF4">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3A4617EA">
      <w:numFmt w:val="bullet"/>
      <w:lvlText w:val="•"/>
      <w:lvlJc w:val="left"/>
      <w:pPr>
        <w:ind w:left="1028" w:hanging="360"/>
      </w:pPr>
      <w:rPr>
        <w:rFonts w:hint="default"/>
        <w:lang w:val="de-DE" w:eastAsia="en-US" w:bidi="ar-SA"/>
      </w:rPr>
    </w:lvl>
    <w:lvl w:ilvl="2" w:tplc="E82A3602">
      <w:numFmt w:val="bullet"/>
      <w:lvlText w:val="•"/>
      <w:lvlJc w:val="left"/>
      <w:pPr>
        <w:ind w:left="1496" w:hanging="360"/>
      </w:pPr>
      <w:rPr>
        <w:rFonts w:hint="default"/>
        <w:lang w:val="de-DE" w:eastAsia="en-US" w:bidi="ar-SA"/>
      </w:rPr>
    </w:lvl>
    <w:lvl w:ilvl="3" w:tplc="5DB8BE2A">
      <w:numFmt w:val="bullet"/>
      <w:lvlText w:val="•"/>
      <w:lvlJc w:val="left"/>
      <w:pPr>
        <w:ind w:left="1964" w:hanging="360"/>
      </w:pPr>
      <w:rPr>
        <w:rFonts w:hint="default"/>
        <w:lang w:val="de-DE" w:eastAsia="en-US" w:bidi="ar-SA"/>
      </w:rPr>
    </w:lvl>
    <w:lvl w:ilvl="4" w:tplc="F766C6D8">
      <w:numFmt w:val="bullet"/>
      <w:lvlText w:val="•"/>
      <w:lvlJc w:val="left"/>
      <w:pPr>
        <w:ind w:left="2433" w:hanging="360"/>
      </w:pPr>
      <w:rPr>
        <w:rFonts w:hint="default"/>
        <w:lang w:val="de-DE" w:eastAsia="en-US" w:bidi="ar-SA"/>
      </w:rPr>
    </w:lvl>
    <w:lvl w:ilvl="5" w:tplc="CB62E7F6">
      <w:numFmt w:val="bullet"/>
      <w:lvlText w:val="•"/>
      <w:lvlJc w:val="left"/>
      <w:pPr>
        <w:ind w:left="2901" w:hanging="360"/>
      </w:pPr>
      <w:rPr>
        <w:rFonts w:hint="default"/>
        <w:lang w:val="de-DE" w:eastAsia="en-US" w:bidi="ar-SA"/>
      </w:rPr>
    </w:lvl>
    <w:lvl w:ilvl="6" w:tplc="63FEA5BA">
      <w:numFmt w:val="bullet"/>
      <w:lvlText w:val="•"/>
      <w:lvlJc w:val="left"/>
      <w:pPr>
        <w:ind w:left="3369" w:hanging="360"/>
      </w:pPr>
      <w:rPr>
        <w:rFonts w:hint="default"/>
        <w:lang w:val="de-DE" w:eastAsia="en-US" w:bidi="ar-SA"/>
      </w:rPr>
    </w:lvl>
    <w:lvl w:ilvl="7" w:tplc="633A3742">
      <w:numFmt w:val="bullet"/>
      <w:lvlText w:val="•"/>
      <w:lvlJc w:val="left"/>
      <w:pPr>
        <w:ind w:left="3838" w:hanging="360"/>
      </w:pPr>
      <w:rPr>
        <w:rFonts w:hint="default"/>
        <w:lang w:val="de-DE" w:eastAsia="en-US" w:bidi="ar-SA"/>
      </w:rPr>
    </w:lvl>
    <w:lvl w:ilvl="8" w:tplc="6ACA3020">
      <w:numFmt w:val="bullet"/>
      <w:lvlText w:val="•"/>
      <w:lvlJc w:val="left"/>
      <w:pPr>
        <w:ind w:left="4306" w:hanging="360"/>
      </w:pPr>
      <w:rPr>
        <w:rFonts w:hint="default"/>
        <w:lang w:val="de-DE" w:eastAsia="en-US" w:bidi="ar-SA"/>
      </w:rPr>
    </w:lvl>
  </w:abstractNum>
  <w:abstractNum w:abstractNumId="28" w15:restartNumberingAfterBreak="0">
    <w:nsid w:val="57DB32EA"/>
    <w:multiLevelType w:val="hybridMultilevel"/>
    <w:tmpl w:val="9ACC270A"/>
    <w:lvl w:ilvl="0" w:tplc="29BEB5D0">
      <w:start w:val="29"/>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AAB2A6A"/>
    <w:multiLevelType w:val="hybridMultilevel"/>
    <w:tmpl w:val="A8486108"/>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C003CC1"/>
    <w:multiLevelType w:val="hybridMultilevel"/>
    <w:tmpl w:val="D0002B1E"/>
    <w:lvl w:ilvl="0" w:tplc="84702E88">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7B609636">
      <w:numFmt w:val="bullet"/>
      <w:lvlText w:val="•"/>
      <w:lvlJc w:val="left"/>
      <w:pPr>
        <w:ind w:left="1028" w:hanging="360"/>
      </w:pPr>
      <w:rPr>
        <w:rFonts w:hint="default"/>
        <w:lang w:val="de-DE" w:eastAsia="en-US" w:bidi="ar-SA"/>
      </w:rPr>
    </w:lvl>
    <w:lvl w:ilvl="2" w:tplc="07E439F6">
      <w:numFmt w:val="bullet"/>
      <w:lvlText w:val="•"/>
      <w:lvlJc w:val="left"/>
      <w:pPr>
        <w:ind w:left="1496" w:hanging="360"/>
      </w:pPr>
      <w:rPr>
        <w:rFonts w:hint="default"/>
        <w:lang w:val="de-DE" w:eastAsia="en-US" w:bidi="ar-SA"/>
      </w:rPr>
    </w:lvl>
    <w:lvl w:ilvl="3" w:tplc="DAFEF192">
      <w:numFmt w:val="bullet"/>
      <w:lvlText w:val="•"/>
      <w:lvlJc w:val="left"/>
      <w:pPr>
        <w:ind w:left="1964" w:hanging="360"/>
      </w:pPr>
      <w:rPr>
        <w:rFonts w:hint="default"/>
        <w:lang w:val="de-DE" w:eastAsia="en-US" w:bidi="ar-SA"/>
      </w:rPr>
    </w:lvl>
    <w:lvl w:ilvl="4" w:tplc="07FEEE3C">
      <w:numFmt w:val="bullet"/>
      <w:lvlText w:val="•"/>
      <w:lvlJc w:val="left"/>
      <w:pPr>
        <w:ind w:left="2433" w:hanging="360"/>
      </w:pPr>
      <w:rPr>
        <w:rFonts w:hint="default"/>
        <w:lang w:val="de-DE" w:eastAsia="en-US" w:bidi="ar-SA"/>
      </w:rPr>
    </w:lvl>
    <w:lvl w:ilvl="5" w:tplc="1E560C24">
      <w:numFmt w:val="bullet"/>
      <w:lvlText w:val="•"/>
      <w:lvlJc w:val="left"/>
      <w:pPr>
        <w:ind w:left="2901" w:hanging="360"/>
      </w:pPr>
      <w:rPr>
        <w:rFonts w:hint="default"/>
        <w:lang w:val="de-DE" w:eastAsia="en-US" w:bidi="ar-SA"/>
      </w:rPr>
    </w:lvl>
    <w:lvl w:ilvl="6" w:tplc="2E2239DE">
      <w:numFmt w:val="bullet"/>
      <w:lvlText w:val="•"/>
      <w:lvlJc w:val="left"/>
      <w:pPr>
        <w:ind w:left="3369" w:hanging="360"/>
      </w:pPr>
      <w:rPr>
        <w:rFonts w:hint="default"/>
        <w:lang w:val="de-DE" w:eastAsia="en-US" w:bidi="ar-SA"/>
      </w:rPr>
    </w:lvl>
    <w:lvl w:ilvl="7" w:tplc="73A8603C">
      <w:numFmt w:val="bullet"/>
      <w:lvlText w:val="•"/>
      <w:lvlJc w:val="left"/>
      <w:pPr>
        <w:ind w:left="3838" w:hanging="360"/>
      </w:pPr>
      <w:rPr>
        <w:rFonts w:hint="default"/>
        <w:lang w:val="de-DE" w:eastAsia="en-US" w:bidi="ar-SA"/>
      </w:rPr>
    </w:lvl>
    <w:lvl w:ilvl="8" w:tplc="5A70D7CA">
      <w:numFmt w:val="bullet"/>
      <w:lvlText w:val="•"/>
      <w:lvlJc w:val="left"/>
      <w:pPr>
        <w:ind w:left="4306" w:hanging="360"/>
      </w:pPr>
      <w:rPr>
        <w:rFonts w:hint="default"/>
        <w:lang w:val="de-DE" w:eastAsia="en-US" w:bidi="ar-SA"/>
      </w:rPr>
    </w:lvl>
  </w:abstractNum>
  <w:abstractNum w:abstractNumId="31" w15:restartNumberingAfterBreak="0">
    <w:nsid w:val="67951131"/>
    <w:multiLevelType w:val="multilevel"/>
    <w:tmpl w:val="F7645B06"/>
    <w:lvl w:ilvl="0">
      <w:start w:val="1"/>
      <w:numFmt w:val="decimal"/>
      <w:lvlText w:val="%1."/>
      <w:lvlJc w:val="left"/>
      <w:pPr>
        <w:ind w:left="720" w:hanging="360"/>
      </w:pPr>
      <w:rPr>
        <w:rFonts w:hint="default"/>
        <w:b w:val="0"/>
        <w:i w:val="0"/>
        <w:color w:val="auto"/>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792611"/>
    <w:multiLevelType w:val="hybridMultilevel"/>
    <w:tmpl w:val="05E0A212"/>
    <w:lvl w:ilvl="0" w:tplc="F4C48CC4">
      <w:numFmt w:val="bullet"/>
      <w:lvlText w:val="-"/>
      <w:lvlJc w:val="left"/>
      <w:pPr>
        <w:ind w:left="573" w:hanging="360"/>
      </w:pPr>
      <w:rPr>
        <w:rFonts w:ascii="Arial" w:eastAsia="Arial" w:hAnsi="Arial" w:cs="Arial" w:hint="default"/>
        <w:b w:val="0"/>
        <w:bCs w:val="0"/>
        <w:i w:val="0"/>
        <w:iCs w:val="0"/>
        <w:spacing w:val="0"/>
        <w:w w:val="100"/>
        <w:sz w:val="21"/>
        <w:szCs w:val="21"/>
        <w:lang w:val="de-DE" w:eastAsia="en-US" w:bidi="ar-SA"/>
      </w:rPr>
    </w:lvl>
    <w:lvl w:ilvl="1" w:tplc="C4DCCF60">
      <w:numFmt w:val="bullet"/>
      <w:lvlText w:val="•"/>
      <w:lvlJc w:val="left"/>
      <w:pPr>
        <w:ind w:left="1046" w:hanging="360"/>
      </w:pPr>
      <w:rPr>
        <w:rFonts w:hint="default"/>
        <w:lang w:val="de-DE" w:eastAsia="en-US" w:bidi="ar-SA"/>
      </w:rPr>
    </w:lvl>
    <w:lvl w:ilvl="2" w:tplc="4940853C">
      <w:numFmt w:val="bullet"/>
      <w:lvlText w:val="•"/>
      <w:lvlJc w:val="left"/>
      <w:pPr>
        <w:ind w:left="1512" w:hanging="360"/>
      </w:pPr>
      <w:rPr>
        <w:rFonts w:hint="default"/>
        <w:lang w:val="de-DE" w:eastAsia="en-US" w:bidi="ar-SA"/>
      </w:rPr>
    </w:lvl>
    <w:lvl w:ilvl="3" w:tplc="C8A85C26">
      <w:numFmt w:val="bullet"/>
      <w:lvlText w:val="•"/>
      <w:lvlJc w:val="left"/>
      <w:pPr>
        <w:ind w:left="1978" w:hanging="360"/>
      </w:pPr>
      <w:rPr>
        <w:rFonts w:hint="default"/>
        <w:lang w:val="de-DE" w:eastAsia="en-US" w:bidi="ar-SA"/>
      </w:rPr>
    </w:lvl>
    <w:lvl w:ilvl="4" w:tplc="8C226F9C">
      <w:numFmt w:val="bullet"/>
      <w:lvlText w:val="•"/>
      <w:lvlJc w:val="left"/>
      <w:pPr>
        <w:ind w:left="2445" w:hanging="360"/>
      </w:pPr>
      <w:rPr>
        <w:rFonts w:hint="default"/>
        <w:lang w:val="de-DE" w:eastAsia="en-US" w:bidi="ar-SA"/>
      </w:rPr>
    </w:lvl>
    <w:lvl w:ilvl="5" w:tplc="4EF205D2">
      <w:numFmt w:val="bullet"/>
      <w:lvlText w:val="•"/>
      <w:lvlJc w:val="left"/>
      <w:pPr>
        <w:ind w:left="2911" w:hanging="360"/>
      </w:pPr>
      <w:rPr>
        <w:rFonts w:hint="default"/>
        <w:lang w:val="de-DE" w:eastAsia="en-US" w:bidi="ar-SA"/>
      </w:rPr>
    </w:lvl>
    <w:lvl w:ilvl="6" w:tplc="B9EE619A">
      <w:numFmt w:val="bullet"/>
      <w:lvlText w:val="•"/>
      <w:lvlJc w:val="left"/>
      <w:pPr>
        <w:ind w:left="3377" w:hanging="360"/>
      </w:pPr>
      <w:rPr>
        <w:rFonts w:hint="default"/>
        <w:lang w:val="de-DE" w:eastAsia="en-US" w:bidi="ar-SA"/>
      </w:rPr>
    </w:lvl>
    <w:lvl w:ilvl="7" w:tplc="C210938C">
      <w:numFmt w:val="bullet"/>
      <w:lvlText w:val="•"/>
      <w:lvlJc w:val="left"/>
      <w:pPr>
        <w:ind w:left="3844" w:hanging="360"/>
      </w:pPr>
      <w:rPr>
        <w:rFonts w:hint="default"/>
        <w:lang w:val="de-DE" w:eastAsia="en-US" w:bidi="ar-SA"/>
      </w:rPr>
    </w:lvl>
    <w:lvl w:ilvl="8" w:tplc="D0F6E4AA">
      <w:numFmt w:val="bullet"/>
      <w:lvlText w:val="•"/>
      <w:lvlJc w:val="left"/>
      <w:pPr>
        <w:ind w:left="4310" w:hanging="360"/>
      </w:pPr>
      <w:rPr>
        <w:rFonts w:hint="default"/>
        <w:lang w:val="de-DE" w:eastAsia="en-US" w:bidi="ar-SA"/>
      </w:rPr>
    </w:lvl>
  </w:abstractNum>
  <w:abstractNum w:abstractNumId="33" w15:restartNumberingAfterBreak="0">
    <w:nsid w:val="770E1CAE"/>
    <w:multiLevelType w:val="hybridMultilevel"/>
    <w:tmpl w:val="DA5C9B02"/>
    <w:lvl w:ilvl="0" w:tplc="3F3E8D6C">
      <w:start w:val="4"/>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F3B506A"/>
    <w:multiLevelType w:val="hybridMultilevel"/>
    <w:tmpl w:val="76925A14"/>
    <w:lvl w:ilvl="0" w:tplc="3D4C1378">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3627811">
    <w:abstractNumId w:val="28"/>
  </w:num>
  <w:num w:numId="2" w16cid:durableId="1488857698">
    <w:abstractNumId w:val="14"/>
  </w:num>
  <w:num w:numId="3" w16cid:durableId="662776673">
    <w:abstractNumId w:val="18"/>
  </w:num>
  <w:num w:numId="4" w16cid:durableId="972948640">
    <w:abstractNumId w:val="32"/>
  </w:num>
  <w:num w:numId="5" w16cid:durableId="1013074845">
    <w:abstractNumId w:val="10"/>
  </w:num>
  <w:num w:numId="6" w16cid:durableId="1833713856">
    <w:abstractNumId w:val="27"/>
  </w:num>
  <w:num w:numId="7" w16cid:durableId="699552235">
    <w:abstractNumId w:val="24"/>
  </w:num>
  <w:num w:numId="8" w16cid:durableId="1371954557">
    <w:abstractNumId w:val="30"/>
  </w:num>
  <w:num w:numId="9" w16cid:durableId="2100564876">
    <w:abstractNumId w:val="33"/>
  </w:num>
  <w:num w:numId="10" w16cid:durableId="1842698218">
    <w:abstractNumId w:val="11"/>
  </w:num>
  <w:num w:numId="11" w16cid:durableId="946474022">
    <w:abstractNumId w:val="7"/>
  </w:num>
  <w:num w:numId="12" w16cid:durableId="81726778">
    <w:abstractNumId w:val="4"/>
  </w:num>
  <w:num w:numId="13" w16cid:durableId="1213618325">
    <w:abstractNumId w:val="21"/>
  </w:num>
  <w:num w:numId="14" w16cid:durableId="1364137389">
    <w:abstractNumId w:val="5"/>
  </w:num>
  <w:num w:numId="15" w16cid:durableId="1438330621">
    <w:abstractNumId w:val="8"/>
  </w:num>
  <w:num w:numId="16" w16cid:durableId="1978411121">
    <w:abstractNumId w:val="31"/>
  </w:num>
  <w:num w:numId="17" w16cid:durableId="1795979166">
    <w:abstractNumId w:val="3"/>
  </w:num>
  <w:num w:numId="18" w16cid:durableId="813987273">
    <w:abstractNumId w:val="16"/>
  </w:num>
  <w:num w:numId="19" w16cid:durableId="495194054">
    <w:abstractNumId w:val="15"/>
  </w:num>
  <w:num w:numId="20" w16cid:durableId="2131389703">
    <w:abstractNumId w:val="34"/>
  </w:num>
  <w:num w:numId="21" w16cid:durableId="740567458">
    <w:abstractNumId w:val="17"/>
  </w:num>
  <w:num w:numId="22" w16cid:durableId="1113744129">
    <w:abstractNumId w:val="1"/>
  </w:num>
  <w:num w:numId="23" w16cid:durableId="518398162">
    <w:abstractNumId w:val="29"/>
  </w:num>
  <w:num w:numId="24" w16cid:durableId="1547253971">
    <w:abstractNumId w:val="13"/>
  </w:num>
  <w:num w:numId="25" w16cid:durableId="550070416">
    <w:abstractNumId w:val="25"/>
  </w:num>
  <w:num w:numId="26" w16cid:durableId="389616542">
    <w:abstractNumId w:val="20"/>
  </w:num>
  <w:num w:numId="27" w16cid:durableId="1113864963">
    <w:abstractNumId w:val="9"/>
  </w:num>
  <w:num w:numId="28" w16cid:durableId="1138499428">
    <w:abstractNumId w:val="2"/>
  </w:num>
  <w:num w:numId="29" w16cid:durableId="1869294352">
    <w:abstractNumId w:val="23"/>
  </w:num>
  <w:num w:numId="30" w16cid:durableId="1299722859">
    <w:abstractNumId w:val="0"/>
  </w:num>
  <w:num w:numId="31" w16cid:durableId="1394154788">
    <w:abstractNumId w:val="6"/>
  </w:num>
  <w:num w:numId="32" w16cid:durableId="154300121">
    <w:abstractNumId w:val="12"/>
  </w:num>
  <w:num w:numId="33" w16cid:durableId="1063530558">
    <w:abstractNumId w:val="26"/>
  </w:num>
  <w:num w:numId="34" w16cid:durableId="381641549">
    <w:abstractNumId w:val="19"/>
  </w:num>
  <w:num w:numId="35" w16cid:durableId="181285077">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374"/>
    <w:rsid w:val="000001A1"/>
    <w:rsid w:val="000018C6"/>
    <w:rsid w:val="000019B6"/>
    <w:rsid w:val="00003B4C"/>
    <w:rsid w:val="00003EC3"/>
    <w:rsid w:val="0000588C"/>
    <w:rsid w:val="00006117"/>
    <w:rsid w:val="0000623B"/>
    <w:rsid w:val="0000626A"/>
    <w:rsid w:val="0000684D"/>
    <w:rsid w:val="00006D5E"/>
    <w:rsid w:val="00006E7E"/>
    <w:rsid w:val="00007448"/>
    <w:rsid w:val="000077B4"/>
    <w:rsid w:val="00007897"/>
    <w:rsid w:val="000106F8"/>
    <w:rsid w:val="00010ECD"/>
    <w:rsid w:val="0001165E"/>
    <w:rsid w:val="00011AD2"/>
    <w:rsid w:val="00013A6F"/>
    <w:rsid w:val="00013D16"/>
    <w:rsid w:val="00014158"/>
    <w:rsid w:val="00014BB4"/>
    <w:rsid w:val="0001580C"/>
    <w:rsid w:val="00015F68"/>
    <w:rsid w:val="0002040A"/>
    <w:rsid w:val="00021810"/>
    <w:rsid w:val="00021A04"/>
    <w:rsid w:val="00023119"/>
    <w:rsid w:val="00023191"/>
    <w:rsid w:val="00024301"/>
    <w:rsid w:val="00024751"/>
    <w:rsid w:val="00027C56"/>
    <w:rsid w:val="00027D6F"/>
    <w:rsid w:val="00027E92"/>
    <w:rsid w:val="000306AF"/>
    <w:rsid w:val="00031548"/>
    <w:rsid w:val="00031CAE"/>
    <w:rsid w:val="000326AD"/>
    <w:rsid w:val="00032781"/>
    <w:rsid w:val="00032BF8"/>
    <w:rsid w:val="00034115"/>
    <w:rsid w:val="00034416"/>
    <w:rsid w:val="00035480"/>
    <w:rsid w:val="00035A88"/>
    <w:rsid w:val="00036239"/>
    <w:rsid w:val="00037837"/>
    <w:rsid w:val="00040D45"/>
    <w:rsid w:val="00040F5F"/>
    <w:rsid w:val="00041476"/>
    <w:rsid w:val="00041744"/>
    <w:rsid w:val="000418BA"/>
    <w:rsid w:val="00042051"/>
    <w:rsid w:val="00042D1C"/>
    <w:rsid w:val="000434EE"/>
    <w:rsid w:val="00043A8E"/>
    <w:rsid w:val="00044086"/>
    <w:rsid w:val="00046E26"/>
    <w:rsid w:val="00046F11"/>
    <w:rsid w:val="00050827"/>
    <w:rsid w:val="00050C5D"/>
    <w:rsid w:val="00051C07"/>
    <w:rsid w:val="000522D0"/>
    <w:rsid w:val="00053E9D"/>
    <w:rsid w:val="000547F3"/>
    <w:rsid w:val="00055145"/>
    <w:rsid w:val="000557FC"/>
    <w:rsid w:val="000560FD"/>
    <w:rsid w:val="00056C90"/>
    <w:rsid w:val="0005775A"/>
    <w:rsid w:val="00057EA1"/>
    <w:rsid w:val="000609DD"/>
    <w:rsid w:val="00061224"/>
    <w:rsid w:val="00061617"/>
    <w:rsid w:val="000632A4"/>
    <w:rsid w:val="00063946"/>
    <w:rsid w:val="00066A51"/>
    <w:rsid w:val="00067137"/>
    <w:rsid w:val="000676A2"/>
    <w:rsid w:val="00067B98"/>
    <w:rsid w:val="00070801"/>
    <w:rsid w:val="0007154C"/>
    <w:rsid w:val="00071B6D"/>
    <w:rsid w:val="00072888"/>
    <w:rsid w:val="00074386"/>
    <w:rsid w:val="00075F72"/>
    <w:rsid w:val="0007764F"/>
    <w:rsid w:val="0007768E"/>
    <w:rsid w:val="00080041"/>
    <w:rsid w:val="000805E8"/>
    <w:rsid w:val="00081D03"/>
    <w:rsid w:val="00082E0B"/>
    <w:rsid w:val="00083B74"/>
    <w:rsid w:val="00084BB5"/>
    <w:rsid w:val="000856B1"/>
    <w:rsid w:val="0008589F"/>
    <w:rsid w:val="0008658D"/>
    <w:rsid w:val="0008754C"/>
    <w:rsid w:val="0009063A"/>
    <w:rsid w:val="0009063C"/>
    <w:rsid w:val="00090EDA"/>
    <w:rsid w:val="00090F95"/>
    <w:rsid w:val="00091FBE"/>
    <w:rsid w:val="00092210"/>
    <w:rsid w:val="00093A1D"/>
    <w:rsid w:val="00094371"/>
    <w:rsid w:val="000947C7"/>
    <w:rsid w:val="00094BCA"/>
    <w:rsid w:val="000965FC"/>
    <w:rsid w:val="0009664C"/>
    <w:rsid w:val="0009670C"/>
    <w:rsid w:val="000975CC"/>
    <w:rsid w:val="000A105A"/>
    <w:rsid w:val="000A1F5F"/>
    <w:rsid w:val="000A22AA"/>
    <w:rsid w:val="000A250F"/>
    <w:rsid w:val="000A2FCC"/>
    <w:rsid w:val="000A35D8"/>
    <w:rsid w:val="000A4636"/>
    <w:rsid w:val="000A4658"/>
    <w:rsid w:val="000A487E"/>
    <w:rsid w:val="000A570E"/>
    <w:rsid w:val="000A5E82"/>
    <w:rsid w:val="000A7292"/>
    <w:rsid w:val="000A79D4"/>
    <w:rsid w:val="000A7EF7"/>
    <w:rsid w:val="000B0A42"/>
    <w:rsid w:val="000B4062"/>
    <w:rsid w:val="000B41B3"/>
    <w:rsid w:val="000B4305"/>
    <w:rsid w:val="000B451A"/>
    <w:rsid w:val="000B4D59"/>
    <w:rsid w:val="000B4F71"/>
    <w:rsid w:val="000B5229"/>
    <w:rsid w:val="000B7424"/>
    <w:rsid w:val="000C17F8"/>
    <w:rsid w:val="000C19FC"/>
    <w:rsid w:val="000C1C90"/>
    <w:rsid w:val="000C22E9"/>
    <w:rsid w:val="000C2857"/>
    <w:rsid w:val="000C3463"/>
    <w:rsid w:val="000C4F38"/>
    <w:rsid w:val="000C583D"/>
    <w:rsid w:val="000C6018"/>
    <w:rsid w:val="000C774B"/>
    <w:rsid w:val="000D1401"/>
    <w:rsid w:val="000D1EE7"/>
    <w:rsid w:val="000D2A1C"/>
    <w:rsid w:val="000D37A7"/>
    <w:rsid w:val="000D3BC0"/>
    <w:rsid w:val="000D402B"/>
    <w:rsid w:val="000D47DD"/>
    <w:rsid w:val="000D498B"/>
    <w:rsid w:val="000D50EC"/>
    <w:rsid w:val="000E0ACC"/>
    <w:rsid w:val="000E1FDE"/>
    <w:rsid w:val="000E253E"/>
    <w:rsid w:val="000E40BF"/>
    <w:rsid w:val="000E5911"/>
    <w:rsid w:val="000E6324"/>
    <w:rsid w:val="000E76D6"/>
    <w:rsid w:val="000F017C"/>
    <w:rsid w:val="000F0F2B"/>
    <w:rsid w:val="000F13F8"/>
    <w:rsid w:val="000F13F9"/>
    <w:rsid w:val="000F25AA"/>
    <w:rsid w:val="000F3FC5"/>
    <w:rsid w:val="000F4B5F"/>
    <w:rsid w:val="000F6921"/>
    <w:rsid w:val="000F7999"/>
    <w:rsid w:val="000F7C75"/>
    <w:rsid w:val="00100B77"/>
    <w:rsid w:val="001017DE"/>
    <w:rsid w:val="00104627"/>
    <w:rsid w:val="00104C89"/>
    <w:rsid w:val="00104E9A"/>
    <w:rsid w:val="00106181"/>
    <w:rsid w:val="001109D9"/>
    <w:rsid w:val="00111845"/>
    <w:rsid w:val="0011406F"/>
    <w:rsid w:val="00115F5E"/>
    <w:rsid w:val="00116640"/>
    <w:rsid w:val="00116B0B"/>
    <w:rsid w:val="001172EF"/>
    <w:rsid w:val="001177B1"/>
    <w:rsid w:val="00120C8C"/>
    <w:rsid w:val="00123318"/>
    <w:rsid w:val="001246EF"/>
    <w:rsid w:val="001250C0"/>
    <w:rsid w:val="00125DC7"/>
    <w:rsid w:val="00126047"/>
    <w:rsid w:val="001267EA"/>
    <w:rsid w:val="00126D09"/>
    <w:rsid w:val="00130542"/>
    <w:rsid w:val="001341CA"/>
    <w:rsid w:val="001348B2"/>
    <w:rsid w:val="001356E4"/>
    <w:rsid w:val="00135D86"/>
    <w:rsid w:val="001365A9"/>
    <w:rsid w:val="00136DD3"/>
    <w:rsid w:val="00137268"/>
    <w:rsid w:val="00137372"/>
    <w:rsid w:val="001409C3"/>
    <w:rsid w:val="00140EC9"/>
    <w:rsid w:val="001410B9"/>
    <w:rsid w:val="00141FFB"/>
    <w:rsid w:val="001420C9"/>
    <w:rsid w:val="0014358D"/>
    <w:rsid w:val="00146FCB"/>
    <w:rsid w:val="001476FA"/>
    <w:rsid w:val="00147A75"/>
    <w:rsid w:val="0015062C"/>
    <w:rsid w:val="00150964"/>
    <w:rsid w:val="00151F40"/>
    <w:rsid w:val="00151FD8"/>
    <w:rsid w:val="00152110"/>
    <w:rsid w:val="001538B3"/>
    <w:rsid w:val="0015418C"/>
    <w:rsid w:val="00155064"/>
    <w:rsid w:val="00155296"/>
    <w:rsid w:val="00155746"/>
    <w:rsid w:val="00155B76"/>
    <w:rsid w:val="00155D79"/>
    <w:rsid w:val="001563AA"/>
    <w:rsid w:val="00156425"/>
    <w:rsid w:val="00156BE4"/>
    <w:rsid w:val="001576F0"/>
    <w:rsid w:val="001606E0"/>
    <w:rsid w:val="001611B6"/>
    <w:rsid w:val="00163A27"/>
    <w:rsid w:val="00163FB9"/>
    <w:rsid w:val="00164DD8"/>
    <w:rsid w:val="00165B0C"/>
    <w:rsid w:val="00166BB2"/>
    <w:rsid w:val="00166D39"/>
    <w:rsid w:val="00166ED2"/>
    <w:rsid w:val="001670AD"/>
    <w:rsid w:val="0016797E"/>
    <w:rsid w:val="0017182C"/>
    <w:rsid w:val="00171E0E"/>
    <w:rsid w:val="001748E6"/>
    <w:rsid w:val="00174D8F"/>
    <w:rsid w:val="00175684"/>
    <w:rsid w:val="0017625F"/>
    <w:rsid w:val="001764E1"/>
    <w:rsid w:val="00176670"/>
    <w:rsid w:val="00176D1C"/>
    <w:rsid w:val="00177546"/>
    <w:rsid w:val="00177DE0"/>
    <w:rsid w:val="00180074"/>
    <w:rsid w:val="00180A48"/>
    <w:rsid w:val="00181630"/>
    <w:rsid w:val="0018174E"/>
    <w:rsid w:val="00181E2C"/>
    <w:rsid w:val="00183B20"/>
    <w:rsid w:val="0018543F"/>
    <w:rsid w:val="00187B34"/>
    <w:rsid w:val="001903D7"/>
    <w:rsid w:val="00190875"/>
    <w:rsid w:val="00191AB3"/>
    <w:rsid w:val="00191ECA"/>
    <w:rsid w:val="00194C56"/>
    <w:rsid w:val="001964F3"/>
    <w:rsid w:val="00197164"/>
    <w:rsid w:val="001A04B9"/>
    <w:rsid w:val="001A0FF4"/>
    <w:rsid w:val="001A1391"/>
    <w:rsid w:val="001A1517"/>
    <w:rsid w:val="001A2EC3"/>
    <w:rsid w:val="001A3072"/>
    <w:rsid w:val="001A3757"/>
    <w:rsid w:val="001A4343"/>
    <w:rsid w:val="001A4CD2"/>
    <w:rsid w:val="001A65AC"/>
    <w:rsid w:val="001A65CE"/>
    <w:rsid w:val="001A6D55"/>
    <w:rsid w:val="001A6DF6"/>
    <w:rsid w:val="001B00F3"/>
    <w:rsid w:val="001B0651"/>
    <w:rsid w:val="001B264B"/>
    <w:rsid w:val="001B29EF"/>
    <w:rsid w:val="001B2BBD"/>
    <w:rsid w:val="001B50C4"/>
    <w:rsid w:val="001B5C62"/>
    <w:rsid w:val="001B6ADB"/>
    <w:rsid w:val="001B75A9"/>
    <w:rsid w:val="001C0987"/>
    <w:rsid w:val="001C099B"/>
    <w:rsid w:val="001C35D6"/>
    <w:rsid w:val="001C3C33"/>
    <w:rsid w:val="001C4133"/>
    <w:rsid w:val="001C5581"/>
    <w:rsid w:val="001C5B96"/>
    <w:rsid w:val="001C678F"/>
    <w:rsid w:val="001C6B72"/>
    <w:rsid w:val="001D0B91"/>
    <w:rsid w:val="001D0E4F"/>
    <w:rsid w:val="001D0F37"/>
    <w:rsid w:val="001D0F48"/>
    <w:rsid w:val="001D197E"/>
    <w:rsid w:val="001D1E7B"/>
    <w:rsid w:val="001D3F1B"/>
    <w:rsid w:val="001D453C"/>
    <w:rsid w:val="001D4C03"/>
    <w:rsid w:val="001D5167"/>
    <w:rsid w:val="001D63EB"/>
    <w:rsid w:val="001D64C8"/>
    <w:rsid w:val="001D64ED"/>
    <w:rsid w:val="001D7D59"/>
    <w:rsid w:val="001D7F42"/>
    <w:rsid w:val="001E1404"/>
    <w:rsid w:val="001E147C"/>
    <w:rsid w:val="001E1584"/>
    <w:rsid w:val="001E1EEC"/>
    <w:rsid w:val="001E2786"/>
    <w:rsid w:val="001E3119"/>
    <w:rsid w:val="001E31C9"/>
    <w:rsid w:val="001E3CE8"/>
    <w:rsid w:val="001E6452"/>
    <w:rsid w:val="001E6AA8"/>
    <w:rsid w:val="001E6D3F"/>
    <w:rsid w:val="001E6E1D"/>
    <w:rsid w:val="001E780C"/>
    <w:rsid w:val="001E79A0"/>
    <w:rsid w:val="001F0830"/>
    <w:rsid w:val="001F0BD1"/>
    <w:rsid w:val="001F2B25"/>
    <w:rsid w:val="001F2D6D"/>
    <w:rsid w:val="001F46AC"/>
    <w:rsid w:val="001F5706"/>
    <w:rsid w:val="001F797E"/>
    <w:rsid w:val="001F7B0F"/>
    <w:rsid w:val="00200423"/>
    <w:rsid w:val="00201900"/>
    <w:rsid w:val="0020291E"/>
    <w:rsid w:val="00203107"/>
    <w:rsid w:val="00203333"/>
    <w:rsid w:val="00203C5D"/>
    <w:rsid w:val="0020415B"/>
    <w:rsid w:val="00204F5D"/>
    <w:rsid w:val="0020500C"/>
    <w:rsid w:val="002077C2"/>
    <w:rsid w:val="002078BC"/>
    <w:rsid w:val="00207AED"/>
    <w:rsid w:val="00210BF3"/>
    <w:rsid w:val="00214BFC"/>
    <w:rsid w:val="00214F2F"/>
    <w:rsid w:val="002151A1"/>
    <w:rsid w:val="0021613F"/>
    <w:rsid w:val="002168C4"/>
    <w:rsid w:val="00216DD3"/>
    <w:rsid w:val="00216F55"/>
    <w:rsid w:val="00222494"/>
    <w:rsid w:val="00222542"/>
    <w:rsid w:val="002229F4"/>
    <w:rsid w:val="00223DC5"/>
    <w:rsid w:val="002245F4"/>
    <w:rsid w:val="00224768"/>
    <w:rsid w:val="00226B1E"/>
    <w:rsid w:val="00226C16"/>
    <w:rsid w:val="00232FE0"/>
    <w:rsid w:val="0023375A"/>
    <w:rsid w:val="002357A2"/>
    <w:rsid w:val="00236339"/>
    <w:rsid w:val="002407CC"/>
    <w:rsid w:val="0024141A"/>
    <w:rsid w:val="00242617"/>
    <w:rsid w:val="002432B3"/>
    <w:rsid w:val="002439FB"/>
    <w:rsid w:val="00244FF2"/>
    <w:rsid w:val="00246288"/>
    <w:rsid w:val="002465D3"/>
    <w:rsid w:val="00247516"/>
    <w:rsid w:val="002501CF"/>
    <w:rsid w:val="00250453"/>
    <w:rsid w:val="00250C6A"/>
    <w:rsid w:val="00251088"/>
    <w:rsid w:val="00251F60"/>
    <w:rsid w:val="00254726"/>
    <w:rsid w:val="00254985"/>
    <w:rsid w:val="00254BB3"/>
    <w:rsid w:val="00255139"/>
    <w:rsid w:val="00255B8C"/>
    <w:rsid w:val="00256319"/>
    <w:rsid w:val="00257104"/>
    <w:rsid w:val="00257B4C"/>
    <w:rsid w:val="00257EB8"/>
    <w:rsid w:val="0026067A"/>
    <w:rsid w:val="00260D0E"/>
    <w:rsid w:val="00261018"/>
    <w:rsid w:val="00261CD8"/>
    <w:rsid w:val="002631EB"/>
    <w:rsid w:val="0026367A"/>
    <w:rsid w:val="00263AB8"/>
    <w:rsid w:val="002645D3"/>
    <w:rsid w:val="0026712E"/>
    <w:rsid w:val="00267787"/>
    <w:rsid w:val="00267A88"/>
    <w:rsid w:val="002701F2"/>
    <w:rsid w:val="0027101D"/>
    <w:rsid w:val="002714DB"/>
    <w:rsid w:val="00272508"/>
    <w:rsid w:val="00272730"/>
    <w:rsid w:val="00273A75"/>
    <w:rsid w:val="00274658"/>
    <w:rsid w:val="00274684"/>
    <w:rsid w:val="00275945"/>
    <w:rsid w:val="00275A16"/>
    <w:rsid w:val="0027747B"/>
    <w:rsid w:val="0028042B"/>
    <w:rsid w:val="00280CC0"/>
    <w:rsid w:val="002817C5"/>
    <w:rsid w:val="00281B9A"/>
    <w:rsid w:val="00281D7F"/>
    <w:rsid w:val="00281ECD"/>
    <w:rsid w:val="00282048"/>
    <w:rsid w:val="002826C0"/>
    <w:rsid w:val="00284597"/>
    <w:rsid w:val="00284713"/>
    <w:rsid w:val="002849F4"/>
    <w:rsid w:val="002861CB"/>
    <w:rsid w:val="002876B0"/>
    <w:rsid w:val="002912C6"/>
    <w:rsid w:val="002915F2"/>
    <w:rsid w:val="00291685"/>
    <w:rsid w:val="0029195C"/>
    <w:rsid w:val="00291B0E"/>
    <w:rsid w:val="0029220F"/>
    <w:rsid w:val="00294AD3"/>
    <w:rsid w:val="00294C35"/>
    <w:rsid w:val="00294D8D"/>
    <w:rsid w:val="00295CAD"/>
    <w:rsid w:val="00296997"/>
    <w:rsid w:val="00296D9D"/>
    <w:rsid w:val="00297FE1"/>
    <w:rsid w:val="002A00C8"/>
    <w:rsid w:val="002A039B"/>
    <w:rsid w:val="002A04DB"/>
    <w:rsid w:val="002A19C3"/>
    <w:rsid w:val="002A2480"/>
    <w:rsid w:val="002A4114"/>
    <w:rsid w:val="002A4ED8"/>
    <w:rsid w:val="002A5755"/>
    <w:rsid w:val="002A721C"/>
    <w:rsid w:val="002A76A2"/>
    <w:rsid w:val="002A7B0F"/>
    <w:rsid w:val="002B0533"/>
    <w:rsid w:val="002B2162"/>
    <w:rsid w:val="002B31FC"/>
    <w:rsid w:val="002B40C4"/>
    <w:rsid w:val="002B4F28"/>
    <w:rsid w:val="002B7089"/>
    <w:rsid w:val="002B7CC1"/>
    <w:rsid w:val="002C051E"/>
    <w:rsid w:val="002C0FFF"/>
    <w:rsid w:val="002C23A0"/>
    <w:rsid w:val="002C32E1"/>
    <w:rsid w:val="002C4956"/>
    <w:rsid w:val="002C64D6"/>
    <w:rsid w:val="002C671B"/>
    <w:rsid w:val="002C7FF1"/>
    <w:rsid w:val="002D0456"/>
    <w:rsid w:val="002D079B"/>
    <w:rsid w:val="002D0C95"/>
    <w:rsid w:val="002D1356"/>
    <w:rsid w:val="002D1D8C"/>
    <w:rsid w:val="002D22B6"/>
    <w:rsid w:val="002D23D4"/>
    <w:rsid w:val="002D36DF"/>
    <w:rsid w:val="002D37F1"/>
    <w:rsid w:val="002D3BE6"/>
    <w:rsid w:val="002D5986"/>
    <w:rsid w:val="002D6C76"/>
    <w:rsid w:val="002D7318"/>
    <w:rsid w:val="002D7A7F"/>
    <w:rsid w:val="002D7BCC"/>
    <w:rsid w:val="002D7DC7"/>
    <w:rsid w:val="002D7EBA"/>
    <w:rsid w:val="002E0F06"/>
    <w:rsid w:val="002E2318"/>
    <w:rsid w:val="002E2D7C"/>
    <w:rsid w:val="002E37CA"/>
    <w:rsid w:val="002E4101"/>
    <w:rsid w:val="002E4FE1"/>
    <w:rsid w:val="002E4FE9"/>
    <w:rsid w:val="002E57C6"/>
    <w:rsid w:val="002E5C6E"/>
    <w:rsid w:val="002E5DF7"/>
    <w:rsid w:val="002E69AA"/>
    <w:rsid w:val="002E6B48"/>
    <w:rsid w:val="002E781A"/>
    <w:rsid w:val="002F1388"/>
    <w:rsid w:val="002F17EA"/>
    <w:rsid w:val="002F19BF"/>
    <w:rsid w:val="002F1B36"/>
    <w:rsid w:val="002F1F8E"/>
    <w:rsid w:val="002F21F4"/>
    <w:rsid w:val="002F25A2"/>
    <w:rsid w:val="002F2AB2"/>
    <w:rsid w:val="002F2C80"/>
    <w:rsid w:val="002F32BA"/>
    <w:rsid w:val="002F422C"/>
    <w:rsid w:val="002F45BB"/>
    <w:rsid w:val="002F4827"/>
    <w:rsid w:val="002F4D66"/>
    <w:rsid w:val="002F5C3D"/>
    <w:rsid w:val="002F62DF"/>
    <w:rsid w:val="002F6A9B"/>
    <w:rsid w:val="002F7061"/>
    <w:rsid w:val="002F75D6"/>
    <w:rsid w:val="003014B9"/>
    <w:rsid w:val="00302491"/>
    <w:rsid w:val="003035E4"/>
    <w:rsid w:val="0030381B"/>
    <w:rsid w:val="0030492E"/>
    <w:rsid w:val="00304B60"/>
    <w:rsid w:val="00305C30"/>
    <w:rsid w:val="00305CA7"/>
    <w:rsid w:val="003106B6"/>
    <w:rsid w:val="00312386"/>
    <w:rsid w:val="00312760"/>
    <w:rsid w:val="00313128"/>
    <w:rsid w:val="00315173"/>
    <w:rsid w:val="00316005"/>
    <w:rsid w:val="003165A7"/>
    <w:rsid w:val="00316A01"/>
    <w:rsid w:val="00316F63"/>
    <w:rsid w:val="0032202B"/>
    <w:rsid w:val="00324718"/>
    <w:rsid w:val="00324B7C"/>
    <w:rsid w:val="00327760"/>
    <w:rsid w:val="003300C1"/>
    <w:rsid w:val="0033211F"/>
    <w:rsid w:val="00332337"/>
    <w:rsid w:val="0033274E"/>
    <w:rsid w:val="00332A44"/>
    <w:rsid w:val="00332E97"/>
    <w:rsid w:val="00333B2E"/>
    <w:rsid w:val="00335D97"/>
    <w:rsid w:val="003369A5"/>
    <w:rsid w:val="0034043B"/>
    <w:rsid w:val="003409E5"/>
    <w:rsid w:val="00340AD7"/>
    <w:rsid w:val="0034194B"/>
    <w:rsid w:val="00341A07"/>
    <w:rsid w:val="00342958"/>
    <w:rsid w:val="00343434"/>
    <w:rsid w:val="00343F9A"/>
    <w:rsid w:val="0034448E"/>
    <w:rsid w:val="003458A4"/>
    <w:rsid w:val="00346012"/>
    <w:rsid w:val="003461A7"/>
    <w:rsid w:val="003466E3"/>
    <w:rsid w:val="00350958"/>
    <w:rsid w:val="00350A20"/>
    <w:rsid w:val="00353AAA"/>
    <w:rsid w:val="00353E72"/>
    <w:rsid w:val="0035407B"/>
    <w:rsid w:val="0035490D"/>
    <w:rsid w:val="00354BBC"/>
    <w:rsid w:val="00356675"/>
    <w:rsid w:val="00356719"/>
    <w:rsid w:val="00356939"/>
    <w:rsid w:val="003569D8"/>
    <w:rsid w:val="00356BD9"/>
    <w:rsid w:val="00360030"/>
    <w:rsid w:val="00360593"/>
    <w:rsid w:val="00360688"/>
    <w:rsid w:val="00361570"/>
    <w:rsid w:val="0036183E"/>
    <w:rsid w:val="00362F3D"/>
    <w:rsid w:val="003631F8"/>
    <w:rsid w:val="00364FBC"/>
    <w:rsid w:val="00365709"/>
    <w:rsid w:val="00366170"/>
    <w:rsid w:val="00367BCB"/>
    <w:rsid w:val="003709A0"/>
    <w:rsid w:val="00372DCC"/>
    <w:rsid w:val="00373259"/>
    <w:rsid w:val="00373505"/>
    <w:rsid w:val="00373511"/>
    <w:rsid w:val="00373990"/>
    <w:rsid w:val="00373D12"/>
    <w:rsid w:val="00373E5A"/>
    <w:rsid w:val="00374B00"/>
    <w:rsid w:val="00374D35"/>
    <w:rsid w:val="003768DD"/>
    <w:rsid w:val="0037748C"/>
    <w:rsid w:val="00377948"/>
    <w:rsid w:val="00377AC3"/>
    <w:rsid w:val="00377C31"/>
    <w:rsid w:val="00377EFC"/>
    <w:rsid w:val="00380CDD"/>
    <w:rsid w:val="00381B6C"/>
    <w:rsid w:val="00381FD0"/>
    <w:rsid w:val="003834C1"/>
    <w:rsid w:val="0038397F"/>
    <w:rsid w:val="00383F92"/>
    <w:rsid w:val="00383FB8"/>
    <w:rsid w:val="00387352"/>
    <w:rsid w:val="0038762D"/>
    <w:rsid w:val="00387E01"/>
    <w:rsid w:val="003914C6"/>
    <w:rsid w:val="00391ACD"/>
    <w:rsid w:val="00391C79"/>
    <w:rsid w:val="003950A9"/>
    <w:rsid w:val="003957A8"/>
    <w:rsid w:val="00395971"/>
    <w:rsid w:val="00395E6F"/>
    <w:rsid w:val="00396DAC"/>
    <w:rsid w:val="00397174"/>
    <w:rsid w:val="003971C2"/>
    <w:rsid w:val="00397327"/>
    <w:rsid w:val="00397B71"/>
    <w:rsid w:val="003A1108"/>
    <w:rsid w:val="003A1580"/>
    <w:rsid w:val="003A2576"/>
    <w:rsid w:val="003A2A65"/>
    <w:rsid w:val="003A2C29"/>
    <w:rsid w:val="003A2D89"/>
    <w:rsid w:val="003A34FC"/>
    <w:rsid w:val="003A3E67"/>
    <w:rsid w:val="003A43A8"/>
    <w:rsid w:val="003A4B25"/>
    <w:rsid w:val="003A54C8"/>
    <w:rsid w:val="003A700D"/>
    <w:rsid w:val="003A711C"/>
    <w:rsid w:val="003B01FA"/>
    <w:rsid w:val="003B0ADE"/>
    <w:rsid w:val="003B151D"/>
    <w:rsid w:val="003B1733"/>
    <w:rsid w:val="003B1B24"/>
    <w:rsid w:val="003B20FB"/>
    <w:rsid w:val="003B2542"/>
    <w:rsid w:val="003B25A9"/>
    <w:rsid w:val="003B2B4D"/>
    <w:rsid w:val="003B3157"/>
    <w:rsid w:val="003B3492"/>
    <w:rsid w:val="003B4745"/>
    <w:rsid w:val="003B483C"/>
    <w:rsid w:val="003B5E68"/>
    <w:rsid w:val="003B6610"/>
    <w:rsid w:val="003B6835"/>
    <w:rsid w:val="003B6944"/>
    <w:rsid w:val="003C0AE6"/>
    <w:rsid w:val="003C3691"/>
    <w:rsid w:val="003C3CFC"/>
    <w:rsid w:val="003C3EC2"/>
    <w:rsid w:val="003C4C69"/>
    <w:rsid w:val="003C5BE3"/>
    <w:rsid w:val="003C6495"/>
    <w:rsid w:val="003C6FE1"/>
    <w:rsid w:val="003C7532"/>
    <w:rsid w:val="003C7DC1"/>
    <w:rsid w:val="003D0A97"/>
    <w:rsid w:val="003D15DA"/>
    <w:rsid w:val="003D182D"/>
    <w:rsid w:val="003D3C74"/>
    <w:rsid w:val="003D400B"/>
    <w:rsid w:val="003D42B4"/>
    <w:rsid w:val="003D4632"/>
    <w:rsid w:val="003D4E3A"/>
    <w:rsid w:val="003D6639"/>
    <w:rsid w:val="003E03A3"/>
    <w:rsid w:val="003E0844"/>
    <w:rsid w:val="003E3A81"/>
    <w:rsid w:val="003E4E58"/>
    <w:rsid w:val="003E4F24"/>
    <w:rsid w:val="003E59D0"/>
    <w:rsid w:val="003E62F7"/>
    <w:rsid w:val="003E6980"/>
    <w:rsid w:val="003E6EC3"/>
    <w:rsid w:val="003E6F4A"/>
    <w:rsid w:val="003F1CA2"/>
    <w:rsid w:val="003F35FC"/>
    <w:rsid w:val="003F3BC3"/>
    <w:rsid w:val="003F4E63"/>
    <w:rsid w:val="003F54DA"/>
    <w:rsid w:val="003F61CF"/>
    <w:rsid w:val="0040128F"/>
    <w:rsid w:val="0040133F"/>
    <w:rsid w:val="00401848"/>
    <w:rsid w:val="004018BC"/>
    <w:rsid w:val="00401BE8"/>
    <w:rsid w:val="0040201A"/>
    <w:rsid w:val="004023E0"/>
    <w:rsid w:val="00403F52"/>
    <w:rsid w:val="00404384"/>
    <w:rsid w:val="00405AA9"/>
    <w:rsid w:val="00405D36"/>
    <w:rsid w:val="004065A9"/>
    <w:rsid w:val="0040686E"/>
    <w:rsid w:val="00406D9B"/>
    <w:rsid w:val="00410CAA"/>
    <w:rsid w:val="00411C71"/>
    <w:rsid w:val="00411EC3"/>
    <w:rsid w:val="00412018"/>
    <w:rsid w:val="0041347B"/>
    <w:rsid w:val="00413872"/>
    <w:rsid w:val="00415345"/>
    <w:rsid w:val="004157CB"/>
    <w:rsid w:val="00415D57"/>
    <w:rsid w:val="00417196"/>
    <w:rsid w:val="004176D6"/>
    <w:rsid w:val="00417867"/>
    <w:rsid w:val="004205DB"/>
    <w:rsid w:val="00420ABE"/>
    <w:rsid w:val="0042127D"/>
    <w:rsid w:val="0042477A"/>
    <w:rsid w:val="00425AD8"/>
    <w:rsid w:val="00427711"/>
    <w:rsid w:val="0043166D"/>
    <w:rsid w:val="00431D95"/>
    <w:rsid w:val="00431D9A"/>
    <w:rsid w:val="00433B53"/>
    <w:rsid w:val="00435601"/>
    <w:rsid w:val="0044042B"/>
    <w:rsid w:val="004406CF"/>
    <w:rsid w:val="004406F4"/>
    <w:rsid w:val="0044306D"/>
    <w:rsid w:val="00444D68"/>
    <w:rsid w:val="00446D8E"/>
    <w:rsid w:val="00447B8C"/>
    <w:rsid w:val="00447C68"/>
    <w:rsid w:val="00447E68"/>
    <w:rsid w:val="004504E4"/>
    <w:rsid w:val="004511B3"/>
    <w:rsid w:val="004524A1"/>
    <w:rsid w:val="00452563"/>
    <w:rsid w:val="0045286A"/>
    <w:rsid w:val="00452AE3"/>
    <w:rsid w:val="004546DE"/>
    <w:rsid w:val="00454DF8"/>
    <w:rsid w:val="00455026"/>
    <w:rsid w:val="00455320"/>
    <w:rsid w:val="00455777"/>
    <w:rsid w:val="00455FC0"/>
    <w:rsid w:val="00457796"/>
    <w:rsid w:val="00457F32"/>
    <w:rsid w:val="00460781"/>
    <w:rsid w:val="004614A7"/>
    <w:rsid w:val="00461A10"/>
    <w:rsid w:val="00461B7B"/>
    <w:rsid w:val="00461E91"/>
    <w:rsid w:val="00462306"/>
    <w:rsid w:val="004627D7"/>
    <w:rsid w:val="00463530"/>
    <w:rsid w:val="004637B9"/>
    <w:rsid w:val="00463DAA"/>
    <w:rsid w:val="00463ED1"/>
    <w:rsid w:val="00464247"/>
    <w:rsid w:val="004645C2"/>
    <w:rsid w:val="00464A3B"/>
    <w:rsid w:val="00464D5C"/>
    <w:rsid w:val="00466A32"/>
    <w:rsid w:val="00466C17"/>
    <w:rsid w:val="00466F6C"/>
    <w:rsid w:val="004679EA"/>
    <w:rsid w:val="00467E77"/>
    <w:rsid w:val="00470F2C"/>
    <w:rsid w:val="00472099"/>
    <w:rsid w:val="004732FA"/>
    <w:rsid w:val="00476877"/>
    <w:rsid w:val="004778D2"/>
    <w:rsid w:val="004800EC"/>
    <w:rsid w:val="004808B5"/>
    <w:rsid w:val="00480FC9"/>
    <w:rsid w:val="0048190F"/>
    <w:rsid w:val="004822AE"/>
    <w:rsid w:val="004823CB"/>
    <w:rsid w:val="00482E79"/>
    <w:rsid w:val="00483C26"/>
    <w:rsid w:val="004848CA"/>
    <w:rsid w:val="00486101"/>
    <w:rsid w:val="004866E3"/>
    <w:rsid w:val="00486B6B"/>
    <w:rsid w:val="00487C53"/>
    <w:rsid w:val="00490189"/>
    <w:rsid w:val="00490355"/>
    <w:rsid w:val="00490DA9"/>
    <w:rsid w:val="0049367F"/>
    <w:rsid w:val="00493C43"/>
    <w:rsid w:val="00494017"/>
    <w:rsid w:val="0049487B"/>
    <w:rsid w:val="004950E4"/>
    <w:rsid w:val="00495EB8"/>
    <w:rsid w:val="0049627B"/>
    <w:rsid w:val="004A4B5E"/>
    <w:rsid w:val="004A56DC"/>
    <w:rsid w:val="004A6687"/>
    <w:rsid w:val="004A729C"/>
    <w:rsid w:val="004A79B8"/>
    <w:rsid w:val="004A7A62"/>
    <w:rsid w:val="004B0447"/>
    <w:rsid w:val="004B20C9"/>
    <w:rsid w:val="004B2236"/>
    <w:rsid w:val="004B303A"/>
    <w:rsid w:val="004B3A3B"/>
    <w:rsid w:val="004B5715"/>
    <w:rsid w:val="004B5ECF"/>
    <w:rsid w:val="004B6664"/>
    <w:rsid w:val="004B7220"/>
    <w:rsid w:val="004B7977"/>
    <w:rsid w:val="004C077A"/>
    <w:rsid w:val="004C0FE6"/>
    <w:rsid w:val="004C171E"/>
    <w:rsid w:val="004C2149"/>
    <w:rsid w:val="004C2E84"/>
    <w:rsid w:val="004C2E98"/>
    <w:rsid w:val="004C486F"/>
    <w:rsid w:val="004C6902"/>
    <w:rsid w:val="004D03B9"/>
    <w:rsid w:val="004D0641"/>
    <w:rsid w:val="004D1039"/>
    <w:rsid w:val="004D10DC"/>
    <w:rsid w:val="004D2356"/>
    <w:rsid w:val="004D2D86"/>
    <w:rsid w:val="004D38A4"/>
    <w:rsid w:val="004D40BB"/>
    <w:rsid w:val="004D5CCD"/>
    <w:rsid w:val="004E0841"/>
    <w:rsid w:val="004E087E"/>
    <w:rsid w:val="004E08EE"/>
    <w:rsid w:val="004E0B0F"/>
    <w:rsid w:val="004E1056"/>
    <w:rsid w:val="004E1060"/>
    <w:rsid w:val="004E176C"/>
    <w:rsid w:val="004E22D5"/>
    <w:rsid w:val="004E2482"/>
    <w:rsid w:val="004E3771"/>
    <w:rsid w:val="004E5C0E"/>
    <w:rsid w:val="004E5FF4"/>
    <w:rsid w:val="004E6503"/>
    <w:rsid w:val="004E6915"/>
    <w:rsid w:val="004E6A8C"/>
    <w:rsid w:val="004E6E3E"/>
    <w:rsid w:val="004E75B5"/>
    <w:rsid w:val="004E76EB"/>
    <w:rsid w:val="004F1FB5"/>
    <w:rsid w:val="004F1FE4"/>
    <w:rsid w:val="004F28C0"/>
    <w:rsid w:val="004F2B69"/>
    <w:rsid w:val="004F3341"/>
    <w:rsid w:val="004F42AF"/>
    <w:rsid w:val="004F4755"/>
    <w:rsid w:val="004F4A22"/>
    <w:rsid w:val="004F5AFE"/>
    <w:rsid w:val="004F6F79"/>
    <w:rsid w:val="004F7DE1"/>
    <w:rsid w:val="00501159"/>
    <w:rsid w:val="0050144D"/>
    <w:rsid w:val="00501722"/>
    <w:rsid w:val="00501743"/>
    <w:rsid w:val="00501E87"/>
    <w:rsid w:val="00502DCB"/>
    <w:rsid w:val="00504368"/>
    <w:rsid w:val="00505F79"/>
    <w:rsid w:val="0050786A"/>
    <w:rsid w:val="00507FBD"/>
    <w:rsid w:val="00513BB8"/>
    <w:rsid w:val="00514097"/>
    <w:rsid w:val="005155F7"/>
    <w:rsid w:val="0051567C"/>
    <w:rsid w:val="00515980"/>
    <w:rsid w:val="00515F2A"/>
    <w:rsid w:val="00520A3B"/>
    <w:rsid w:val="00523409"/>
    <w:rsid w:val="0052359F"/>
    <w:rsid w:val="00523809"/>
    <w:rsid w:val="0052497C"/>
    <w:rsid w:val="00525282"/>
    <w:rsid w:val="005258C5"/>
    <w:rsid w:val="00525FC0"/>
    <w:rsid w:val="005268FC"/>
    <w:rsid w:val="005278B1"/>
    <w:rsid w:val="00530607"/>
    <w:rsid w:val="00530B22"/>
    <w:rsid w:val="00530FBB"/>
    <w:rsid w:val="00531E89"/>
    <w:rsid w:val="005325F7"/>
    <w:rsid w:val="00532F17"/>
    <w:rsid w:val="00532FE5"/>
    <w:rsid w:val="0053388E"/>
    <w:rsid w:val="00533C81"/>
    <w:rsid w:val="00533E8B"/>
    <w:rsid w:val="0053436D"/>
    <w:rsid w:val="00535347"/>
    <w:rsid w:val="00535C07"/>
    <w:rsid w:val="00536B7A"/>
    <w:rsid w:val="005409CD"/>
    <w:rsid w:val="00540D3A"/>
    <w:rsid w:val="00541D26"/>
    <w:rsid w:val="00542132"/>
    <w:rsid w:val="005425F5"/>
    <w:rsid w:val="005433B3"/>
    <w:rsid w:val="00543A75"/>
    <w:rsid w:val="00544124"/>
    <w:rsid w:val="00544443"/>
    <w:rsid w:val="00544740"/>
    <w:rsid w:val="0054588C"/>
    <w:rsid w:val="00546184"/>
    <w:rsid w:val="00546284"/>
    <w:rsid w:val="00546AFF"/>
    <w:rsid w:val="00546C59"/>
    <w:rsid w:val="00547894"/>
    <w:rsid w:val="00550541"/>
    <w:rsid w:val="00552372"/>
    <w:rsid w:val="005528C4"/>
    <w:rsid w:val="00552C05"/>
    <w:rsid w:val="00553096"/>
    <w:rsid w:val="0055340C"/>
    <w:rsid w:val="00553C52"/>
    <w:rsid w:val="0055606C"/>
    <w:rsid w:val="00556410"/>
    <w:rsid w:val="0055661E"/>
    <w:rsid w:val="00556CEA"/>
    <w:rsid w:val="00556F90"/>
    <w:rsid w:val="00557151"/>
    <w:rsid w:val="005611E4"/>
    <w:rsid w:val="00563382"/>
    <w:rsid w:val="005647F7"/>
    <w:rsid w:val="005654BD"/>
    <w:rsid w:val="005656C6"/>
    <w:rsid w:val="00566240"/>
    <w:rsid w:val="005667A5"/>
    <w:rsid w:val="00570927"/>
    <w:rsid w:val="00571A2D"/>
    <w:rsid w:val="00571F16"/>
    <w:rsid w:val="00572134"/>
    <w:rsid w:val="00574267"/>
    <w:rsid w:val="00574A5C"/>
    <w:rsid w:val="00576546"/>
    <w:rsid w:val="00576891"/>
    <w:rsid w:val="00576FD5"/>
    <w:rsid w:val="00577CD1"/>
    <w:rsid w:val="00577D52"/>
    <w:rsid w:val="005829B5"/>
    <w:rsid w:val="00582E0F"/>
    <w:rsid w:val="0058403A"/>
    <w:rsid w:val="0058432F"/>
    <w:rsid w:val="00584670"/>
    <w:rsid w:val="005857C8"/>
    <w:rsid w:val="00585935"/>
    <w:rsid w:val="00586735"/>
    <w:rsid w:val="00586CCE"/>
    <w:rsid w:val="00586E78"/>
    <w:rsid w:val="0059018E"/>
    <w:rsid w:val="0059021C"/>
    <w:rsid w:val="00590251"/>
    <w:rsid w:val="00591DD2"/>
    <w:rsid w:val="005922DC"/>
    <w:rsid w:val="00592B53"/>
    <w:rsid w:val="0059307B"/>
    <w:rsid w:val="005930BD"/>
    <w:rsid w:val="0059407B"/>
    <w:rsid w:val="0059417A"/>
    <w:rsid w:val="005955D1"/>
    <w:rsid w:val="005965FC"/>
    <w:rsid w:val="00597311"/>
    <w:rsid w:val="005A006A"/>
    <w:rsid w:val="005A0ABE"/>
    <w:rsid w:val="005A5BE2"/>
    <w:rsid w:val="005A63CA"/>
    <w:rsid w:val="005A7644"/>
    <w:rsid w:val="005B1DC2"/>
    <w:rsid w:val="005B1EFD"/>
    <w:rsid w:val="005B2C21"/>
    <w:rsid w:val="005B3F4E"/>
    <w:rsid w:val="005B44F8"/>
    <w:rsid w:val="005B5B21"/>
    <w:rsid w:val="005B6EB8"/>
    <w:rsid w:val="005B730F"/>
    <w:rsid w:val="005B757B"/>
    <w:rsid w:val="005B76A8"/>
    <w:rsid w:val="005B79A9"/>
    <w:rsid w:val="005C0C5C"/>
    <w:rsid w:val="005C12D3"/>
    <w:rsid w:val="005C139D"/>
    <w:rsid w:val="005C154C"/>
    <w:rsid w:val="005C1718"/>
    <w:rsid w:val="005C1A37"/>
    <w:rsid w:val="005C1CE6"/>
    <w:rsid w:val="005C1FC8"/>
    <w:rsid w:val="005C360E"/>
    <w:rsid w:val="005C4446"/>
    <w:rsid w:val="005C4D03"/>
    <w:rsid w:val="005C701E"/>
    <w:rsid w:val="005D0C81"/>
    <w:rsid w:val="005D0FAD"/>
    <w:rsid w:val="005D24EC"/>
    <w:rsid w:val="005D4733"/>
    <w:rsid w:val="005D5545"/>
    <w:rsid w:val="005D6355"/>
    <w:rsid w:val="005D74B1"/>
    <w:rsid w:val="005D79B7"/>
    <w:rsid w:val="005E08F3"/>
    <w:rsid w:val="005E199E"/>
    <w:rsid w:val="005E1CBA"/>
    <w:rsid w:val="005E258B"/>
    <w:rsid w:val="005E2A78"/>
    <w:rsid w:val="005E2E4B"/>
    <w:rsid w:val="005E313F"/>
    <w:rsid w:val="005E3447"/>
    <w:rsid w:val="005E40F6"/>
    <w:rsid w:val="005E52AF"/>
    <w:rsid w:val="005E5BEC"/>
    <w:rsid w:val="005E7C09"/>
    <w:rsid w:val="005F04D8"/>
    <w:rsid w:val="005F0920"/>
    <w:rsid w:val="005F2BBD"/>
    <w:rsid w:val="005F499A"/>
    <w:rsid w:val="005F4FF2"/>
    <w:rsid w:val="005F5452"/>
    <w:rsid w:val="005F5F49"/>
    <w:rsid w:val="005F699D"/>
    <w:rsid w:val="005F6A53"/>
    <w:rsid w:val="005F6F7C"/>
    <w:rsid w:val="005F7020"/>
    <w:rsid w:val="005F7927"/>
    <w:rsid w:val="006003DC"/>
    <w:rsid w:val="006008A0"/>
    <w:rsid w:val="00600B2C"/>
    <w:rsid w:val="0060101B"/>
    <w:rsid w:val="0060162D"/>
    <w:rsid w:val="0060171E"/>
    <w:rsid w:val="00601B34"/>
    <w:rsid w:val="00602CFC"/>
    <w:rsid w:val="006034F6"/>
    <w:rsid w:val="006050FC"/>
    <w:rsid w:val="00605176"/>
    <w:rsid w:val="006078AB"/>
    <w:rsid w:val="00610536"/>
    <w:rsid w:val="00610690"/>
    <w:rsid w:val="00610DD0"/>
    <w:rsid w:val="0061159F"/>
    <w:rsid w:val="00614392"/>
    <w:rsid w:val="006148C7"/>
    <w:rsid w:val="00615FA3"/>
    <w:rsid w:val="0061627B"/>
    <w:rsid w:val="00616479"/>
    <w:rsid w:val="0061747A"/>
    <w:rsid w:val="00617CB0"/>
    <w:rsid w:val="006203D3"/>
    <w:rsid w:val="00620511"/>
    <w:rsid w:val="00620D07"/>
    <w:rsid w:val="006218EC"/>
    <w:rsid w:val="00624342"/>
    <w:rsid w:val="00624AAC"/>
    <w:rsid w:val="00624B37"/>
    <w:rsid w:val="00625358"/>
    <w:rsid w:val="006258E8"/>
    <w:rsid w:val="00626581"/>
    <w:rsid w:val="00627763"/>
    <w:rsid w:val="00627BE5"/>
    <w:rsid w:val="00630094"/>
    <w:rsid w:val="006301AD"/>
    <w:rsid w:val="00631187"/>
    <w:rsid w:val="006311A1"/>
    <w:rsid w:val="00631D0F"/>
    <w:rsid w:val="006331FC"/>
    <w:rsid w:val="00633D36"/>
    <w:rsid w:val="00634109"/>
    <w:rsid w:val="00634484"/>
    <w:rsid w:val="0063703D"/>
    <w:rsid w:val="006407E9"/>
    <w:rsid w:val="006413BA"/>
    <w:rsid w:val="006416B6"/>
    <w:rsid w:val="00643CA5"/>
    <w:rsid w:val="00644649"/>
    <w:rsid w:val="006455FF"/>
    <w:rsid w:val="00645C19"/>
    <w:rsid w:val="00645C54"/>
    <w:rsid w:val="006520E5"/>
    <w:rsid w:val="00652356"/>
    <w:rsid w:val="0065320E"/>
    <w:rsid w:val="0065325C"/>
    <w:rsid w:val="00653FC8"/>
    <w:rsid w:val="0065464A"/>
    <w:rsid w:val="00660709"/>
    <w:rsid w:val="00660793"/>
    <w:rsid w:val="00660AC7"/>
    <w:rsid w:val="006633DC"/>
    <w:rsid w:val="00663D14"/>
    <w:rsid w:val="00663FF7"/>
    <w:rsid w:val="006649F3"/>
    <w:rsid w:val="00665A46"/>
    <w:rsid w:val="00665B98"/>
    <w:rsid w:val="00666392"/>
    <w:rsid w:val="00667BC6"/>
    <w:rsid w:val="006724D7"/>
    <w:rsid w:val="006726A1"/>
    <w:rsid w:val="00673618"/>
    <w:rsid w:val="006751BD"/>
    <w:rsid w:val="006758ED"/>
    <w:rsid w:val="00676549"/>
    <w:rsid w:val="0067799F"/>
    <w:rsid w:val="00677A84"/>
    <w:rsid w:val="006809E8"/>
    <w:rsid w:val="00681922"/>
    <w:rsid w:val="00681B9C"/>
    <w:rsid w:val="00681DBE"/>
    <w:rsid w:val="00681FBE"/>
    <w:rsid w:val="006838E5"/>
    <w:rsid w:val="00685416"/>
    <w:rsid w:val="006862E6"/>
    <w:rsid w:val="00690043"/>
    <w:rsid w:val="00690356"/>
    <w:rsid w:val="00691345"/>
    <w:rsid w:val="00692834"/>
    <w:rsid w:val="00693018"/>
    <w:rsid w:val="00694E7D"/>
    <w:rsid w:val="00695199"/>
    <w:rsid w:val="00695FCC"/>
    <w:rsid w:val="00697B3B"/>
    <w:rsid w:val="00697F0E"/>
    <w:rsid w:val="006A0EC2"/>
    <w:rsid w:val="006A1236"/>
    <w:rsid w:val="006A1FC4"/>
    <w:rsid w:val="006A27D0"/>
    <w:rsid w:val="006A3937"/>
    <w:rsid w:val="006A401A"/>
    <w:rsid w:val="006A4898"/>
    <w:rsid w:val="006A6DB1"/>
    <w:rsid w:val="006A769D"/>
    <w:rsid w:val="006A7E3F"/>
    <w:rsid w:val="006B159A"/>
    <w:rsid w:val="006B2D45"/>
    <w:rsid w:val="006B32C2"/>
    <w:rsid w:val="006B34A5"/>
    <w:rsid w:val="006B3BF9"/>
    <w:rsid w:val="006B3C1A"/>
    <w:rsid w:val="006B405F"/>
    <w:rsid w:val="006B4843"/>
    <w:rsid w:val="006B50B6"/>
    <w:rsid w:val="006B6F56"/>
    <w:rsid w:val="006B73A5"/>
    <w:rsid w:val="006B79BB"/>
    <w:rsid w:val="006B7C75"/>
    <w:rsid w:val="006B7DF1"/>
    <w:rsid w:val="006C1072"/>
    <w:rsid w:val="006C1871"/>
    <w:rsid w:val="006C228B"/>
    <w:rsid w:val="006C2FD4"/>
    <w:rsid w:val="006C4C99"/>
    <w:rsid w:val="006C4D22"/>
    <w:rsid w:val="006C64EA"/>
    <w:rsid w:val="006C6994"/>
    <w:rsid w:val="006D0CCF"/>
    <w:rsid w:val="006D200A"/>
    <w:rsid w:val="006D2CA6"/>
    <w:rsid w:val="006D3098"/>
    <w:rsid w:val="006D32D4"/>
    <w:rsid w:val="006D333A"/>
    <w:rsid w:val="006D4217"/>
    <w:rsid w:val="006D707C"/>
    <w:rsid w:val="006D7243"/>
    <w:rsid w:val="006D73F5"/>
    <w:rsid w:val="006E0A5A"/>
    <w:rsid w:val="006E1969"/>
    <w:rsid w:val="006E196E"/>
    <w:rsid w:val="006E1999"/>
    <w:rsid w:val="006E277A"/>
    <w:rsid w:val="006E36E2"/>
    <w:rsid w:val="006E3E35"/>
    <w:rsid w:val="006E4F7B"/>
    <w:rsid w:val="006E644A"/>
    <w:rsid w:val="006E6C07"/>
    <w:rsid w:val="006E75F5"/>
    <w:rsid w:val="006E7C76"/>
    <w:rsid w:val="006F0249"/>
    <w:rsid w:val="006F02A7"/>
    <w:rsid w:val="006F0E47"/>
    <w:rsid w:val="006F349D"/>
    <w:rsid w:val="006F34FC"/>
    <w:rsid w:val="006F5A0B"/>
    <w:rsid w:val="006F5D18"/>
    <w:rsid w:val="006F69C1"/>
    <w:rsid w:val="00701AFE"/>
    <w:rsid w:val="00701B5B"/>
    <w:rsid w:val="00701C84"/>
    <w:rsid w:val="007029C9"/>
    <w:rsid w:val="00702B39"/>
    <w:rsid w:val="00702CB5"/>
    <w:rsid w:val="0070360A"/>
    <w:rsid w:val="00703878"/>
    <w:rsid w:val="00705A59"/>
    <w:rsid w:val="00706A96"/>
    <w:rsid w:val="007073F5"/>
    <w:rsid w:val="00707539"/>
    <w:rsid w:val="00711124"/>
    <w:rsid w:val="007111CB"/>
    <w:rsid w:val="00712023"/>
    <w:rsid w:val="007120F6"/>
    <w:rsid w:val="007126CF"/>
    <w:rsid w:val="0071341A"/>
    <w:rsid w:val="00713DFC"/>
    <w:rsid w:val="007143FD"/>
    <w:rsid w:val="00714795"/>
    <w:rsid w:val="0071558C"/>
    <w:rsid w:val="00716195"/>
    <w:rsid w:val="00717AA0"/>
    <w:rsid w:val="00717F72"/>
    <w:rsid w:val="007208A3"/>
    <w:rsid w:val="007216D2"/>
    <w:rsid w:val="00721C4C"/>
    <w:rsid w:val="00721C7A"/>
    <w:rsid w:val="00721E7B"/>
    <w:rsid w:val="0072275B"/>
    <w:rsid w:val="007228BD"/>
    <w:rsid w:val="00726382"/>
    <w:rsid w:val="007268AD"/>
    <w:rsid w:val="00731965"/>
    <w:rsid w:val="007333DF"/>
    <w:rsid w:val="00733805"/>
    <w:rsid w:val="00734774"/>
    <w:rsid w:val="00735678"/>
    <w:rsid w:val="0073641C"/>
    <w:rsid w:val="007368E6"/>
    <w:rsid w:val="00737379"/>
    <w:rsid w:val="007378C1"/>
    <w:rsid w:val="0074014B"/>
    <w:rsid w:val="00742F5B"/>
    <w:rsid w:val="00743223"/>
    <w:rsid w:val="0074518A"/>
    <w:rsid w:val="007458A2"/>
    <w:rsid w:val="00746016"/>
    <w:rsid w:val="0074778D"/>
    <w:rsid w:val="00747FEA"/>
    <w:rsid w:val="00750C53"/>
    <w:rsid w:val="007530D8"/>
    <w:rsid w:val="0075347B"/>
    <w:rsid w:val="00753D1D"/>
    <w:rsid w:val="0075409E"/>
    <w:rsid w:val="007556CC"/>
    <w:rsid w:val="007559EA"/>
    <w:rsid w:val="00755AD7"/>
    <w:rsid w:val="00760437"/>
    <w:rsid w:val="00761ABC"/>
    <w:rsid w:val="00763738"/>
    <w:rsid w:val="0076520C"/>
    <w:rsid w:val="00765615"/>
    <w:rsid w:val="00766C49"/>
    <w:rsid w:val="00766EA7"/>
    <w:rsid w:val="00767E49"/>
    <w:rsid w:val="00770772"/>
    <w:rsid w:val="00770E2C"/>
    <w:rsid w:val="007713F9"/>
    <w:rsid w:val="00772CA5"/>
    <w:rsid w:val="00772FC5"/>
    <w:rsid w:val="0077302C"/>
    <w:rsid w:val="007733EC"/>
    <w:rsid w:val="00773549"/>
    <w:rsid w:val="00773A63"/>
    <w:rsid w:val="007746AD"/>
    <w:rsid w:val="00774B12"/>
    <w:rsid w:val="00775830"/>
    <w:rsid w:val="00776E55"/>
    <w:rsid w:val="00777B70"/>
    <w:rsid w:val="007803BC"/>
    <w:rsid w:val="00780F28"/>
    <w:rsid w:val="00781019"/>
    <w:rsid w:val="007819B8"/>
    <w:rsid w:val="0078326E"/>
    <w:rsid w:val="00783756"/>
    <w:rsid w:val="007839F6"/>
    <w:rsid w:val="00783BD9"/>
    <w:rsid w:val="00783EA1"/>
    <w:rsid w:val="007842C3"/>
    <w:rsid w:val="0078449A"/>
    <w:rsid w:val="007853D8"/>
    <w:rsid w:val="007864A4"/>
    <w:rsid w:val="00786693"/>
    <w:rsid w:val="00786E0F"/>
    <w:rsid w:val="0079006C"/>
    <w:rsid w:val="007901BF"/>
    <w:rsid w:val="00790B85"/>
    <w:rsid w:val="00791B3F"/>
    <w:rsid w:val="00791B7D"/>
    <w:rsid w:val="0079229E"/>
    <w:rsid w:val="007923A5"/>
    <w:rsid w:val="00792B08"/>
    <w:rsid w:val="00792B9D"/>
    <w:rsid w:val="007939AB"/>
    <w:rsid w:val="007954D8"/>
    <w:rsid w:val="00795805"/>
    <w:rsid w:val="007962EA"/>
    <w:rsid w:val="00796829"/>
    <w:rsid w:val="007969B1"/>
    <w:rsid w:val="007A08BF"/>
    <w:rsid w:val="007A3119"/>
    <w:rsid w:val="007A50B8"/>
    <w:rsid w:val="007A51FD"/>
    <w:rsid w:val="007A58F4"/>
    <w:rsid w:val="007A6450"/>
    <w:rsid w:val="007A75A4"/>
    <w:rsid w:val="007A7988"/>
    <w:rsid w:val="007A7F08"/>
    <w:rsid w:val="007B0382"/>
    <w:rsid w:val="007B056C"/>
    <w:rsid w:val="007B0682"/>
    <w:rsid w:val="007B12F6"/>
    <w:rsid w:val="007B177F"/>
    <w:rsid w:val="007B1951"/>
    <w:rsid w:val="007B1B0C"/>
    <w:rsid w:val="007B361D"/>
    <w:rsid w:val="007B43A2"/>
    <w:rsid w:val="007B48CC"/>
    <w:rsid w:val="007B5F54"/>
    <w:rsid w:val="007B65AD"/>
    <w:rsid w:val="007B65BC"/>
    <w:rsid w:val="007B66CA"/>
    <w:rsid w:val="007B71C6"/>
    <w:rsid w:val="007B7301"/>
    <w:rsid w:val="007B7E8C"/>
    <w:rsid w:val="007C0ECC"/>
    <w:rsid w:val="007C14F0"/>
    <w:rsid w:val="007C3717"/>
    <w:rsid w:val="007C3745"/>
    <w:rsid w:val="007C3F3F"/>
    <w:rsid w:val="007C486E"/>
    <w:rsid w:val="007C500F"/>
    <w:rsid w:val="007C608E"/>
    <w:rsid w:val="007C6E20"/>
    <w:rsid w:val="007C768D"/>
    <w:rsid w:val="007D0505"/>
    <w:rsid w:val="007D1234"/>
    <w:rsid w:val="007D1931"/>
    <w:rsid w:val="007D19C5"/>
    <w:rsid w:val="007D20D9"/>
    <w:rsid w:val="007D303A"/>
    <w:rsid w:val="007D3DCD"/>
    <w:rsid w:val="007D43FA"/>
    <w:rsid w:val="007D4502"/>
    <w:rsid w:val="007D64A3"/>
    <w:rsid w:val="007D683E"/>
    <w:rsid w:val="007D6C80"/>
    <w:rsid w:val="007D72DC"/>
    <w:rsid w:val="007D7597"/>
    <w:rsid w:val="007E0F80"/>
    <w:rsid w:val="007E148D"/>
    <w:rsid w:val="007E4E7F"/>
    <w:rsid w:val="007E5240"/>
    <w:rsid w:val="007E5299"/>
    <w:rsid w:val="007E55F8"/>
    <w:rsid w:val="007E560B"/>
    <w:rsid w:val="007E6CC4"/>
    <w:rsid w:val="007F3484"/>
    <w:rsid w:val="007F4B6A"/>
    <w:rsid w:val="007F4E10"/>
    <w:rsid w:val="007F55E8"/>
    <w:rsid w:val="007F66E3"/>
    <w:rsid w:val="007F6E46"/>
    <w:rsid w:val="008014FC"/>
    <w:rsid w:val="00801A9D"/>
    <w:rsid w:val="0080357F"/>
    <w:rsid w:val="00804288"/>
    <w:rsid w:val="008042D1"/>
    <w:rsid w:val="00804BC2"/>
    <w:rsid w:val="008054AD"/>
    <w:rsid w:val="0080592D"/>
    <w:rsid w:val="008062A8"/>
    <w:rsid w:val="00806E8F"/>
    <w:rsid w:val="0080785A"/>
    <w:rsid w:val="00807C62"/>
    <w:rsid w:val="0081001E"/>
    <w:rsid w:val="00810B3C"/>
    <w:rsid w:val="00811FB6"/>
    <w:rsid w:val="008133E5"/>
    <w:rsid w:val="00813CF9"/>
    <w:rsid w:val="00814641"/>
    <w:rsid w:val="00815F93"/>
    <w:rsid w:val="00815FE6"/>
    <w:rsid w:val="008165B5"/>
    <w:rsid w:val="00817363"/>
    <w:rsid w:val="008174EC"/>
    <w:rsid w:val="00820F9D"/>
    <w:rsid w:val="00821F62"/>
    <w:rsid w:val="00822119"/>
    <w:rsid w:val="0082276C"/>
    <w:rsid w:val="00822E6B"/>
    <w:rsid w:val="008236B8"/>
    <w:rsid w:val="0082469D"/>
    <w:rsid w:val="00825370"/>
    <w:rsid w:val="0082593C"/>
    <w:rsid w:val="008259D7"/>
    <w:rsid w:val="008259DC"/>
    <w:rsid w:val="008266A1"/>
    <w:rsid w:val="00826D11"/>
    <w:rsid w:val="00826DA7"/>
    <w:rsid w:val="00827AA2"/>
    <w:rsid w:val="00827EBC"/>
    <w:rsid w:val="0083069B"/>
    <w:rsid w:val="008322EA"/>
    <w:rsid w:val="00832A0A"/>
    <w:rsid w:val="008361C7"/>
    <w:rsid w:val="00836324"/>
    <w:rsid w:val="00837038"/>
    <w:rsid w:val="00837717"/>
    <w:rsid w:val="00837A11"/>
    <w:rsid w:val="00840ACA"/>
    <w:rsid w:val="00841660"/>
    <w:rsid w:val="00841CD7"/>
    <w:rsid w:val="00841EFB"/>
    <w:rsid w:val="00842332"/>
    <w:rsid w:val="008429BC"/>
    <w:rsid w:val="00842DDB"/>
    <w:rsid w:val="00843234"/>
    <w:rsid w:val="00843814"/>
    <w:rsid w:val="00843BCE"/>
    <w:rsid w:val="0084435B"/>
    <w:rsid w:val="00844819"/>
    <w:rsid w:val="00845FBF"/>
    <w:rsid w:val="00846336"/>
    <w:rsid w:val="00846788"/>
    <w:rsid w:val="00847743"/>
    <w:rsid w:val="00847E8F"/>
    <w:rsid w:val="008515D8"/>
    <w:rsid w:val="00851D50"/>
    <w:rsid w:val="00852319"/>
    <w:rsid w:val="008525A2"/>
    <w:rsid w:val="00852844"/>
    <w:rsid w:val="00854324"/>
    <w:rsid w:val="0085456C"/>
    <w:rsid w:val="0085508B"/>
    <w:rsid w:val="00855D5A"/>
    <w:rsid w:val="00856BFF"/>
    <w:rsid w:val="00861D91"/>
    <w:rsid w:val="00863E09"/>
    <w:rsid w:val="00863E91"/>
    <w:rsid w:val="0086509F"/>
    <w:rsid w:val="008653BE"/>
    <w:rsid w:val="008655F8"/>
    <w:rsid w:val="00867AE8"/>
    <w:rsid w:val="008705A0"/>
    <w:rsid w:val="00870DDB"/>
    <w:rsid w:val="00871876"/>
    <w:rsid w:val="00871D50"/>
    <w:rsid w:val="00874AF8"/>
    <w:rsid w:val="008754D5"/>
    <w:rsid w:val="00876629"/>
    <w:rsid w:val="00876A60"/>
    <w:rsid w:val="00876BEC"/>
    <w:rsid w:val="008774D0"/>
    <w:rsid w:val="00880686"/>
    <w:rsid w:val="00881149"/>
    <w:rsid w:val="00883850"/>
    <w:rsid w:val="00883D83"/>
    <w:rsid w:val="00884D86"/>
    <w:rsid w:val="00884F55"/>
    <w:rsid w:val="00885872"/>
    <w:rsid w:val="00885E2E"/>
    <w:rsid w:val="008862E8"/>
    <w:rsid w:val="00886F59"/>
    <w:rsid w:val="0089190D"/>
    <w:rsid w:val="00891F12"/>
    <w:rsid w:val="0089241D"/>
    <w:rsid w:val="008928B3"/>
    <w:rsid w:val="00893111"/>
    <w:rsid w:val="0089389A"/>
    <w:rsid w:val="00893A98"/>
    <w:rsid w:val="008946B5"/>
    <w:rsid w:val="00894B69"/>
    <w:rsid w:val="00895DA3"/>
    <w:rsid w:val="00895FFA"/>
    <w:rsid w:val="008961FB"/>
    <w:rsid w:val="008962DC"/>
    <w:rsid w:val="0089684E"/>
    <w:rsid w:val="008A0FF9"/>
    <w:rsid w:val="008A19A4"/>
    <w:rsid w:val="008A1CC2"/>
    <w:rsid w:val="008A237F"/>
    <w:rsid w:val="008A2771"/>
    <w:rsid w:val="008A2DD5"/>
    <w:rsid w:val="008A3BE7"/>
    <w:rsid w:val="008A41C0"/>
    <w:rsid w:val="008A55B7"/>
    <w:rsid w:val="008A5C7F"/>
    <w:rsid w:val="008A6ED2"/>
    <w:rsid w:val="008B0D5F"/>
    <w:rsid w:val="008B1132"/>
    <w:rsid w:val="008B12F4"/>
    <w:rsid w:val="008B2644"/>
    <w:rsid w:val="008B2C1F"/>
    <w:rsid w:val="008B30B8"/>
    <w:rsid w:val="008B42A0"/>
    <w:rsid w:val="008B4BD9"/>
    <w:rsid w:val="008B5E31"/>
    <w:rsid w:val="008B61E4"/>
    <w:rsid w:val="008B6945"/>
    <w:rsid w:val="008B6D08"/>
    <w:rsid w:val="008B6EEF"/>
    <w:rsid w:val="008B7681"/>
    <w:rsid w:val="008B76E4"/>
    <w:rsid w:val="008B7F18"/>
    <w:rsid w:val="008C02EB"/>
    <w:rsid w:val="008C11EF"/>
    <w:rsid w:val="008C1662"/>
    <w:rsid w:val="008C1F3B"/>
    <w:rsid w:val="008C23E8"/>
    <w:rsid w:val="008C2B08"/>
    <w:rsid w:val="008C3CBB"/>
    <w:rsid w:val="008C426E"/>
    <w:rsid w:val="008C5987"/>
    <w:rsid w:val="008C6DCF"/>
    <w:rsid w:val="008D078F"/>
    <w:rsid w:val="008D204E"/>
    <w:rsid w:val="008D25BF"/>
    <w:rsid w:val="008D32D7"/>
    <w:rsid w:val="008D455E"/>
    <w:rsid w:val="008D4634"/>
    <w:rsid w:val="008D5261"/>
    <w:rsid w:val="008D5A79"/>
    <w:rsid w:val="008D646C"/>
    <w:rsid w:val="008D757F"/>
    <w:rsid w:val="008E24DC"/>
    <w:rsid w:val="008E2C50"/>
    <w:rsid w:val="008E3391"/>
    <w:rsid w:val="008E3CF8"/>
    <w:rsid w:val="008E4132"/>
    <w:rsid w:val="008E41B1"/>
    <w:rsid w:val="008E440F"/>
    <w:rsid w:val="008E53EE"/>
    <w:rsid w:val="008E6338"/>
    <w:rsid w:val="008E6393"/>
    <w:rsid w:val="008E6555"/>
    <w:rsid w:val="008E6A1E"/>
    <w:rsid w:val="008E780D"/>
    <w:rsid w:val="008F079B"/>
    <w:rsid w:val="008F0E9C"/>
    <w:rsid w:val="008F1279"/>
    <w:rsid w:val="008F3382"/>
    <w:rsid w:val="0090009B"/>
    <w:rsid w:val="0090032E"/>
    <w:rsid w:val="009014F4"/>
    <w:rsid w:val="009021DC"/>
    <w:rsid w:val="00902BBD"/>
    <w:rsid w:val="00904C62"/>
    <w:rsid w:val="00904E10"/>
    <w:rsid w:val="00905A33"/>
    <w:rsid w:val="00905CDA"/>
    <w:rsid w:val="00912292"/>
    <w:rsid w:val="00912301"/>
    <w:rsid w:val="00913BEA"/>
    <w:rsid w:val="00914084"/>
    <w:rsid w:val="00915B05"/>
    <w:rsid w:val="009169A9"/>
    <w:rsid w:val="00917998"/>
    <w:rsid w:val="009204C0"/>
    <w:rsid w:val="00920705"/>
    <w:rsid w:val="00921735"/>
    <w:rsid w:val="00921B99"/>
    <w:rsid w:val="00921BA1"/>
    <w:rsid w:val="009238BB"/>
    <w:rsid w:val="00923903"/>
    <w:rsid w:val="0092429A"/>
    <w:rsid w:val="00925ADD"/>
    <w:rsid w:val="0092627B"/>
    <w:rsid w:val="009265F8"/>
    <w:rsid w:val="00926896"/>
    <w:rsid w:val="009269CB"/>
    <w:rsid w:val="00927C53"/>
    <w:rsid w:val="00930210"/>
    <w:rsid w:val="00930976"/>
    <w:rsid w:val="00930FB4"/>
    <w:rsid w:val="00931B32"/>
    <w:rsid w:val="009322FC"/>
    <w:rsid w:val="009361C0"/>
    <w:rsid w:val="00937519"/>
    <w:rsid w:val="009379FE"/>
    <w:rsid w:val="00940FC5"/>
    <w:rsid w:val="0094123A"/>
    <w:rsid w:val="00941907"/>
    <w:rsid w:val="00941941"/>
    <w:rsid w:val="00941F40"/>
    <w:rsid w:val="00943BA0"/>
    <w:rsid w:val="00943E73"/>
    <w:rsid w:val="009441BC"/>
    <w:rsid w:val="0094678F"/>
    <w:rsid w:val="00946AFD"/>
    <w:rsid w:val="00946B5D"/>
    <w:rsid w:val="00946C22"/>
    <w:rsid w:val="009479DF"/>
    <w:rsid w:val="00947C4A"/>
    <w:rsid w:val="00951DA4"/>
    <w:rsid w:val="009520C5"/>
    <w:rsid w:val="00952B51"/>
    <w:rsid w:val="00954DE8"/>
    <w:rsid w:val="009553A2"/>
    <w:rsid w:val="00956876"/>
    <w:rsid w:val="00957882"/>
    <w:rsid w:val="0096131A"/>
    <w:rsid w:val="009624DA"/>
    <w:rsid w:val="009640C7"/>
    <w:rsid w:val="00965F1B"/>
    <w:rsid w:val="00966163"/>
    <w:rsid w:val="009663F8"/>
    <w:rsid w:val="0096670D"/>
    <w:rsid w:val="00967A5E"/>
    <w:rsid w:val="00970505"/>
    <w:rsid w:val="009710AE"/>
    <w:rsid w:val="009730B1"/>
    <w:rsid w:val="00975C52"/>
    <w:rsid w:val="00975D4F"/>
    <w:rsid w:val="00975F7D"/>
    <w:rsid w:val="0097666E"/>
    <w:rsid w:val="00980558"/>
    <w:rsid w:val="0098064B"/>
    <w:rsid w:val="009815DD"/>
    <w:rsid w:val="00981EAB"/>
    <w:rsid w:val="00982168"/>
    <w:rsid w:val="009846E5"/>
    <w:rsid w:val="0098558F"/>
    <w:rsid w:val="00986093"/>
    <w:rsid w:val="0098791C"/>
    <w:rsid w:val="009901BB"/>
    <w:rsid w:val="00990F5F"/>
    <w:rsid w:val="00990FEE"/>
    <w:rsid w:val="0099160A"/>
    <w:rsid w:val="00991640"/>
    <w:rsid w:val="00991C1F"/>
    <w:rsid w:val="00991F36"/>
    <w:rsid w:val="009921EC"/>
    <w:rsid w:val="00992D82"/>
    <w:rsid w:val="009949E1"/>
    <w:rsid w:val="00994A64"/>
    <w:rsid w:val="009970D9"/>
    <w:rsid w:val="009973A0"/>
    <w:rsid w:val="009A033B"/>
    <w:rsid w:val="009A1096"/>
    <w:rsid w:val="009A13B1"/>
    <w:rsid w:val="009A1A01"/>
    <w:rsid w:val="009A48F3"/>
    <w:rsid w:val="009A4A50"/>
    <w:rsid w:val="009A683C"/>
    <w:rsid w:val="009A68A5"/>
    <w:rsid w:val="009A7130"/>
    <w:rsid w:val="009B028F"/>
    <w:rsid w:val="009B0D82"/>
    <w:rsid w:val="009B2E02"/>
    <w:rsid w:val="009B4575"/>
    <w:rsid w:val="009B48BD"/>
    <w:rsid w:val="009B4CB7"/>
    <w:rsid w:val="009B55A1"/>
    <w:rsid w:val="009B5B69"/>
    <w:rsid w:val="009B616D"/>
    <w:rsid w:val="009B639B"/>
    <w:rsid w:val="009B7BD2"/>
    <w:rsid w:val="009B7CFF"/>
    <w:rsid w:val="009B7D15"/>
    <w:rsid w:val="009C0AE9"/>
    <w:rsid w:val="009C22F0"/>
    <w:rsid w:val="009C2D08"/>
    <w:rsid w:val="009C3607"/>
    <w:rsid w:val="009C3680"/>
    <w:rsid w:val="009C4020"/>
    <w:rsid w:val="009C46EB"/>
    <w:rsid w:val="009C47AC"/>
    <w:rsid w:val="009C4F21"/>
    <w:rsid w:val="009C5BA0"/>
    <w:rsid w:val="009C70A9"/>
    <w:rsid w:val="009C77B1"/>
    <w:rsid w:val="009C78D0"/>
    <w:rsid w:val="009C7D12"/>
    <w:rsid w:val="009D10B6"/>
    <w:rsid w:val="009D12C0"/>
    <w:rsid w:val="009D2230"/>
    <w:rsid w:val="009D28D3"/>
    <w:rsid w:val="009D2975"/>
    <w:rsid w:val="009D2B22"/>
    <w:rsid w:val="009D33D4"/>
    <w:rsid w:val="009D3EE8"/>
    <w:rsid w:val="009D4019"/>
    <w:rsid w:val="009D419B"/>
    <w:rsid w:val="009D41CF"/>
    <w:rsid w:val="009D5641"/>
    <w:rsid w:val="009D56CA"/>
    <w:rsid w:val="009D68A3"/>
    <w:rsid w:val="009D722D"/>
    <w:rsid w:val="009D730C"/>
    <w:rsid w:val="009E04E6"/>
    <w:rsid w:val="009E0769"/>
    <w:rsid w:val="009E17FF"/>
    <w:rsid w:val="009E1D6E"/>
    <w:rsid w:val="009E311C"/>
    <w:rsid w:val="009E35E5"/>
    <w:rsid w:val="009E3880"/>
    <w:rsid w:val="009E5648"/>
    <w:rsid w:val="009E5993"/>
    <w:rsid w:val="009E5FD4"/>
    <w:rsid w:val="009E68B3"/>
    <w:rsid w:val="009E7023"/>
    <w:rsid w:val="009E7815"/>
    <w:rsid w:val="009E7CF1"/>
    <w:rsid w:val="009F1B5E"/>
    <w:rsid w:val="009F224E"/>
    <w:rsid w:val="009F33C4"/>
    <w:rsid w:val="009F35A8"/>
    <w:rsid w:val="009F3EB2"/>
    <w:rsid w:val="009F4208"/>
    <w:rsid w:val="009F4317"/>
    <w:rsid w:val="009F522D"/>
    <w:rsid w:val="009F5A4A"/>
    <w:rsid w:val="009F5DAD"/>
    <w:rsid w:val="009F67CD"/>
    <w:rsid w:val="009F78CA"/>
    <w:rsid w:val="00A02D13"/>
    <w:rsid w:val="00A03102"/>
    <w:rsid w:val="00A03547"/>
    <w:rsid w:val="00A0370F"/>
    <w:rsid w:val="00A0376C"/>
    <w:rsid w:val="00A04055"/>
    <w:rsid w:val="00A049FF"/>
    <w:rsid w:val="00A0671B"/>
    <w:rsid w:val="00A0687A"/>
    <w:rsid w:val="00A069AD"/>
    <w:rsid w:val="00A07081"/>
    <w:rsid w:val="00A074DD"/>
    <w:rsid w:val="00A07EE3"/>
    <w:rsid w:val="00A10223"/>
    <w:rsid w:val="00A10E74"/>
    <w:rsid w:val="00A112CB"/>
    <w:rsid w:val="00A11E75"/>
    <w:rsid w:val="00A1273F"/>
    <w:rsid w:val="00A139B8"/>
    <w:rsid w:val="00A140EA"/>
    <w:rsid w:val="00A144CB"/>
    <w:rsid w:val="00A16D11"/>
    <w:rsid w:val="00A17C0E"/>
    <w:rsid w:val="00A17E40"/>
    <w:rsid w:val="00A17F40"/>
    <w:rsid w:val="00A200CF"/>
    <w:rsid w:val="00A23BDE"/>
    <w:rsid w:val="00A23CD0"/>
    <w:rsid w:val="00A23F42"/>
    <w:rsid w:val="00A24724"/>
    <w:rsid w:val="00A247B2"/>
    <w:rsid w:val="00A25341"/>
    <w:rsid w:val="00A25CC7"/>
    <w:rsid w:val="00A27DAB"/>
    <w:rsid w:val="00A27EBA"/>
    <w:rsid w:val="00A3066E"/>
    <w:rsid w:val="00A30C6B"/>
    <w:rsid w:val="00A33234"/>
    <w:rsid w:val="00A34075"/>
    <w:rsid w:val="00A348A3"/>
    <w:rsid w:val="00A37925"/>
    <w:rsid w:val="00A40022"/>
    <w:rsid w:val="00A40460"/>
    <w:rsid w:val="00A40765"/>
    <w:rsid w:val="00A41633"/>
    <w:rsid w:val="00A42DBD"/>
    <w:rsid w:val="00A43862"/>
    <w:rsid w:val="00A43C9D"/>
    <w:rsid w:val="00A44611"/>
    <w:rsid w:val="00A4569E"/>
    <w:rsid w:val="00A45B0E"/>
    <w:rsid w:val="00A45F97"/>
    <w:rsid w:val="00A46BBF"/>
    <w:rsid w:val="00A4743B"/>
    <w:rsid w:val="00A4744F"/>
    <w:rsid w:val="00A5182E"/>
    <w:rsid w:val="00A5214D"/>
    <w:rsid w:val="00A53F5B"/>
    <w:rsid w:val="00A54AA8"/>
    <w:rsid w:val="00A54EF5"/>
    <w:rsid w:val="00A5569D"/>
    <w:rsid w:val="00A55F48"/>
    <w:rsid w:val="00A5658F"/>
    <w:rsid w:val="00A56C58"/>
    <w:rsid w:val="00A578E0"/>
    <w:rsid w:val="00A57F90"/>
    <w:rsid w:val="00A600B8"/>
    <w:rsid w:val="00A609D9"/>
    <w:rsid w:val="00A613C3"/>
    <w:rsid w:val="00A6320D"/>
    <w:rsid w:val="00A6366C"/>
    <w:rsid w:val="00A63B9A"/>
    <w:rsid w:val="00A65C92"/>
    <w:rsid w:val="00A65E7F"/>
    <w:rsid w:val="00A661AF"/>
    <w:rsid w:val="00A671F0"/>
    <w:rsid w:val="00A67850"/>
    <w:rsid w:val="00A67FC6"/>
    <w:rsid w:val="00A70947"/>
    <w:rsid w:val="00A70CD6"/>
    <w:rsid w:val="00A7125C"/>
    <w:rsid w:val="00A71417"/>
    <w:rsid w:val="00A71597"/>
    <w:rsid w:val="00A728E7"/>
    <w:rsid w:val="00A733E4"/>
    <w:rsid w:val="00A734E3"/>
    <w:rsid w:val="00A73CC6"/>
    <w:rsid w:val="00A73F6F"/>
    <w:rsid w:val="00A74217"/>
    <w:rsid w:val="00A754D5"/>
    <w:rsid w:val="00A75D76"/>
    <w:rsid w:val="00A7687A"/>
    <w:rsid w:val="00A77179"/>
    <w:rsid w:val="00A778C5"/>
    <w:rsid w:val="00A77C5F"/>
    <w:rsid w:val="00A803C2"/>
    <w:rsid w:val="00A81598"/>
    <w:rsid w:val="00A8235D"/>
    <w:rsid w:val="00A83F7D"/>
    <w:rsid w:val="00A86187"/>
    <w:rsid w:val="00A86D22"/>
    <w:rsid w:val="00A90BD0"/>
    <w:rsid w:val="00A90DB0"/>
    <w:rsid w:val="00A920D8"/>
    <w:rsid w:val="00A92F56"/>
    <w:rsid w:val="00A93BA0"/>
    <w:rsid w:val="00A94A96"/>
    <w:rsid w:val="00A96676"/>
    <w:rsid w:val="00A969F6"/>
    <w:rsid w:val="00A978FE"/>
    <w:rsid w:val="00AA2727"/>
    <w:rsid w:val="00AA2905"/>
    <w:rsid w:val="00AA3434"/>
    <w:rsid w:val="00AA4626"/>
    <w:rsid w:val="00AA480E"/>
    <w:rsid w:val="00AA4B69"/>
    <w:rsid w:val="00AA559F"/>
    <w:rsid w:val="00AA594E"/>
    <w:rsid w:val="00AA5C60"/>
    <w:rsid w:val="00AA61F0"/>
    <w:rsid w:val="00AA758A"/>
    <w:rsid w:val="00AB08CB"/>
    <w:rsid w:val="00AB09D4"/>
    <w:rsid w:val="00AB110D"/>
    <w:rsid w:val="00AB1F60"/>
    <w:rsid w:val="00AB23B4"/>
    <w:rsid w:val="00AB2D52"/>
    <w:rsid w:val="00AB30FB"/>
    <w:rsid w:val="00AB32C3"/>
    <w:rsid w:val="00AB3441"/>
    <w:rsid w:val="00AB47FD"/>
    <w:rsid w:val="00AB4842"/>
    <w:rsid w:val="00AB49A9"/>
    <w:rsid w:val="00AB5401"/>
    <w:rsid w:val="00AB5AC6"/>
    <w:rsid w:val="00AB5E77"/>
    <w:rsid w:val="00AB6C8E"/>
    <w:rsid w:val="00AB75F4"/>
    <w:rsid w:val="00AB7844"/>
    <w:rsid w:val="00AC0431"/>
    <w:rsid w:val="00AC11D6"/>
    <w:rsid w:val="00AC149E"/>
    <w:rsid w:val="00AC15B5"/>
    <w:rsid w:val="00AC18DC"/>
    <w:rsid w:val="00AC1A83"/>
    <w:rsid w:val="00AC2376"/>
    <w:rsid w:val="00AC2E3C"/>
    <w:rsid w:val="00AC4710"/>
    <w:rsid w:val="00AC4794"/>
    <w:rsid w:val="00AC5CA6"/>
    <w:rsid w:val="00AC5FA6"/>
    <w:rsid w:val="00AC6878"/>
    <w:rsid w:val="00AC6BFD"/>
    <w:rsid w:val="00AC74E4"/>
    <w:rsid w:val="00AC7596"/>
    <w:rsid w:val="00AD1E6F"/>
    <w:rsid w:val="00AD2B9A"/>
    <w:rsid w:val="00AD2E7B"/>
    <w:rsid w:val="00AD337A"/>
    <w:rsid w:val="00AD353E"/>
    <w:rsid w:val="00AD4498"/>
    <w:rsid w:val="00AD45A0"/>
    <w:rsid w:val="00AD4700"/>
    <w:rsid w:val="00AD4F4B"/>
    <w:rsid w:val="00AD574C"/>
    <w:rsid w:val="00AD5BE1"/>
    <w:rsid w:val="00AE1582"/>
    <w:rsid w:val="00AE40F8"/>
    <w:rsid w:val="00AE41A7"/>
    <w:rsid w:val="00AE4CF1"/>
    <w:rsid w:val="00AE599B"/>
    <w:rsid w:val="00AE5EB1"/>
    <w:rsid w:val="00AE62CC"/>
    <w:rsid w:val="00AE642C"/>
    <w:rsid w:val="00AE732E"/>
    <w:rsid w:val="00AF07FC"/>
    <w:rsid w:val="00AF1145"/>
    <w:rsid w:val="00AF20A2"/>
    <w:rsid w:val="00AF370C"/>
    <w:rsid w:val="00AF4BA1"/>
    <w:rsid w:val="00AF4CA5"/>
    <w:rsid w:val="00AF5263"/>
    <w:rsid w:val="00AF553F"/>
    <w:rsid w:val="00AF6372"/>
    <w:rsid w:val="00B0034E"/>
    <w:rsid w:val="00B003A3"/>
    <w:rsid w:val="00B007E1"/>
    <w:rsid w:val="00B00BE1"/>
    <w:rsid w:val="00B00EA3"/>
    <w:rsid w:val="00B01565"/>
    <w:rsid w:val="00B019B2"/>
    <w:rsid w:val="00B01DA5"/>
    <w:rsid w:val="00B0245D"/>
    <w:rsid w:val="00B037EF"/>
    <w:rsid w:val="00B042A7"/>
    <w:rsid w:val="00B043E3"/>
    <w:rsid w:val="00B048AA"/>
    <w:rsid w:val="00B0512A"/>
    <w:rsid w:val="00B055FE"/>
    <w:rsid w:val="00B061A5"/>
    <w:rsid w:val="00B064A1"/>
    <w:rsid w:val="00B07E93"/>
    <w:rsid w:val="00B10249"/>
    <w:rsid w:val="00B10539"/>
    <w:rsid w:val="00B1068A"/>
    <w:rsid w:val="00B12F8F"/>
    <w:rsid w:val="00B134F4"/>
    <w:rsid w:val="00B141B0"/>
    <w:rsid w:val="00B162ED"/>
    <w:rsid w:val="00B16A02"/>
    <w:rsid w:val="00B16BFB"/>
    <w:rsid w:val="00B20083"/>
    <w:rsid w:val="00B20188"/>
    <w:rsid w:val="00B2174C"/>
    <w:rsid w:val="00B2214C"/>
    <w:rsid w:val="00B22873"/>
    <w:rsid w:val="00B2337F"/>
    <w:rsid w:val="00B2352A"/>
    <w:rsid w:val="00B23BA4"/>
    <w:rsid w:val="00B2534A"/>
    <w:rsid w:val="00B25A8F"/>
    <w:rsid w:val="00B25BC5"/>
    <w:rsid w:val="00B26287"/>
    <w:rsid w:val="00B26532"/>
    <w:rsid w:val="00B27EAC"/>
    <w:rsid w:val="00B3199F"/>
    <w:rsid w:val="00B325E9"/>
    <w:rsid w:val="00B32820"/>
    <w:rsid w:val="00B32905"/>
    <w:rsid w:val="00B32E1B"/>
    <w:rsid w:val="00B32F16"/>
    <w:rsid w:val="00B330CD"/>
    <w:rsid w:val="00B35676"/>
    <w:rsid w:val="00B35D27"/>
    <w:rsid w:val="00B36E34"/>
    <w:rsid w:val="00B377F6"/>
    <w:rsid w:val="00B37909"/>
    <w:rsid w:val="00B40700"/>
    <w:rsid w:val="00B416E0"/>
    <w:rsid w:val="00B42CF1"/>
    <w:rsid w:val="00B43051"/>
    <w:rsid w:val="00B43693"/>
    <w:rsid w:val="00B444B9"/>
    <w:rsid w:val="00B45632"/>
    <w:rsid w:val="00B4682C"/>
    <w:rsid w:val="00B4711C"/>
    <w:rsid w:val="00B475AF"/>
    <w:rsid w:val="00B478F2"/>
    <w:rsid w:val="00B47BEC"/>
    <w:rsid w:val="00B47C48"/>
    <w:rsid w:val="00B504D1"/>
    <w:rsid w:val="00B54592"/>
    <w:rsid w:val="00B5467C"/>
    <w:rsid w:val="00B57F29"/>
    <w:rsid w:val="00B61924"/>
    <w:rsid w:val="00B6241F"/>
    <w:rsid w:val="00B62869"/>
    <w:rsid w:val="00B642BD"/>
    <w:rsid w:val="00B674AC"/>
    <w:rsid w:val="00B677DC"/>
    <w:rsid w:val="00B678B7"/>
    <w:rsid w:val="00B67C73"/>
    <w:rsid w:val="00B70672"/>
    <w:rsid w:val="00B71F67"/>
    <w:rsid w:val="00B74F65"/>
    <w:rsid w:val="00B75E02"/>
    <w:rsid w:val="00B76B17"/>
    <w:rsid w:val="00B77257"/>
    <w:rsid w:val="00B80822"/>
    <w:rsid w:val="00B80DB5"/>
    <w:rsid w:val="00B80EF2"/>
    <w:rsid w:val="00B81352"/>
    <w:rsid w:val="00B815B5"/>
    <w:rsid w:val="00B81795"/>
    <w:rsid w:val="00B82FCF"/>
    <w:rsid w:val="00B837E1"/>
    <w:rsid w:val="00B8625A"/>
    <w:rsid w:val="00B862D8"/>
    <w:rsid w:val="00B869A9"/>
    <w:rsid w:val="00B8731B"/>
    <w:rsid w:val="00B87B52"/>
    <w:rsid w:val="00B90192"/>
    <w:rsid w:val="00B91961"/>
    <w:rsid w:val="00B94FAE"/>
    <w:rsid w:val="00B9547B"/>
    <w:rsid w:val="00B95C9B"/>
    <w:rsid w:val="00B97E8C"/>
    <w:rsid w:val="00BA099E"/>
    <w:rsid w:val="00BA1156"/>
    <w:rsid w:val="00BA26F9"/>
    <w:rsid w:val="00BA31A6"/>
    <w:rsid w:val="00BA38F6"/>
    <w:rsid w:val="00BA40D6"/>
    <w:rsid w:val="00BA40DE"/>
    <w:rsid w:val="00BA59BE"/>
    <w:rsid w:val="00BA5FF5"/>
    <w:rsid w:val="00BA6054"/>
    <w:rsid w:val="00BB17D6"/>
    <w:rsid w:val="00BB1845"/>
    <w:rsid w:val="00BB2A6D"/>
    <w:rsid w:val="00BB333E"/>
    <w:rsid w:val="00BB36BE"/>
    <w:rsid w:val="00BB3E2A"/>
    <w:rsid w:val="00BB5CBA"/>
    <w:rsid w:val="00BC0C6A"/>
    <w:rsid w:val="00BC2DE5"/>
    <w:rsid w:val="00BC2F6C"/>
    <w:rsid w:val="00BC403B"/>
    <w:rsid w:val="00BC4270"/>
    <w:rsid w:val="00BC52D7"/>
    <w:rsid w:val="00BC7204"/>
    <w:rsid w:val="00BD07A4"/>
    <w:rsid w:val="00BD1AC3"/>
    <w:rsid w:val="00BD39E9"/>
    <w:rsid w:val="00BD4D4D"/>
    <w:rsid w:val="00BD53C9"/>
    <w:rsid w:val="00BD5568"/>
    <w:rsid w:val="00BD7755"/>
    <w:rsid w:val="00BD7FD8"/>
    <w:rsid w:val="00BE01D0"/>
    <w:rsid w:val="00BE06B2"/>
    <w:rsid w:val="00BE0B3A"/>
    <w:rsid w:val="00BE1668"/>
    <w:rsid w:val="00BE1D0B"/>
    <w:rsid w:val="00BE2266"/>
    <w:rsid w:val="00BE29C9"/>
    <w:rsid w:val="00BE39F3"/>
    <w:rsid w:val="00BE4560"/>
    <w:rsid w:val="00BE4715"/>
    <w:rsid w:val="00BE549E"/>
    <w:rsid w:val="00BE666A"/>
    <w:rsid w:val="00BE6F35"/>
    <w:rsid w:val="00BE72D0"/>
    <w:rsid w:val="00BE7701"/>
    <w:rsid w:val="00BF1412"/>
    <w:rsid w:val="00BF1E39"/>
    <w:rsid w:val="00BF2D19"/>
    <w:rsid w:val="00BF2EBE"/>
    <w:rsid w:val="00BF3B21"/>
    <w:rsid w:val="00BF3FE4"/>
    <w:rsid w:val="00BF4C49"/>
    <w:rsid w:val="00BF53F6"/>
    <w:rsid w:val="00BF6FE8"/>
    <w:rsid w:val="00BF711E"/>
    <w:rsid w:val="00BF7766"/>
    <w:rsid w:val="00BF7F0B"/>
    <w:rsid w:val="00C00916"/>
    <w:rsid w:val="00C00D33"/>
    <w:rsid w:val="00C01FBC"/>
    <w:rsid w:val="00C03E75"/>
    <w:rsid w:val="00C043E6"/>
    <w:rsid w:val="00C05768"/>
    <w:rsid w:val="00C05AB0"/>
    <w:rsid w:val="00C05F8A"/>
    <w:rsid w:val="00C07610"/>
    <w:rsid w:val="00C10B29"/>
    <w:rsid w:val="00C11119"/>
    <w:rsid w:val="00C12FFC"/>
    <w:rsid w:val="00C13808"/>
    <w:rsid w:val="00C13C43"/>
    <w:rsid w:val="00C1432B"/>
    <w:rsid w:val="00C14A37"/>
    <w:rsid w:val="00C14D4B"/>
    <w:rsid w:val="00C16328"/>
    <w:rsid w:val="00C16D42"/>
    <w:rsid w:val="00C17147"/>
    <w:rsid w:val="00C171B4"/>
    <w:rsid w:val="00C178A3"/>
    <w:rsid w:val="00C208E1"/>
    <w:rsid w:val="00C20BD3"/>
    <w:rsid w:val="00C21E37"/>
    <w:rsid w:val="00C2202F"/>
    <w:rsid w:val="00C2291E"/>
    <w:rsid w:val="00C230FA"/>
    <w:rsid w:val="00C24841"/>
    <w:rsid w:val="00C26805"/>
    <w:rsid w:val="00C269C6"/>
    <w:rsid w:val="00C27BD2"/>
    <w:rsid w:val="00C30A74"/>
    <w:rsid w:val="00C30BDD"/>
    <w:rsid w:val="00C31057"/>
    <w:rsid w:val="00C315B2"/>
    <w:rsid w:val="00C32466"/>
    <w:rsid w:val="00C32560"/>
    <w:rsid w:val="00C333B6"/>
    <w:rsid w:val="00C34FCC"/>
    <w:rsid w:val="00C36A6B"/>
    <w:rsid w:val="00C37E95"/>
    <w:rsid w:val="00C41C6D"/>
    <w:rsid w:val="00C427F4"/>
    <w:rsid w:val="00C44213"/>
    <w:rsid w:val="00C44F0E"/>
    <w:rsid w:val="00C45C9B"/>
    <w:rsid w:val="00C46BFC"/>
    <w:rsid w:val="00C5161B"/>
    <w:rsid w:val="00C523FD"/>
    <w:rsid w:val="00C527E5"/>
    <w:rsid w:val="00C52F46"/>
    <w:rsid w:val="00C5317F"/>
    <w:rsid w:val="00C542C1"/>
    <w:rsid w:val="00C54DAD"/>
    <w:rsid w:val="00C556B7"/>
    <w:rsid w:val="00C55C38"/>
    <w:rsid w:val="00C55C61"/>
    <w:rsid w:val="00C6039F"/>
    <w:rsid w:val="00C61005"/>
    <w:rsid w:val="00C61D02"/>
    <w:rsid w:val="00C61DAF"/>
    <w:rsid w:val="00C620F4"/>
    <w:rsid w:val="00C62487"/>
    <w:rsid w:val="00C62823"/>
    <w:rsid w:val="00C62AAC"/>
    <w:rsid w:val="00C62EE9"/>
    <w:rsid w:val="00C62F5D"/>
    <w:rsid w:val="00C62FAC"/>
    <w:rsid w:val="00C63252"/>
    <w:rsid w:val="00C63261"/>
    <w:rsid w:val="00C6327D"/>
    <w:rsid w:val="00C635A0"/>
    <w:rsid w:val="00C63C3C"/>
    <w:rsid w:val="00C64839"/>
    <w:rsid w:val="00C64E61"/>
    <w:rsid w:val="00C64FD3"/>
    <w:rsid w:val="00C664F3"/>
    <w:rsid w:val="00C67DBF"/>
    <w:rsid w:val="00C713B9"/>
    <w:rsid w:val="00C720A6"/>
    <w:rsid w:val="00C72A6B"/>
    <w:rsid w:val="00C73CDA"/>
    <w:rsid w:val="00C75E8D"/>
    <w:rsid w:val="00C76D5D"/>
    <w:rsid w:val="00C77009"/>
    <w:rsid w:val="00C7741D"/>
    <w:rsid w:val="00C77775"/>
    <w:rsid w:val="00C77A10"/>
    <w:rsid w:val="00C8146C"/>
    <w:rsid w:val="00C81DB5"/>
    <w:rsid w:val="00C82207"/>
    <w:rsid w:val="00C82B1A"/>
    <w:rsid w:val="00C84AB0"/>
    <w:rsid w:val="00C9028A"/>
    <w:rsid w:val="00C925DF"/>
    <w:rsid w:val="00C96E98"/>
    <w:rsid w:val="00C971CC"/>
    <w:rsid w:val="00C97D67"/>
    <w:rsid w:val="00C97F80"/>
    <w:rsid w:val="00CA214F"/>
    <w:rsid w:val="00CA26DD"/>
    <w:rsid w:val="00CA2F3F"/>
    <w:rsid w:val="00CA3C6E"/>
    <w:rsid w:val="00CA406E"/>
    <w:rsid w:val="00CA410A"/>
    <w:rsid w:val="00CA598D"/>
    <w:rsid w:val="00CA782D"/>
    <w:rsid w:val="00CA7D08"/>
    <w:rsid w:val="00CB0301"/>
    <w:rsid w:val="00CB043D"/>
    <w:rsid w:val="00CB0A8A"/>
    <w:rsid w:val="00CB2084"/>
    <w:rsid w:val="00CB2B70"/>
    <w:rsid w:val="00CB3204"/>
    <w:rsid w:val="00CB58EA"/>
    <w:rsid w:val="00CB5DCD"/>
    <w:rsid w:val="00CB6904"/>
    <w:rsid w:val="00CC1C10"/>
    <w:rsid w:val="00CC238F"/>
    <w:rsid w:val="00CC24F1"/>
    <w:rsid w:val="00CC33AF"/>
    <w:rsid w:val="00CC4367"/>
    <w:rsid w:val="00CC551D"/>
    <w:rsid w:val="00CC5DC1"/>
    <w:rsid w:val="00CC7F44"/>
    <w:rsid w:val="00CD025B"/>
    <w:rsid w:val="00CD1346"/>
    <w:rsid w:val="00CD197E"/>
    <w:rsid w:val="00CD3374"/>
    <w:rsid w:val="00CD3546"/>
    <w:rsid w:val="00CD38F4"/>
    <w:rsid w:val="00CD4057"/>
    <w:rsid w:val="00CD4CB1"/>
    <w:rsid w:val="00CD5256"/>
    <w:rsid w:val="00CD5EEB"/>
    <w:rsid w:val="00CD66A8"/>
    <w:rsid w:val="00CD726C"/>
    <w:rsid w:val="00CD7CF8"/>
    <w:rsid w:val="00CE06A2"/>
    <w:rsid w:val="00CE144A"/>
    <w:rsid w:val="00CE2EDB"/>
    <w:rsid w:val="00CE79BF"/>
    <w:rsid w:val="00CE7E9D"/>
    <w:rsid w:val="00CF00A9"/>
    <w:rsid w:val="00CF0505"/>
    <w:rsid w:val="00CF05BB"/>
    <w:rsid w:val="00CF1012"/>
    <w:rsid w:val="00CF1C35"/>
    <w:rsid w:val="00CF5417"/>
    <w:rsid w:val="00CF66E2"/>
    <w:rsid w:val="00CF741B"/>
    <w:rsid w:val="00D00056"/>
    <w:rsid w:val="00D012EF"/>
    <w:rsid w:val="00D02170"/>
    <w:rsid w:val="00D025CB"/>
    <w:rsid w:val="00D03865"/>
    <w:rsid w:val="00D03FC0"/>
    <w:rsid w:val="00D07069"/>
    <w:rsid w:val="00D110D5"/>
    <w:rsid w:val="00D11142"/>
    <w:rsid w:val="00D1133C"/>
    <w:rsid w:val="00D115C2"/>
    <w:rsid w:val="00D119B4"/>
    <w:rsid w:val="00D1226A"/>
    <w:rsid w:val="00D12600"/>
    <w:rsid w:val="00D1277D"/>
    <w:rsid w:val="00D12D42"/>
    <w:rsid w:val="00D13FAD"/>
    <w:rsid w:val="00D149E6"/>
    <w:rsid w:val="00D14A7A"/>
    <w:rsid w:val="00D1539F"/>
    <w:rsid w:val="00D1603F"/>
    <w:rsid w:val="00D16809"/>
    <w:rsid w:val="00D17C1B"/>
    <w:rsid w:val="00D2131A"/>
    <w:rsid w:val="00D22AE2"/>
    <w:rsid w:val="00D2490D"/>
    <w:rsid w:val="00D24FD5"/>
    <w:rsid w:val="00D25C79"/>
    <w:rsid w:val="00D25D4E"/>
    <w:rsid w:val="00D26CE6"/>
    <w:rsid w:val="00D26D3A"/>
    <w:rsid w:val="00D26FAC"/>
    <w:rsid w:val="00D272A6"/>
    <w:rsid w:val="00D27625"/>
    <w:rsid w:val="00D301FC"/>
    <w:rsid w:val="00D3022F"/>
    <w:rsid w:val="00D308A4"/>
    <w:rsid w:val="00D31629"/>
    <w:rsid w:val="00D33CBE"/>
    <w:rsid w:val="00D340BA"/>
    <w:rsid w:val="00D34410"/>
    <w:rsid w:val="00D349F3"/>
    <w:rsid w:val="00D35965"/>
    <w:rsid w:val="00D36392"/>
    <w:rsid w:val="00D3731A"/>
    <w:rsid w:val="00D4007C"/>
    <w:rsid w:val="00D417B7"/>
    <w:rsid w:val="00D4320B"/>
    <w:rsid w:val="00D43290"/>
    <w:rsid w:val="00D43449"/>
    <w:rsid w:val="00D44966"/>
    <w:rsid w:val="00D44ECD"/>
    <w:rsid w:val="00D45A2F"/>
    <w:rsid w:val="00D50E8B"/>
    <w:rsid w:val="00D5106B"/>
    <w:rsid w:val="00D5153D"/>
    <w:rsid w:val="00D516B7"/>
    <w:rsid w:val="00D51A14"/>
    <w:rsid w:val="00D5208E"/>
    <w:rsid w:val="00D548C4"/>
    <w:rsid w:val="00D54C69"/>
    <w:rsid w:val="00D56822"/>
    <w:rsid w:val="00D5767C"/>
    <w:rsid w:val="00D57E75"/>
    <w:rsid w:val="00D617D9"/>
    <w:rsid w:val="00D6227F"/>
    <w:rsid w:val="00D62979"/>
    <w:rsid w:val="00D63DD9"/>
    <w:rsid w:val="00D643B3"/>
    <w:rsid w:val="00D64B67"/>
    <w:rsid w:val="00D65651"/>
    <w:rsid w:val="00D65ABB"/>
    <w:rsid w:val="00D65BAD"/>
    <w:rsid w:val="00D66892"/>
    <w:rsid w:val="00D7018C"/>
    <w:rsid w:val="00D708C7"/>
    <w:rsid w:val="00D70FA4"/>
    <w:rsid w:val="00D717B6"/>
    <w:rsid w:val="00D72C3E"/>
    <w:rsid w:val="00D744E3"/>
    <w:rsid w:val="00D749F3"/>
    <w:rsid w:val="00D74A21"/>
    <w:rsid w:val="00D74CC6"/>
    <w:rsid w:val="00D75BC5"/>
    <w:rsid w:val="00D763A4"/>
    <w:rsid w:val="00D81D41"/>
    <w:rsid w:val="00D82DBC"/>
    <w:rsid w:val="00D82FE3"/>
    <w:rsid w:val="00D835AC"/>
    <w:rsid w:val="00D83799"/>
    <w:rsid w:val="00D84691"/>
    <w:rsid w:val="00D85918"/>
    <w:rsid w:val="00D872CC"/>
    <w:rsid w:val="00D874F5"/>
    <w:rsid w:val="00D87E5E"/>
    <w:rsid w:val="00D9006E"/>
    <w:rsid w:val="00D902EF"/>
    <w:rsid w:val="00D90B97"/>
    <w:rsid w:val="00D91F43"/>
    <w:rsid w:val="00D924AA"/>
    <w:rsid w:val="00D92504"/>
    <w:rsid w:val="00D9343E"/>
    <w:rsid w:val="00D93515"/>
    <w:rsid w:val="00D93F54"/>
    <w:rsid w:val="00D94C1F"/>
    <w:rsid w:val="00D94CA3"/>
    <w:rsid w:val="00D95952"/>
    <w:rsid w:val="00D96347"/>
    <w:rsid w:val="00D9653C"/>
    <w:rsid w:val="00D97C82"/>
    <w:rsid w:val="00DA04C6"/>
    <w:rsid w:val="00DA07E7"/>
    <w:rsid w:val="00DA0F7C"/>
    <w:rsid w:val="00DA1797"/>
    <w:rsid w:val="00DA1853"/>
    <w:rsid w:val="00DA1E51"/>
    <w:rsid w:val="00DA2765"/>
    <w:rsid w:val="00DA2E98"/>
    <w:rsid w:val="00DA399B"/>
    <w:rsid w:val="00DA3B2B"/>
    <w:rsid w:val="00DA43E3"/>
    <w:rsid w:val="00DA5057"/>
    <w:rsid w:val="00DA548C"/>
    <w:rsid w:val="00DA5547"/>
    <w:rsid w:val="00DA5F72"/>
    <w:rsid w:val="00DA6B3D"/>
    <w:rsid w:val="00DA6D72"/>
    <w:rsid w:val="00DB2E06"/>
    <w:rsid w:val="00DB3044"/>
    <w:rsid w:val="00DB4145"/>
    <w:rsid w:val="00DB5D21"/>
    <w:rsid w:val="00DC0968"/>
    <w:rsid w:val="00DC0EFD"/>
    <w:rsid w:val="00DC1816"/>
    <w:rsid w:val="00DC1ACC"/>
    <w:rsid w:val="00DC3AF7"/>
    <w:rsid w:val="00DC4458"/>
    <w:rsid w:val="00DC4DC6"/>
    <w:rsid w:val="00DC61B2"/>
    <w:rsid w:val="00DC680C"/>
    <w:rsid w:val="00DD00E8"/>
    <w:rsid w:val="00DD01CE"/>
    <w:rsid w:val="00DD0A06"/>
    <w:rsid w:val="00DD1215"/>
    <w:rsid w:val="00DD1CAF"/>
    <w:rsid w:val="00DD2BAD"/>
    <w:rsid w:val="00DD5451"/>
    <w:rsid w:val="00DD5A1E"/>
    <w:rsid w:val="00DD600F"/>
    <w:rsid w:val="00DD61FB"/>
    <w:rsid w:val="00DD6623"/>
    <w:rsid w:val="00DE00B7"/>
    <w:rsid w:val="00DE08BA"/>
    <w:rsid w:val="00DE0C7B"/>
    <w:rsid w:val="00DE191E"/>
    <w:rsid w:val="00DE2E24"/>
    <w:rsid w:val="00DE3201"/>
    <w:rsid w:val="00DE3FA6"/>
    <w:rsid w:val="00DE413A"/>
    <w:rsid w:val="00DE41ED"/>
    <w:rsid w:val="00DE5077"/>
    <w:rsid w:val="00DE617F"/>
    <w:rsid w:val="00DE738A"/>
    <w:rsid w:val="00DE7581"/>
    <w:rsid w:val="00DE75DD"/>
    <w:rsid w:val="00DE7827"/>
    <w:rsid w:val="00DE7AB8"/>
    <w:rsid w:val="00DF23A1"/>
    <w:rsid w:val="00DF30E6"/>
    <w:rsid w:val="00DF316E"/>
    <w:rsid w:val="00DF391C"/>
    <w:rsid w:val="00DF4DD3"/>
    <w:rsid w:val="00DF6530"/>
    <w:rsid w:val="00DF6628"/>
    <w:rsid w:val="00E01058"/>
    <w:rsid w:val="00E02661"/>
    <w:rsid w:val="00E052F4"/>
    <w:rsid w:val="00E05589"/>
    <w:rsid w:val="00E0703F"/>
    <w:rsid w:val="00E071D3"/>
    <w:rsid w:val="00E0726E"/>
    <w:rsid w:val="00E10422"/>
    <w:rsid w:val="00E10735"/>
    <w:rsid w:val="00E11108"/>
    <w:rsid w:val="00E11A8F"/>
    <w:rsid w:val="00E11CF4"/>
    <w:rsid w:val="00E126BC"/>
    <w:rsid w:val="00E128BE"/>
    <w:rsid w:val="00E128D7"/>
    <w:rsid w:val="00E13432"/>
    <w:rsid w:val="00E137FF"/>
    <w:rsid w:val="00E1499F"/>
    <w:rsid w:val="00E14A92"/>
    <w:rsid w:val="00E16756"/>
    <w:rsid w:val="00E16940"/>
    <w:rsid w:val="00E16D28"/>
    <w:rsid w:val="00E17767"/>
    <w:rsid w:val="00E2227E"/>
    <w:rsid w:val="00E22AC7"/>
    <w:rsid w:val="00E22B04"/>
    <w:rsid w:val="00E22E98"/>
    <w:rsid w:val="00E23B6F"/>
    <w:rsid w:val="00E24AFB"/>
    <w:rsid w:val="00E25000"/>
    <w:rsid w:val="00E250C2"/>
    <w:rsid w:val="00E269F0"/>
    <w:rsid w:val="00E274F8"/>
    <w:rsid w:val="00E27F3E"/>
    <w:rsid w:val="00E30341"/>
    <w:rsid w:val="00E30C8A"/>
    <w:rsid w:val="00E31115"/>
    <w:rsid w:val="00E32597"/>
    <w:rsid w:val="00E32646"/>
    <w:rsid w:val="00E33463"/>
    <w:rsid w:val="00E363A2"/>
    <w:rsid w:val="00E401EC"/>
    <w:rsid w:val="00E40C71"/>
    <w:rsid w:val="00E411C3"/>
    <w:rsid w:val="00E43186"/>
    <w:rsid w:val="00E4350C"/>
    <w:rsid w:val="00E450AA"/>
    <w:rsid w:val="00E452C0"/>
    <w:rsid w:val="00E46E0A"/>
    <w:rsid w:val="00E46F6D"/>
    <w:rsid w:val="00E47905"/>
    <w:rsid w:val="00E47FF2"/>
    <w:rsid w:val="00E50273"/>
    <w:rsid w:val="00E5123B"/>
    <w:rsid w:val="00E51390"/>
    <w:rsid w:val="00E516F6"/>
    <w:rsid w:val="00E519E7"/>
    <w:rsid w:val="00E51AFF"/>
    <w:rsid w:val="00E527CA"/>
    <w:rsid w:val="00E53CB0"/>
    <w:rsid w:val="00E53F4B"/>
    <w:rsid w:val="00E5550A"/>
    <w:rsid w:val="00E558BC"/>
    <w:rsid w:val="00E569A3"/>
    <w:rsid w:val="00E56BFD"/>
    <w:rsid w:val="00E57238"/>
    <w:rsid w:val="00E578AC"/>
    <w:rsid w:val="00E61F68"/>
    <w:rsid w:val="00E63905"/>
    <w:rsid w:val="00E66088"/>
    <w:rsid w:val="00E667CC"/>
    <w:rsid w:val="00E66DC7"/>
    <w:rsid w:val="00E67500"/>
    <w:rsid w:val="00E67AFD"/>
    <w:rsid w:val="00E701E1"/>
    <w:rsid w:val="00E703D6"/>
    <w:rsid w:val="00E70994"/>
    <w:rsid w:val="00E70B11"/>
    <w:rsid w:val="00E70E6E"/>
    <w:rsid w:val="00E727DB"/>
    <w:rsid w:val="00E73D41"/>
    <w:rsid w:val="00E746E4"/>
    <w:rsid w:val="00E750FB"/>
    <w:rsid w:val="00E75537"/>
    <w:rsid w:val="00E75D20"/>
    <w:rsid w:val="00E770DF"/>
    <w:rsid w:val="00E77C89"/>
    <w:rsid w:val="00E80146"/>
    <w:rsid w:val="00E80E64"/>
    <w:rsid w:val="00E82289"/>
    <w:rsid w:val="00E8311F"/>
    <w:rsid w:val="00E8364A"/>
    <w:rsid w:val="00E85EEA"/>
    <w:rsid w:val="00E90540"/>
    <w:rsid w:val="00E909D4"/>
    <w:rsid w:val="00E91D00"/>
    <w:rsid w:val="00E91E84"/>
    <w:rsid w:val="00E92F7E"/>
    <w:rsid w:val="00E93A38"/>
    <w:rsid w:val="00E93D14"/>
    <w:rsid w:val="00E94C21"/>
    <w:rsid w:val="00E96E03"/>
    <w:rsid w:val="00E97789"/>
    <w:rsid w:val="00EA003E"/>
    <w:rsid w:val="00EA0E97"/>
    <w:rsid w:val="00EA2941"/>
    <w:rsid w:val="00EA2C75"/>
    <w:rsid w:val="00EA4278"/>
    <w:rsid w:val="00EA51FA"/>
    <w:rsid w:val="00EA64AF"/>
    <w:rsid w:val="00EB0AB1"/>
    <w:rsid w:val="00EB0CF5"/>
    <w:rsid w:val="00EB1CB0"/>
    <w:rsid w:val="00EB2382"/>
    <w:rsid w:val="00EB26DC"/>
    <w:rsid w:val="00EB315B"/>
    <w:rsid w:val="00EB5078"/>
    <w:rsid w:val="00EB5B1A"/>
    <w:rsid w:val="00EB5BD3"/>
    <w:rsid w:val="00EB5E60"/>
    <w:rsid w:val="00EB7693"/>
    <w:rsid w:val="00EC04B9"/>
    <w:rsid w:val="00EC17F0"/>
    <w:rsid w:val="00EC2256"/>
    <w:rsid w:val="00EC50A1"/>
    <w:rsid w:val="00EC59E3"/>
    <w:rsid w:val="00EC5E36"/>
    <w:rsid w:val="00EC60A3"/>
    <w:rsid w:val="00EC67F6"/>
    <w:rsid w:val="00ED143A"/>
    <w:rsid w:val="00ED1C29"/>
    <w:rsid w:val="00ED21AD"/>
    <w:rsid w:val="00ED2764"/>
    <w:rsid w:val="00ED3BA8"/>
    <w:rsid w:val="00ED5989"/>
    <w:rsid w:val="00ED5BFF"/>
    <w:rsid w:val="00ED5C47"/>
    <w:rsid w:val="00ED728E"/>
    <w:rsid w:val="00ED7D13"/>
    <w:rsid w:val="00EE29C8"/>
    <w:rsid w:val="00EE2A2B"/>
    <w:rsid w:val="00EE3371"/>
    <w:rsid w:val="00EE51CB"/>
    <w:rsid w:val="00EE76C7"/>
    <w:rsid w:val="00EE7CC7"/>
    <w:rsid w:val="00EF07C0"/>
    <w:rsid w:val="00EF2A5B"/>
    <w:rsid w:val="00EF3659"/>
    <w:rsid w:val="00EF386B"/>
    <w:rsid w:val="00EF398F"/>
    <w:rsid w:val="00EF4049"/>
    <w:rsid w:val="00EF4D59"/>
    <w:rsid w:val="00EF5F6B"/>
    <w:rsid w:val="00EF6226"/>
    <w:rsid w:val="00EF6F13"/>
    <w:rsid w:val="00F002E0"/>
    <w:rsid w:val="00F02096"/>
    <w:rsid w:val="00F02891"/>
    <w:rsid w:val="00F0514F"/>
    <w:rsid w:val="00F05450"/>
    <w:rsid w:val="00F06376"/>
    <w:rsid w:val="00F06A8C"/>
    <w:rsid w:val="00F06E03"/>
    <w:rsid w:val="00F07294"/>
    <w:rsid w:val="00F0778C"/>
    <w:rsid w:val="00F1019A"/>
    <w:rsid w:val="00F12809"/>
    <w:rsid w:val="00F12819"/>
    <w:rsid w:val="00F12F73"/>
    <w:rsid w:val="00F13323"/>
    <w:rsid w:val="00F133A0"/>
    <w:rsid w:val="00F1399D"/>
    <w:rsid w:val="00F143C0"/>
    <w:rsid w:val="00F14544"/>
    <w:rsid w:val="00F151CA"/>
    <w:rsid w:val="00F152E3"/>
    <w:rsid w:val="00F17C5A"/>
    <w:rsid w:val="00F17EE6"/>
    <w:rsid w:val="00F21603"/>
    <w:rsid w:val="00F22B7F"/>
    <w:rsid w:val="00F230D9"/>
    <w:rsid w:val="00F24933"/>
    <w:rsid w:val="00F255C4"/>
    <w:rsid w:val="00F25E7D"/>
    <w:rsid w:val="00F3171B"/>
    <w:rsid w:val="00F318CC"/>
    <w:rsid w:val="00F320F9"/>
    <w:rsid w:val="00F324DE"/>
    <w:rsid w:val="00F32620"/>
    <w:rsid w:val="00F341F3"/>
    <w:rsid w:val="00F34E13"/>
    <w:rsid w:val="00F3631D"/>
    <w:rsid w:val="00F365AD"/>
    <w:rsid w:val="00F36905"/>
    <w:rsid w:val="00F36E3B"/>
    <w:rsid w:val="00F36E67"/>
    <w:rsid w:val="00F36F04"/>
    <w:rsid w:val="00F375AF"/>
    <w:rsid w:val="00F377EB"/>
    <w:rsid w:val="00F404D3"/>
    <w:rsid w:val="00F40560"/>
    <w:rsid w:val="00F40D65"/>
    <w:rsid w:val="00F42E4D"/>
    <w:rsid w:val="00F43206"/>
    <w:rsid w:val="00F433DE"/>
    <w:rsid w:val="00F43E12"/>
    <w:rsid w:val="00F4503C"/>
    <w:rsid w:val="00F4507D"/>
    <w:rsid w:val="00F457A4"/>
    <w:rsid w:val="00F46F56"/>
    <w:rsid w:val="00F47171"/>
    <w:rsid w:val="00F51CE8"/>
    <w:rsid w:val="00F525E0"/>
    <w:rsid w:val="00F53631"/>
    <w:rsid w:val="00F53AC7"/>
    <w:rsid w:val="00F54436"/>
    <w:rsid w:val="00F54F1A"/>
    <w:rsid w:val="00F553FC"/>
    <w:rsid w:val="00F5559A"/>
    <w:rsid w:val="00F556E1"/>
    <w:rsid w:val="00F55A70"/>
    <w:rsid w:val="00F60435"/>
    <w:rsid w:val="00F60AD7"/>
    <w:rsid w:val="00F60B0C"/>
    <w:rsid w:val="00F634EF"/>
    <w:rsid w:val="00F63A99"/>
    <w:rsid w:val="00F63DD4"/>
    <w:rsid w:val="00F64886"/>
    <w:rsid w:val="00F6508C"/>
    <w:rsid w:val="00F6766B"/>
    <w:rsid w:val="00F67E57"/>
    <w:rsid w:val="00F718A9"/>
    <w:rsid w:val="00F71C5C"/>
    <w:rsid w:val="00F73281"/>
    <w:rsid w:val="00F73879"/>
    <w:rsid w:val="00F7421D"/>
    <w:rsid w:val="00F744B1"/>
    <w:rsid w:val="00F74D67"/>
    <w:rsid w:val="00F76C67"/>
    <w:rsid w:val="00F77485"/>
    <w:rsid w:val="00F80285"/>
    <w:rsid w:val="00F811B8"/>
    <w:rsid w:val="00F813E2"/>
    <w:rsid w:val="00F81489"/>
    <w:rsid w:val="00F816FC"/>
    <w:rsid w:val="00F818CE"/>
    <w:rsid w:val="00F82425"/>
    <w:rsid w:val="00F8383D"/>
    <w:rsid w:val="00F83FF3"/>
    <w:rsid w:val="00F8527A"/>
    <w:rsid w:val="00F85AA1"/>
    <w:rsid w:val="00F85D66"/>
    <w:rsid w:val="00F864BE"/>
    <w:rsid w:val="00F86735"/>
    <w:rsid w:val="00F86E08"/>
    <w:rsid w:val="00F87351"/>
    <w:rsid w:val="00F87EDC"/>
    <w:rsid w:val="00F9062A"/>
    <w:rsid w:val="00F909D1"/>
    <w:rsid w:val="00F90F36"/>
    <w:rsid w:val="00F91248"/>
    <w:rsid w:val="00F91461"/>
    <w:rsid w:val="00F936AE"/>
    <w:rsid w:val="00F94A33"/>
    <w:rsid w:val="00F95D7A"/>
    <w:rsid w:val="00F96797"/>
    <w:rsid w:val="00F97B53"/>
    <w:rsid w:val="00F97B59"/>
    <w:rsid w:val="00F97B9B"/>
    <w:rsid w:val="00F97D61"/>
    <w:rsid w:val="00FA0A0D"/>
    <w:rsid w:val="00FA0F6B"/>
    <w:rsid w:val="00FA0F72"/>
    <w:rsid w:val="00FA23DA"/>
    <w:rsid w:val="00FA3A9B"/>
    <w:rsid w:val="00FA3BCE"/>
    <w:rsid w:val="00FA3D48"/>
    <w:rsid w:val="00FA565F"/>
    <w:rsid w:val="00FA7662"/>
    <w:rsid w:val="00FA79A3"/>
    <w:rsid w:val="00FB0332"/>
    <w:rsid w:val="00FB05D4"/>
    <w:rsid w:val="00FB099C"/>
    <w:rsid w:val="00FB0A4A"/>
    <w:rsid w:val="00FB0CC3"/>
    <w:rsid w:val="00FB22FD"/>
    <w:rsid w:val="00FB27D5"/>
    <w:rsid w:val="00FB31AB"/>
    <w:rsid w:val="00FB43E0"/>
    <w:rsid w:val="00FB5564"/>
    <w:rsid w:val="00FB560A"/>
    <w:rsid w:val="00FB6D79"/>
    <w:rsid w:val="00FB7753"/>
    <w:rsid w:val="00FC0DF5"/>
    <w:rsid w:val="00FC0FC8"/>
    <w:rsid w:val="00FC168C"/>
    <w:rsid w:val="00FC1AA4"/>
    <w:rsid w:val="00FC2D7F"/>
    <w:rsid w:val="00FC3FE3"/>
    <w:rsid w:val="00FC404B"/>
    <w:rsid w:val="00FC583F"/>
    <w:rsid w:val="00FC58C3"/>
    <w:rsid w:val="00FC6E0D"/>
    <w:rsid w:val="00FC7360"/>
    <w:rsid w:val="00FC76D3"/>
    <w:rsid w:val="00FD0198"/>
    <w:rsid w:val="00FD0E25"/>
    <w:rsid w:val="00FD1DE0"/>
    <w:rsid w:val="00FD213B"/>
    <w:rsid w:val="00FD2349"/>
    <w:rsid w:val="00FD26CB"/>
    <w:rsid w:val="00FD3406"/>
    <w:rsid w:val="00FD4BD5"/>
    <w:rsid w:val="00FD5D15"/>
    <w:rsid w:val="00FD6F21"/>
    <w:rsid w:val="00FD783F"/>
    <w:rsid w:val="00FD7EBC"/>
    <w:rsid w:val="00FE0624"/>
    <w:rsid w:val="00FE1D26"/>
    <w:rsid w:val="00FE2D41"/>
    <w:rsid w:val="00FE2EE5"/>
    <w:rsid w:val="00FE63C3"/>
    <w:rsid w:val="00FE75F3"/>
    <w:rsid w:val="00FF10BA"/>
    <w:rsid w:val="00FF11ED"/>
    <w:rsid w:val="00FF13A9"/>
    <w:rsid w:val="00FF14A2"/>
    <w:rsid w:val="00FF1F3E"/>
    <w:rsid w:val="00FF2BF4"/>
    <w:rsid w:val="00FF6A7C"/>
    <w:rsid w:val="00FF6D3A"/>
    <w:rsid w:val="00FF71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07D571"/>
  <w15:chartTrackingRefBased/>
  <w15:docId w15:val="{53AD3199-B867-44F0-862F-5E6DB1A1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6D55"/>
    <w:pPr>
      <w:spacing w:before="120" w:after="240" w:line="300" w:lineRule="exact"/>
      <w:jc w:val="both"/>
    </w:pPr>
    <w:rPr>
      <w:rFonts w:ascii="Arial" w:hAnsi="Arial" w:cs="Arial"/>
    </w:rPr>
  </w:style>
  <w:style w:type="paragraph" w:styleId="berschrift1">
    <w:name w:val="heading 1"/>
    <w:basedOn w:val="Standard"/>
    <w:next w:val="Standard"/>
    <w:link w:val="berschrift1Zchn"/>
    <w:qFormat/>
    <w:rsid w:val="001C5B96"/>
    <w:pPr>
      <w:keepNext/>
      <w:keepLines/>
      <w:spacing w:before="240" w:after="360"/>
      <w:outlineLvl w:val="0"/>
    </w:pPr>
    <w:rPr>
      <w:rFonts w:eastAsiaTheme="majorEastAsia"/>
      <w:b/>
      <w:bCs/>
      <w:sz w:val="28"/>
      <w:szCs w:val="28"/>
    </w:rPr>
  </w:style>
  <w:style w:type="paragraph" w:styleId="berschrift2">
    <w:name w:val="heading 2"/>
    <w:basedOn w:val="Standard"/>
    <w:next w:val="Standard"/>
    <w:link w:val="berschrift2Zchn"/>
    <w:autoRedefine/>
    <w:unhideWhenUsed/>
    <w:rsid w:val="00BD53C9"/>
    <w:pPr>
      <w:keepNext/>
      <w:keepLines/>
      <w:shd w:val="clear" w:color="auto" w:fill="FFF2CC" w:themeFill="accent4" w:themeFillTint="33"/>
      <w:spacing w:before="360" w:after="120"/>
      <w:ind w:right="57"/>
      <w:outlineLvl w:val="1"/>
    </w:pPr>
    <w:rPr>
      <w:rFonts w:eastAsiaTheme="majorEastAsia" w:cstheme="majorBidi"/>
      <w:b/>
      <w:color w:val="000000" w:themeColor="text1"/>
      <w:sz w:val="24"/>
      <w:szCs w:val="26"/>
    </w:rPr>
  </w:style>
  <w:style w:type="paragraph" w:styleId="berschrift3">
    <w:name w:val="heading 3"/>
    <w:basedOn w:val="Standard"/>
    <w:next w:val="Standard"/>
    <w:link w:val="berschrift3Zchn"/>
    <w:unhideWhenUsed/>
    <w:qFormat/>
    <w:rsid w:val="0034448E"/>
    <w:pPr>
      <w:keepNext/>
      <w:keepLines/>
      <w:spacing w:before="40" w:after="0"/>
      <w:outlineLvl w:val="2"/>
    </w:pPr>
    <w:rPr>
      <w:rFonts w:eastAsiaTheme="majorEastAsia"/>
      <w:b/>
      <w:bCs/>
    </w:rPr>
  </w:style>
  <w:style w:type="paragraph" w:styleId="berschrift4">
    <w:name w:val="heading 4"/>
    <w:basedOn w:val="berschrift3"/>
    <w:next w:val="Standard"/>
    <w:link w:val="berschrift4Zchn"/>
    <w:autoRedefine/>
    <w:rsid w:val="006838E5"/>
    <w:pPr>
      <w:outlineLvl w:val="3"/>
    </w:pPr>
    <w:rPr>
      <w:bCs w:val="0"/>
    </w:rPr>
  </w:style>
  <w:style w:type="paragraph" w:styleId="berschrift5">
    <w:name w:val="heading 5"/>
    <w:basedOn w:val="Standard"/>
    <w:next w:val="Standard"/>
    <w:link w:val="berschrift5Zchn"/>
    <w:qFormat/>
    <w:rsid w:val="006838E5"/>
    <w:pPr>
      <w:keepNext/>
      <w:spacing w:after="0" w:line="240" w:lineRule="auto"/>
      <w:outlineLvl w:val="4"/>
    </w:pPr>
    <w:rPr>
      <w:rFonts w:eastAsia="Times New Roman" w:cs="Times New Roman"/>
      <w:b/>
      <w:sz w:val="20"/>
      <w:szCs w:val="20"/>
      <w:lang w:val="de-DE" w:eastAsia="de-CH"/>
    </w:rPr>
  </w:style>
  <w:style w:type="paragraph" w:styleId="berschrift6">
    <w:name w:val="heading 6"/>
    <w:basedOn w:val="Standard"/>
    <w:next w:val="Standard"/>
    <w:link w:val="berschrift6Zchn"/>
    <w:qFormat/>
    <w:rsid w:val="008B61E4"/>
    <w:pPr>
      <w:keepNext/>
      <w:spacing w:after="0" w:line="240" w:lineRule="auto"/>
      <w:outlineLvl w:val="5"/>
    </w:pPr>
    <w:rPr>
      <w:rFonts w:eastAsia="Times New Roman" w:cs="Times New Roman"/>
      <w:i/>
      <w:sz w:val="24"/>
      <w:szCs w:val="20"/>
      <w:lang w:val="de-DE" w:eastAsia="de-CH"/>
    </w:rPr>
  </w:style>
  <w:style w:type="paragraph" w:styleId="berschrift7">
    <w:name w:val="heading 7"/>
    <w:basedOn w:val="Standard"/>
    <w:next w:val="Standard"/>
    <w:link w:val="berschrift7Zchn"/>
    <w:qFormat/>
    <w:rsid w:val="008B61E4"/>
    <w:pPr>
      <w:keepNext/>
      <w:spacing w:after="0" w:line="240" w:lineRule="auto"/>
      <w:outlineLvl w:val="6"/>
    </w:pPr>
    <w:rPr>
      <w:rFonts w:eastAsia="Times New Roman" w:cs="Times New Roman"/>
      <w:b/>
      <w:sz w:val="28"/>
      <w:szCs w:val="20"/>
      <w:lang w:val="de-DE" w:eastAsia="de-CH"/>
    </w:rPr>
  </w:style>
  <w:style w:type="paragraph" w:styleId="berschrift8">
    <w:name w:val="heading 8"/>
    <w:basedOn w:val="Standard"/>
    <w:next w:val="Standard"/>
    <w:link w:val="berschrift8Zchn"/>
    <w:qFormat/>
    <w:rsid w:val="008B61E4"/>
    <w:pPr>
      <w:keepNext/>
      <w:pBdr>
        <w:top w:val="single" w:sz="6" w:space="4" w:color="auto"/>
        <w:left w:val="single" w:sz="6" w:space="4" w:color="auto"/>
        <w:bottom w:val="single" w:sz="6" w:space="4" w:color="auto"/>
        <w:right w:val="single" w:sz="6" w:space="4" w:color="auto"/>
      </w:pBdr>
      <w:spacing w:after="0" w:line="240" w:lineRule="auto"/>
      <w:ind w:left="1560" w:right="1417"/>
      <w:jc w:val="center"/>
      <w:outlineLvl w:val="7"/>
    </w:pPr>
    <w:rPr>
      <w:rFonts w:eastAsia="Times New Roman" w:cs="Times New Roman"/>
      <w:b/>
      <w:sz w:val="24"/>
      <w:szCs w:val="20"/>
      <w:lang w:val="de-DE" w:eastAsia="de-CH"/>
    </w:rPr>
  </w:style>
  <w:style w:type="paragraph" w:styleId="berschrift9">
    <w:name w:val="heading 9"/>
    <w:basedOn w:val="Standard"/>
    <w:next w:val="Standard"/>
    <w:link w:val="berschrift9Zchn"/>
    <w:qFormat/>
    <w:rsid w:val="008B61E4"/>
    <w:pPr>
      <w:keepNext/>
      <w:tabs>
        <w:tab w:val="left" w:pos="705"/>
      </w:tabs>
      <w:spacing w:after="0" w:line="240" w:lineRule="auto"/>
      <w:outlineLvl w:val="8"/>
    </w:pPr>
    <w:rPr>
      <w:rFonts w:eastAsia="Times New Roman" w:cs="Times New Roman"/>
      <w:b/>
      <w:i/>
      <w:sz w:val="24"/>
      <w:szCs w:val="20"/>
      <w:lang w:val="de-DE"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D33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374"/>
  </w:style>
  <w:style w:type="paragraph" w:styleId="Fuzeile">
    <w:name w:val="footer"/>
    <w:basedOn w:val="Standard"/>
    <w:link w:val="FuzeileZchn"/>
    <w:unhideWhenUsed/>
    <w:rsid w:val="005D0FAD"/>
    <w:pPr>
      <w:tabs>
        <w:tab w:val="center" w:pos="4536"/>
        <w:tab w:val="right" w:pos="9072"/>
      </w:tabs>
      <w:spacing w:after="0" w:line="240" w:lineRule="auto"/>
    </w:pPr>
    <w:rPr>
      <w:sz w:val="16"/>
      <w:szCs w:val="16"/>
    </w:rPr>
  </w:style>
  <w:style w:type="character" w:customStyle="1" w:styleId="FuzeileZchn">
    <w:name w:val="Fußzeile Zchn"/>
    <w:basedOn w:val="Absatz-Standardschriftart"/>
    <w:link w:val="Fuzeile"/>
    <w:rsid w:val="005D0FAD"/>
    <w:rPr>
      <w:rFonts w:ascii="Arial" w:hAnsi="Arial" w:cs="Arial"/>
      <w:sz w:val="16"/>
      <w:szCs w:val="16"/>
    </w:rPr>
  </w:style>
  <w:style w:type="paragraph" w:customStyle="1" w:styleId="EinfAbs">
    <w:name w:val="[Einf. Abs.]"/>
    <w:basedOn w:val="Standard"/>
    <w:uiPriority w:val="99"/>
    <w:rsid w:val="00CD3374"/>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styleId="Platzhaltertext">
    <w:name w:val="Placeholder Text"/>
    <w:basedOn w:val="Absatz-Standardschriftart"/>
    <w:uiPriority w:val="99"/>
    <w:semiHidden/>
    <w:rsid w:val="00CD3374"/>
    <w:rPr>
      <w:color w:val="808080"/>
    </w:rPr>
  </w:style>
  <w:style w:type="paragraph" w:styleId="Sprechblasentext">
    <w:name w:val="Balloon Text"/>
    <w:basedOn w:val="Standard"/>
    <w:link w:val="SprechblasentextZchn"/>
    <w:semiHidden/>
    <w:unhideWhenUsed/>
    <w:rsid w:val="00FD1D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1DE0"/>
    <w:rPr>
      <w:rFonts w:ascii="Segoe UI" w:hAnsi="Segoe UI" w:cs="Segoe UI"/>
      <w:sz w:val="18"/>
      <w:szCs w:val="18"/>
    </w:rPr>
  </w:style>
  <w:style w:type="paragraph" w:styleId="Listenabsatz">
    <w:name w:val="List Paragraph"/>
    <w:basedOn w:val="Standard"/>
    <w:uiPriority w:val="34"/>
    <w:qFormat/>
    <w:rsid w:val="009C0AE9"/>
    <w:pPr>
      <w:spacing w:after="0" w:line="240" w:lineRule="auto"/>
      <w:ind w:left="720"/>
      <w:contextualSpacing/>
    </w:pPr>
    <w:rPr>
      <w:rFonts w:eastAsia="Times New Roman" w:cs="Times New Roman"/>
      <w:lang w:eastAsia="de-CH"/>
    </w:rPr>
  </w:style>
  <w:style w:type="paragraph" w:styleId="Textkrper-Zeileneinzug">
    <w:name w:val="Body Text Indent"/>
    <w:basedOn w:val="Standard"/>
    <w:link w:val="Textkrper-ZeileneinzugZchn"/>
    <w:rsid w:val="009C0AE9"/>
    <w:pPr>
      <w:overflowPunct w:val="0"/>
      <w:autoSpaceDE w:val="0"/>
      <w:autoSpaceDN w:val="0"/>
      <w:adjustRightInd w:val="0"/>
      <w:spacing w:after="0" w:line="240" w:lineRule="auto"/>
      <w:ind w:left="851"/>
      <w:textAlignment w:val="baseline"/>
    </w:pPr>
    <w:rPr>
      <w:rFonts w:ascii="Gill SSi" w:eastAsia="Times New Roman" w:hAnsi="Gill SSi" w:cs="Tahoma"/>
      <w:sz w:val="24"/>
      <w:szCs w:val="20"/>
      <w:lang w:val="de-DE" w:eastAsia="de-DE"/>
    </w:rPr>
  </w:style>
  <w:style w:type="character" w:customStyle="1" w:styleId="Textkrper-ZeileneinzugZchn">
    <w:name w:val="Textkörper-Zeileneinzug Zchn"/>
    <w:basedOn w:val="Absatz-Standardschriftart"/>
    <w:link w:val="Textkrper-Zeileneinzug"/>
    <w:rsid w:val="009C0AE9"/>
    <w:rPr>
      <w:rFonts w:ascii="Gill SSi" w:eastAsia="Times New Roman" w:hAnsi="Gill SSi" w:cs="Tahoma"/>
      <w:sz w:val="24"/>
      <w:szCs w:val="20"/>
      <w:lang w:val="de-DE" w:eastAsia="de-DE"/>
    </w:rPr>
  </w:style>
  <w:style w:type="character" w:styleId="Hyperlink">
    <w:name w:val="Hyperlink"/>
    <w:basedOn w:val="Absatz-Standardschriftart"/>
    <w:uiPriority w:val="99"/>
    <w:rsid w:val="009C0AE9"/>
    <w:rPr>
      <w:color w:val="0000FF"/>
      <w:u w:val="single"/>
    </w:rPr>
  </w:style>
  <w:style w:type="character" w:customStyle="1" w:styleId="berschrift1Zchn">
    <w:name w:val="Überschrift 1 Zchn"/>
    <w:basedOn w:val="Absatz-Standardschriftart"/>
    <w:link w:val="berschrift1"/>
    <w:rsid w:val="001C5B96"/>
    <w:rPr>
      <w:rFonts w:ascii="Arial" w:eastAsiaTheme="majorEastAsia" w:hAnsi="Arial" w:cs="Arial"/>
      <w:b/>
      <w:bCs/>
      <w:sz w:val="28"/>
      <w:szCs w:val="28"/>
    </w:rPr>
  </w:style>
  <w:style w:type="paragraph" w:styleId="Inhaltsverzeichnisberschrift">
    <w:name w:val="TOC Heading"/>
    <w:basedOn w:val="berschrift1"/>
    <w:next w:val="Standard"/>
    <w:uiPriority w:val="39"/>
    <w:unhideWhenUsed/>
    <w:qFormat/>
    <w:rsid w:val="00B54592"/>
    <w:pPr>
      <w:outlineLvl w:val="9"/>
    </w:pPr>
    <w:rPr>
      <w:lang w:eastAsia="de-CH"/>
    </w:rPr>
  </w:style>
  <w:style w:type="character" w:customStyle="1" w:styleId="berschrift2Zchn">
    <w:name w:val="Überschrift 2 Zchn"/>
    <w:basedOn w:val="Absatz-Standardschriftart"/>
    <w:link w:val="berschrift2"/>
    <w:rsid w:val="00BD53C9"/>
    <w:rPr>
      <w:rFonts w:ascii="Arial" w:eastAsiaTheme="majorEastAsia" w:hAnsi="Arial" w:cstheme="majorBidi"/>
      <w:b/>
      <w:color w:val="000000" w:themeColor="text1"/>
      <w:sz w:val="24"/>
      <w:szCs w:val="26"/>
      <w:shd w:val="clear" w:color="auto" w:fill="FFF2CC" w:themeFill="accent4" w:themeFillTint="33"/>
    </w:rPr>
  </w:style>
  <w:style w:type="paragraph" w:styleId="Untertitel">
    <w:name w:val="Subtitle"/>
    <w:basedOn w:val="Standard"/>
    <w:next w:val="Standard"/>
    <w:link w:val="UntertitelZchn"/>
    <w:uiPriority w:val="11"/>
    <w:qFormat/>
    <w:rsid w:val="00F97B53"/>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97B53"/>
    <w:rPr>
      <w:rFonts w:eastAsiaTheme="minorEastAsia"/>
      <w:color w:val="5A5A5A" w:themeColor="text1" w:themeTint="A5"/>
      <w:spacing w:val="15"/>
    </w:rPr>
  </w:style>
  <w:style w:type="paragraph" w:styleId="Verzeichnis2">
    <w:name w:val="toc 2"/>
    <w:basedOn w:val="Standard"/>
    <w:next w:val="Standard"/>
    <w:autoRedefine/>
    <w:uiPriority w:val="39"/>
    <w:unhideWhenUsed/>
    <w:rsid w:val="00895DA3"/>
    <w:pPr>
      <w:tabs>
        <w:tab w:val="right" w:leader="dot" w:pos="9344"/>
      </w:tabs>
      <w:spacing w:after="100"/>
      <w:ind w:left="220"/>
      <w:jc w:val="left"/>
    </w:pPr>
  </w:style>
  <w:style w:type="table" w:styleId="Tabellenraster">
    <w:name w:val="Table Grid"/>
    <w:basedOn w:val="NormaleTabelle"/>
    <w:uiPriority w:val="59"/>
    <w:rsid w:val="00E92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2"/>
    <w:link w:val="Formatvorlage1Zchn"/>
    <w:qFormat/>
    <w:rsid w:val="00F17EE6"/>
    <w:rPr>
      <w:b w:val="0"/>
      <w:bCs/>
    </w:rPr>
  </w:style>
  <w:style w:type="paragraph" w:customStyle="1" w:styleId="Formatvorlage2">
    <w:name w:val="Formatvorlage2"/>
    <w:basedOn w:val="Standard"/>
    <w:link w:val="Formatvorlage2Zchn"/>
    <w:qFormat/>
    <w:rsid w:val="00F17EE6"/>
    <w:rPr>
      <w:rFonts w:asciiTheme="majorHAnsi" w:hAnsiTheme="majorHAnsi" w:cstheme="majorHAnsi"/>
      <w:b/>
      <w:bCs/>
    </w:rPr>
  </w:style>
  <w:style w:type="character" w:customStyle="1" w:styleId="Formatvorlage1Zchn">
    <w:name w:val="Formatvorlage1 Zchn"/>
    <w:basedOn w:val="berschrift2Zchn"/>
    <w:link w:val="Formatvorlage1"/>
    <w:rsid w:val="00F17EE6"/>
    <w:rPr>
      <w:rFonts w:asciiTheme="majorHAnsi" w:eastAsiaTheme="majorEastAsia" w:hAnsiTheme="majorHAnsi" w:cstheme="majorBidi"/>
      <w:b w:val="0"/>
      <w:bCs/>
      <w:color w:val="2F5496" w:themeColor="accent1" w:themeShade="BF"/>
      <w:sz w:val="26"/>
      <w:szCs w:val="26"/>
      <w:shd w:val="clear" w:color="auto" w:fill="FFF2CC" w:themeFill="accent4" w:themeFillTint="33"/>
    </w:rPr>
  </w:style>
  <w:style w:type="paragraph" w:customStyle="1" w:styleId="Formatvorlage3">
    <w:name w:val="Formatvorlage3"/>
    <w:basedOn w:val="Untertitel"/>
    <w:link w:val="Formatvorlage3Zchn"/>
    <w:qFormat/>
    <w:rsid w:val="00F17EE6"/>
  </w:style>
  <w:style w:type="character" w:customStyle="1" w:styleId="Formatvorlage2Zchn">
    <w:name w:val="Formatvorlage2 Zchn"/>
    <w:basedOn w:val="Absatz-Standardschriftart"/>
    <w:link w:val="Formatvorlage2"/>
    <w:rsid w:val="00F17EE6"/>
    <w:rPr>
      <w:rFonts w:asciiTheme="majorHAnsi" w:hAnsiTheme="majorHAnsi" w:cstheme="majorHAnsi"/>
      <w:b/>
      <w:bCs/>
    </w:rPr>
  </w:style>
  <w:style w:type="paragraph" w:styleId="Verzeichnis1">
    <w:name w:val="toc 1"/>
    <w:basedOn w:val="Standard"/>
    <w:next w:val="Standard"/>
    <w:autoRedefine/>
    <w:uiPriority w:val="39"/>
    <w:unhideWhenUsed/>
    <w:rsid w:val="00DE75DD"/>
    <w:pPr>
      <w:tabs>
        <w:tab w:val="right" w:leader="dot" w:pos="9346"/>
      </w:tabs>
      <w:spacing w:before="360" w:after="100"/>
    </w:pPr>
    <w:rPr>
      <w:rFonts w:eastAsiaTheme="minorEastAsia" w:cs="Times New Roman"/>
      <w:b/>
      <w:bCs/>
      <w:noProof/>
      <w:lang w:eastAsia="de-CH"/>
    </w:rPr>
  </w:style>
  <w:style w:type="character" w:customStyle="1" w:styleId="Formatvorlage3Zchn">
    <w:name w:val="Formatvorlage3 Zchn"/>
    <w:basedOn w:val="UntertitelZchn"/>
    <w:link w:val="Formatvorlage3"/>
    <w:rsid w:val="00F17EE6"/>
    <w:rPr>
      <w:rFonts w:eastAsiaTheme="minorEastAsia"/>
      <w:color w:val="5A5A5A" w:themeColor="text1" w:themeTint="A5"/>
      <w:spacing w:val="15"/>
    </w:rPr>
  </w:style>
  <w:style w:type="paragraph" w:styleId="Verzeichnis3">
    <w:name w:val="toc 3"/>
    <w:basedOn w:val="Standard"/>
    <w:next w:val="Standard"/>
    <w:autoRedefine/>
    <w:uiPriority w:val="39"/>
    <w:unhideWhenUsed/>
    <w:rsid w:val="006E1999"/>
    <w:pPr>
      <w:spacing w:after="100"/>
      <w:ind w:left="440"/>
    </w:pPr>
    <w:rPr>
      <w:rFonts w:eastAsiaTheme="minorEastAsia" w:cs="Times New Roman"/>
      <w:lang w:eastAsia="de-CH"/>
    </w:rPr>
  </w:style>
  <w:style w:type="character" w:customStyle="1" w:styleId="berschrift3Zchn">
    <w:name w:val="Überschrift 3 Zchn"/>
    <w:basedOn w:val="Absatz-Standardschriftart"/>
    <w:link w:val="berschrift3"/>
    <w:rsid w:val="0034448E"/>
    <w:rPr>
      <w:rFonts w:ascii="Arial" w:eastAsiaTheme="majorEastAsia" w:hAnsi="Arial" w:cs="Arial"/>
      <w:b/>
      <w:bCs/>
    </w:rPr>
  </w:style>
  <w:style w:type="paragraph" w:styleId="Funotentext">
    <w:name w:val="footnote text"/>
    <w:basedOn w:val="Standard"/>
    <w:link w:val="FunotentextZchn"/>
    <w:uiPriority w:val="99"/>
    <w:unhideWhenUsed/>
    <w:rsid w:val="005D0FAD"/>
    <w:pPr>
      <w:spacing w:after="0" w:line="240" w:lineRule="auto"/>
    </w:pPr>
    <w:rPr>
      <w:sz w:val="20"/>
      <w:szCs w:val="20"/>
    </w:rPr>
  </w:style>
  <w:style w:type="character" w:customStyle="1" w:styleId="FunotentextZchn">
    <w:name w:val="Fußnotentext Zchn"/>
    <w:basedOn w:val="Absatz-Standardschriftart"/>
    <w:link w:val="Funotentext"/>
    <w:uiPriority w:val="99"/>
    <w:rsid w:val="005D0FAD"/>
    <w:rPr>
      <w:rFonts w:ascii="Arial" w:hAnsi="Arial" w:cs="Arial"/>
      <w:sz w:val="20"/>
      <w:szCs w:val="20"/>
    </w:rPr>
  </w:style>
  <w:style w:type="character" w:styleId="Funotenzeichen">
    <w:name w:val="footnote reference"/>
    <w:aliases w:val="4_G Char Char,Footnote Reference1 Char Char,Footnotes refss Char Char,ftref Char Char,BVI fnr Char Char,BVI fnr Car Car Char Char,BVI fnr Car Char Char,BVI fnr Car Car Car Car Char Char1,BVI fnr Char Car Car Car Char Char"/>
    <w:basedOn w:val="Absatz-Standardschriftart"/>
    <w:link w:val="4GChar"/>
    <w:unhideWhenUsed/>
    <w:qFormat/>
    <w:rsid w:val="00420ABE"/>
    <w:rPr>
      <w:vertAlign w:val="superscript"/>
    </w:rPr>
  </w:style>
  <w:style w:type="paragraph" w:customStyle="1" w:styleId="Default">
    <w:name w:val="Default"/>
    <w:rsid w:val="008E2C50"/>
    <w:pPr>
      <w:autoSpaceDE w:val="0"/>
      <w:autoSpaceDN w:val="0"/>
      <w:adjustRightInd w:val="0"/>
      <w:spacing w:after="0" w:line="240" w:lineRule="auto"/>
    </w:pPr>
    <w:rPr>
      <w:rFonts w:ascii="Calibri" w:hAnsi="Calibri" w:cs="Calibri"/>
      <w:color w:val="000000"/>
      <w:sz w:val="24"/>
      <w:szCs w:val="24"/>
    </w:rPr>
  </w:style>
  <w:style w:type="character" w:styleId="Fett">
    <w:name w:val="Strong"/>
    <w:basedOn w:val="Absatz-Standardschriftart"/>
    <w:uiPriority w:val="22"/>
    <w:qFormat/>
    <w:rsid w:val="00FC3FE3"/>
    <w:rPr>
      <w:b/>
      <w:bCs/>
    </w:rPr>
  </w:style>
  <w:style w:type="character" w:customStyle="1" w:styleId="NichtaufgelsteErwhnung1">
    <w:name w:val="Nicht aufgelöste Erwähnung1"/>
    <w:basedOn w:val="Absatz-Standardschriftart"/>
    <w:uiPriority w:val="99"/>
    <w:semiHidden/>
    <w:unhideWhenUsed/>
    <w:rsid w:val="005D0C81"/>
    <w:rPr>
      <w:color w:val="605E5C"/>
      <w:shd w:val="clear" w:color="auto" w:fill="E1DFDD"/>
    </w:rPr>
  </w:style>
  <w:style w:type="paragraph" w:styleId="StandardWeb">
    <w:name w:val="Normal (Web)"/>
    <w:basedOn w:val="Standard"/>
    <w:uiPriority w:val="99"/>
    <w:unhideWhenUsed/>
    <w:rsid w:val="005829B5"/>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Textkrper211">
    <w:name w:val="Textkörper 211"/>
    <w:basedOn w:val="Standard"/>
    <w:rsid w:val="00CD5256"/>
    <w:pPr>
      <w:tabs>
        <w:tab w:val="left" w:pos="284"/>
      </w:tabs>
      <w:spacing w:after="0" w:line="240" w:lineRule="auto"/>
      <w:ind w:firstLine="284"/>
    </w:pPr>
    <w:rPr>
      <w:rFonts w:eastAsia="Times New Roman" w:cs="Times New Roman"/>
      <w:sz w:val="24"/>
      <w:szCs w:val="20"/>
      <w:lang w:val="de-DE" w:eastAsia="de-CH"/>
    </w:rPr>
  </w:style>
  <w:style w:type="character" w:styleId="Kommentarzeichen">
    <w:name w:val="annotation reference"/>
    <w:rsid w:val="00CD5256"/>
    <w:rPr>
      <w:sz w:val="16"/>
      <w:szCs w:val="16"/>
    </w:rPr>
  </w:style>
  <w:style w:type="paragraph" w:styleId="Kommentartext">
    <w:name w:val="annotation text"/>
    <w:basedOn w:val="Standard"/>
    <w:link w:val="KommentartextZchn"/>
    <w:rsid w:val="00CD5256"/>
    <w:pPr>
      <w:spacing w:after="0" w:line="240" w:lineRule="auto"/>
    </w:pPr>
    <w:rPr>
      <w:rFonts w:eastAsia="Times New Roman" w:cs="Times New Roman"/>
      <w:sz w:val="20"/>
      <w:szCs w:val="20"/>
      <w:lang w:val="de-DE" w:eastAsia="de-CH"/>
    </w:rPr>
  </w:style>
  <w:style w:type="character" w:customStyle="1" w:styleId="KommentartextZchn">
    <w:name w:val="Kommentartext Zchn"/>
    <w:basedOn w:val="Absatz-Standardschriftart"/>
    <w:link w:val="Kommentartext"/>
    <w:rsid w:val="00CD5256"/>
    <w:rPr>
      <w:rFonts w:ascii="Arial" w:eastAsia="Times New Roman" w:hAnsi="Arial" w:cs="Times New Roman"/>
      <w:sz w:val="20"/>
      <w:szCs w:val="20"/>
      <w:lang w:val="de-DE" w:eastAsia="de-CH"/>
    </w:rPr>
  </w:style>
  <w:style w:type="paragraph" w:styleId="Textkrper">
    <w:name w:val="Body Text"/>
    <w:basedOn w:val="Standard"/>
    <w:link w:val="TextkrperZchn"/>
    <w:unhideWhenUsed/>
    <w:rsid w:val="00673618"/>
    <w:pPr>
      <w:spacing w:after="120"/>
    </w:pPr>
  </w:style>
  <w:style w:type="character" w:customStyle="1" w:styleId="TextkrperZchn">
    <w:name w:val="Textkörper Zchn"/>
    <w:basedOn w:val="Absatz-Standardschriftart"/>
    <w:link w:val="Textkrper"/>
    <w:uiPriority w:val="99"/>
    <w:rsid w:val="00673618"/>
  </w:style>
  <w:style w:type="paragraph" w:customStyle="1" w:styleId="Textkrper21">
    <w:name w:val="Textkörper 21"/>
    <w:basedOn w:val="Standard"/>
    <w:rsid w:val="00D5208E"/>
    <w:pPr>
      <w:tabs>
        <w:tab w:val="left" w:pos="4111"/>
        <w:tab w:val="left" w:pos="4536"/>
      </w:tabs>
      <w:spacing w:after="0" w:line="240" w:lineRule="auto"/>
      <w:ind w:left="4536" w:hanging="4536"/>
    </w:pPr>
    <w:rPr>
      <w:rFonts w:eastAsia="Times New Roman" w:cs="Times New Roman"/>
      <w:sz w:val="24"/>
      <w:szCs w:val="20"/>
      <w:lang w:val="de-DE" w:eastAsia="de-CH"/>
    </w:rPr>
  </w:style>
  <w:style w:type="paragraph" w:customStyle="1" w:styleId="Textkrper210">
    <w:name w:val="Textkörper 210"/>
    <w:basedOn w:val="Standard"/>
    <w:rsid w:val="00D5208E"/>
    <w:pPr>
      <w:spacing w:after="0" w:line="240" w:lineRule="auto"/>
      <w:ind w:left="567" w:hanging="567"/>
    </w:pPr>
    <w:rPr>
      <w:rFonts w:eastAsia="Times New Roman" w:cs="Times New Roman"/>
      <w:sz w:val="24"/>
      <w:szCs w:val="20"/>
      <w:lang w:val="de-DE" w:eastAsia="de-CH"/>
    </w:rPr>
  </w:style>
  <w:style w:type="paragraph" w:customStyle="1" w:styleId="Textkrper31">
    <w:name w:val="Textkörper 31"/>
    <w:basedOn w:val="Standard"/>
    <w:rsid w:val="00571F16"/>
    <w:pPr>
      <w:pBdr>
        <w:top w:val="single" w:sz="6" w:space="3" w:color="auto"/>
        <w:left w:val="single" w:sz="6" w:space="3" w:color="auto"/>
        <w:bottom w:val="single" w:sz="6" w:space="3" w:color="auto"/>
        <w:right w:val="single" w:sz="6" w:space="3" w:color="auto"/>
      </w:pBdr>
      <w:tabs>
        <w:tab w:val="left" w:pos="426"/>
      </w:tabs>
      <w:spacing w:after="0" w:line="240" w:lineRule="auto"/>
    </w:pPr>
    <w:rPr>
      <w:rFonts w:eastAsia="Times New Roman" w:cs="Times New Roman"/>
      <w:b/>
      <w:szCs w:val="20"/>
      <w:lang w:val="de-DE" w:eastAsia="de-CH"/>
    </w:rPr>
  </w:style>
  <w:style w:type="character" w:customStyle="1" w:styleId="berschrift4Zchn">
    <w:name w:val="Überschrift 4 Zchn"/>
    <w:basedOn w:val="Absatz-Standardschriftart"/>
    <w:link w:val="berschrift4"/>
    <w:rsid w:val="006838E5"/>
    <w:rPr>
      <w:rFonts w:ascii="Arial" w:eastAsiaTheme="majorEastAsia" w:hAnsi="Arial" w:cs="Arial"/>
      <w:b/>
    </w:rPr>
  </w:style>
  <w:style w:type="character" w:customStyle="1" w:styleId="berschrift5Zchn">
    <w:name w:val="Überschrift 5 Zchn"/>
    <w:basedOn w:val="Absatz-Standardschriftart"/>
    <w:link w:val="berschrift5"/>
    <w:rsid w:val="006838E5"/>
    <w:rPr>
      <w:rFonts w:ascii="Arial" w:eastAsia="Times New Roman" w:hAnsi="Arial" w:cs="Times New Roman"/>
      <w:b/>
      <w:sz w:val="20"/>
      <w:szCs w:val="20"/>
      <w:lang w:val="de-DE" w:eastAsia="de-CH"/>
    </w:rPr>
  </w:style>
  <w:style w:type="character" w:customStyle="1" w:styleId="berschrift6Zchn">
    <w:name w:val="Überschrift 6 Zchn"/>
    <w:basedOn w:val="Absatz-Standardschriftart"/>
    <w:link w:val="berschrift6"/>
    <w:rsid w:val="008B61E4"/>
    <w:rPr>
      <w:rFonts w:ascii="Arial" w:eastAsia="Times New Roman" w:hAnsi="Arial" w:cs="Times New Roman"/>
      <w:i/>
      <w:sz w:val="24"/>
      <w:szCs w:val="20"/>
      <w:lang w:val="de-DE" w:eastAsia="de-CH"/>
    </w:rPr>
  </w:style>
  <w:style w:type="character" w:customStyle="1" w:styleId="berschrift7Zchn">
    <w:name w:val="Überschrift 7 Zchn"/>
    <w:basedOn w:val="Absatz-Standardschriftart"/>
    <w:link w:val="berschrift7"/>
    <w:rsid w:val="008B61E4"/>
    <w:rPr>
      <w:rFonts w:ascii="Arial" w:eastAsia="Times New Roman" w:hAnsi="Arial" w:cs="Times New Roman"/>
      <w:b/>
      <w:sz w:val="28"/>
      <w:szCs w:val="20"/>
      <w:lang w:val="de-DE" w:eastAsia="de-CH"/>
    </w:rPr>
  </w:style>
  <w:style w:type="character" w:customStyle="1" w:styleId="berschrift8Zchn">
    <w:name w:val="Überschrift 8 Zchn"/>
    <w:basedOn w:val="Absatz-Standardschriftart"/>
    <w:link w:val="berschrift8"/>
    <w:rsid w:val="008B61E4"/>
    <w:rPr>
      <w:rFonts w:ascii="Arial" w:eastAsia="Times New Roman" w:hAnsi="Arial" w:cs="Times New Roman"/>
      <w:b/>
      <w:sz w:val="24"/>
      <w:szCs w:val="20"/>
      <w:lang w:val="de-DE" w:eastAsia="de-CH"/>
    </w:rPr>
  </w:style>
  <w:style w:type="character" w:customStyle="1" w:styleId="berschrift9Zchn">
    <w:name w:val="Überschrift 9 Zchn"/>
    <w:basedOn w:val="Absatz-Standardschriftart"/>
    <w:link w:val="berschrift9"/>
    <w:rsid w:val="008B61E4"/>
    <w:rPr>
      <w:rFonts w:ascii="Arial" w:eastAsia="Times New Roman" w:hAnsi="Arial" w:cs="Times New Roman"/>
      <w:b/>
      <w:i/>
      <w:sz w:val="24"/>
      <w:szCs w:val="20"/>
      <w:lang w:val="de-DE" w:eastAsia="de-CH"/>
    </w:rPr>
  </w:style>
  <w:style w:type="paragraph" w:customStyle="1" w:styleId="Textkrper22">
    <w:name w:val="Textkörper 22"/>
    <w:basedOn w:val="Standard"/>
    <w:rsid w:val="008B61E4"/>
    <w:pPr>
      <w:pBdr>
        <w:top w:val="single" w:sz="6" w:space="1" w:color="auto"/>
        <w:left w:val="single" w:sz="6" w:space="4" w:color="auto"/>
        <w:bottom w:val="single" w:sz="6" w:space="1" w:color="auto"/>
        <w:right w:val="single" w:sz="6" w:space="4" w:color="auto"/>
      </w:pBdr>
      <w:shd w:val="pct10" w:color="auto" w:fill="FFFFFF"/>
      <w:spacing w:after="0" w:line="240" w:lineRule="auto"/>
      <w:ind w:right="3117"/>
    </w:pPr>
    <w:rPr>
      <w:rFonts w:eastAsia="Times New Roman" w:cs="Times New Roman"/>
      <w:sz w:val="24"/>
      <w:szCs w:val="20"/>
      <w:lang w:val="de-DE" w:eastAsia="de-CH"/>
    </w:rPr>
  </w:style>
  <w:style w:type="paragraph" w:customStyle="1" w:styleId="Textkrper23">
    <w:name w:val="Textkörper 23"/>
    <w:basedOn w:val="Standard"/>
    <w:rsid w:val="008B61E4"/>
    <w:pPr>
      <w:spacing w:after="0" w:line="240" w:lineRule="auto"/>
      <w:ind w:left="705" w:hanging="705"/>
    </w:pPr>
    <w:rPr>
      <w:rFonts w:eastAsia="Times New Roman" w:cs="Times New Roman"/>
      <w:b/>
      <w:szCs w:val="20"/>
      <w:lang w:val="de-DE" w:eastAsia="de-CH"/>
    </w:rPr>
  </w:style>
  <w:style w:type="paragraph" w:customStyle="1" w:styleId="Textkrper24">
    <w:name w:val="Textkörper 24"/>
    <w:basedOn w:val="Standard"/>
    <w:rsid w:val="008B61E4"/>
    <w:pPr>
      <w:spacing w:after="0" w:line="240" w:lineRule="auto"/>
    </w:pPr>
    <w:rPr>
      <w:rFonts w:eastAsia="Times New Roman" w:cs="Times New Roman"/>
      <w:b/>
      <w:sz w:val="24"/>
      <w:szCs w:val="20"/>
      <w:lang w:val="de-DE" w:eastAsia="de-CH"/>
    </w:rPr>
  </w:style>
  <w:style w:type="character" w:styleId="Seitenzahl">
    <w:name w:val="page number"/>
    <w:basedOn w:val="Absatz-Standardschriftart"/>
    <w:rsid w:val="008B61E4"/>
  </w:style>
  <w:style w:type="paragraph" w:customStyle="1" w:styleId="Dokumentstruktur1">
    <w:name w:val="Dokumentstruktur1"/>
    <w:basedOn w:val="Standard"/>
    <w:rsid w:val="008B61E4"/>
    <w:pPr>
      <w:shd w:val="clear" w:color="auto" w:fill="000080"/>
      <w:spacing w:after="0" w:line="240" w:lineRule="auto"/>
    </w:pPr>
    <w:rPr>
      <w:rFonts w:ascii="Tahoma" w:eastAsia="Times New Roman" w:hAnsi="Tahoma" w:cs="Times New Roman"/>
      <w:szCs w:val="20"/>
      <w:lang w:val="de-DE" w:eastAsia="de-CH"/>
    </w:rPr>
  </w:style>
  <w:style w:type="paragraph" w:customStyle="1" w:styleId="Textkrper25">
    <w:name w:val="Textkörper 25"/>
    <w:basedOn w:val="Standard"/>
    <w:rsid w:val="008B61E4"/>
    <w:pPr>
      <w:pBdr>
        <w:top w:val="single" w:sz="6" w:space="3" w:color="auto"/>
        <w:left w:val="single" w:sz="6" w:space="3" w:color="auto"/>
        <w:bottom w:val="single" w:sz="6" w:space="3" w:color="auto"/>
        <w:right w:val="single" w:sz="6" w:space="3" w:color="auto"/>
      </w:pBdr>
      <w:tabs>
        <w:tab w:val="left" w:pos="-426"/>
      </w:tabs>
      <w:spacing w:after="0" w:line="240" w:lineRule="auto"/>
      <w:ind w:left="709" w:hanging="709"/>
    </w:pPr>
    <w:rPr>
      <w:rFonts w:eastAsia="Times New Roman" w:cs="Times New Roman"/>
      <w:b/>
      <w:szCs w:val="20"/>
      <w:lang w:val="de-DE" w:eastAsia="de-CH"/>
    </w:rPr>
  </w:style>
  <w:style w:type="paragraph" w:customStyle="1" w:styleId="Textkrper26">
    <w:name w:val="Textkörper 26"/>
    <w:basedOn w:val="Standard"/>
    <w:rsid w:val="008B61E4"/>
    <w:pPr>
      <w:spacing w:after="0" w:line="240" w:lineRule="auto"/>
    </w:pPr>
    <w:rPr>
      <w:rFonts w:eastAsia="Times New Roman" w:cs="Times New Roman"/>
      <w:b/>
      <w:szCs w:val="20"/>
      <w:lang w:val="de-DE" w:eastAsia="de-CH"/>
    </w:rPr>
  </w:style>
  <w:style w:type="paragraph" w:customStyle="1" w:styleId="Textkrper-Einzug21">
    <w:name w:val="Textkörper-Einzug 21"/>
    <w:basedOn w:val="Standard"/>
    <w:rsid w:val="008B61E4"/>
    <w:pPr>
      <w:pBdr>
        <w:top w:val="single" w:sz="6" w:space="3" w:color="auto"/>
        <w:left w:val="single" w:sz="6" w:space="3" w:color="auto"/>
        <w:bottom w:val="single" w:sz="6" w:space="3" w:color="auto"/>
        <w:right w:val="single" w:sz="6" w:space="3" w:color="auto"/>
      </w:pBdr>
      <w:tabs>
        <w:tab w:val="left" w:pos="426"/>
      </w:tabs>
      <w:spacing w:after="0" w:line="240" w:lineRule="auto"/>
      <w:ind w:left="426" w:hanging="426"/>
    </w:pPr>
    <w:rPr>
      <w:rFonts w:eastAsia="Times New Roman" w:cs="Times New Roman"/>
      <w:b/>
      <w:szCs w:val="20"/>
      <w:lang w:val="de-DE" w:eastAsia="de-CH"/>
    </w:rPr>
  </w:style>
  <w:style w:type="paragraph" w:customStyle="1" w:styleId="Textkrper27">
    <w:name w:val="Textkörper 27"/>
    <w:basedOn w:val="Standard"/>
    <w:rsid w:val="008B61E4"/>
    <w:pPr>
      <w:tabs>
        <w:tab w:val="left" w:pos="705"/>
        <w:tab w:val="left" w:pos="2268"/>
      </w:tabs>
      <w:spacing w:after="0" w:line="240" w:lineRule="auto"/>
      <w:ind w:left="708" w:hanging="705"/>
    </w:pPr>
    <w:rPr>
      <w:rFonts w:eastAsia="Times New Roman" w:cs="Times New Roman"/>
      <w:sz w:val="24"/>
      <w:szCs w:val="20"/>
      <w:lang w:val="de-DE" w:eastAsia="de-CH"/>
    </w:rPr>
  </w:style>
  <w:style w:type="paragraph" w:customStyle="1" w:styleId="Textkrper28">
    <w:name w:val="Textkörper 28"/>
    <w:basedOn w:val="Standard"/>
    <w:rsid w:val="008B61E4"/>
    <w:pPr>
      <w:tabs>
        <w:tab w:val="left" w:pos="0"/>
        <w:tab w:val="left" w:pos="851"/>
      </w:tabs>
      <w:spacing w:after="0" w:line="240" w:lineRule="auto"/>
    </w:pPr>
    <w:rPr>
      <w:rFonts w:eastAsia="Times New Roman" w:cs="Times New Roman"/>
      <w:b/>
      <w:sz w:val="32"/>
      <w:szCs w:val="20"/>
      <w:lang w:val="de-DE" w:eastAsia="de-CH"/>
    </w:rPr>
  </w:style>
  <w:style w:type="paragraph" w:customStyle="1" w:styleId="Blocktext1">
    <w:name w:val="Blocktext1"/>
    <w:basedOn w:val="Standard"/>
    <w:rsid w:val="008B61E4"/>
    <w:pPr>
      <w:pBdr>
        <w:top w:val="single" w:sz="6" w:space="4" w:color="auto"/>
        <w:left w:val="single" w:sz="6" w:space="4" w:color="auto"/>
        <w:bottom w:val="single" w:sz="6" w:space="4" w:color="auto"/>
        <w:right w:val="single" w:sz="6" w:space="4" w:color="auto"/>
      </w:pBdr>
      <w:spacing w:after="0" w:line="240" w:lineRule="auto"/>
      <w:ind w:left="1560" w:right="1417"/>
      <w:jc w:val="center"/>
    </w:pPr>
    <w:rPr>
      <w:rFonts w:eastAsia="Times New Roman" w:cs="Times New Roman"/>
      <w:sz w:val="24"/>
      <w:szCs w:val="20"/>
      <w:lang w:val="de-DE" w:eastAsia="de-CH"/>
    </w:rPr>
  </w:style>
  <w:style w:type="paragraph" w:customStyle="1" w:styleId="Blocktext2">
    <w:name w:val="Blocktext2"/>
    <w:basedOn w:val="Standard"/>
    <w:rsid w:val="008B61E4"/>
    <w:pPr>
      <w:pBdr>
        <w:top w:val="single" w:sz="6" w:space="4" w:color="auto"/>
        <w:left w:val="single" w:sz="6" w:space="4" w:color="auto"/>
        <w:bottom w:val="single" w:sz="6" w:space="4" w:color="auto"/>
        <w:right w:val="single" w:sz="6" w:space="4" w:color="auto"/>
      </w:pBdr>
      <w:tabs>
        <w:tab w:val="left" w:pos="2130"/>
      </w:tabs>
      <w:spacing w:after="0" w:line="240" w:lineRule="auto"/>
      <w:ind w:left="1560" w:right="1417"/>
      <w:jc w:val="center"/>
    </w:pPr>
    <w:rPr>
      <w:rFonts w:eastAsia="Times New Roman" w:cs="Times New Roman"/>
      <w:sz w:val="20"/>
      <w:szCs w:val="20"/>
      <w:lang w:val="de-DE" w:eastAsia="de-CH"/>
    </w:rPr>
  </w:style>
  <w:style w:type="paragraph" w:customStyle="1" w:styleId="Textkrper29">
    <w:name w:val="Textkörper 29"/>
    <w:basedOn w:val="Standard"/>
    <w:rsid w:val="008B61E4"/>
    <w:pPr>
      <w:tabs>
        <w:tab w:val="left" w:pos="851"/>
      </w:tabs>
      <w:spacing w:after="0" w:line="240" w:lineRule="auto"/>
    </w:pPr>
    <w:rPr>
      <w:rFonts w:eastAsia="Times New Roman" w:cs="Times New Roman"/>
      <w:sz w:val="20"/>
      <w:szCs w:val="20"/>
      <w:lang w:val="de-DE" w:eastAsia="de-CH"/>
    </w:rPr>
  </w:style>
  <w:style w:type="paragraph" w:customStyle="1" w:styleId="Textkrper-Einzug22">
    <w:name w:val="Textkörper-Einzug 22"/>
    <w:basedOn w:val="Standard"/>
    <w:rsid w:val="008B61E4"/>
    <w:pPr>
      <w:spacing w:after="0" w:line="240" w:lineRule="auto"/>
      <w:ind w:left="567"/>
    </w:pPr>
    <w:rPr>
      <w:rFonts w:eastAsia="Times New Roman" w:cs="Times New Roman"/>
      <w:sz w:val="24"/>
      <w:szCs w:val="20"/>
      <w:lang w:val="de-DE" w:eastAsia="de-CH"/>
    </w:rPr>
  </w:style>
  <w:style w:type="paragraph" w:styleId="Verzeichnis4">
    <w:name w:val="toc 4"/>
    <w:basedOn w:val="Standard"/>
    <w:next w:val="Standard"/>
    <w:uiPriority w:val="39"/>
    <w:rsid w:val="008B61E4"/>
    <w:pPr>
      <w:spacing w:after="0" w:line="240" w:lineRule="auto"/>
      <w:ind w:left="660"/>
    </w:pPr>
    <w:rPr>
      <w:rFonts w:ascii="Calibri" w:eastAsia="Times New Roman" w:hAnsi="Calibri" w:cs="Calibri"/>
      <w:sz w:val="20"/>
      <w:szCs w:val="20"/>
      <w:lang w:val="de-DE" w:eastAsia="de-CH"/>
    </w:rPr>
  </w:style>
  <w:style w:type="paragraph" w:styleId="Verzeichnis5">
    <w:name w:val="toc 5"/>
    <w:basedOn w:val="Standard"/>
    <w:next w:val="Standard"/>
    <w:uiPriority w:val="39"/>
    <w:rsid w:val="008B61E4"/>
    <w:pPr>
      <w:spacing w:after="0" w:line="240" w:lineRule="auto"/>
      <w:ind w:left="880"/>
    </w:pPr>
    <w:rPr>
      <w:rFonts w:ascii="Calibri" w:eastAsia="Times New Roman" w:hAnsi="Calibri" w:cs="Calibri"/>
      <w:sz w:val="20"/>
      <w:szCs w:val="20"/>
      <w:lang w:val="de-DE" w:eastAsia="de-CH"/>
    </w:rPr>
  </w:style>
  <w:style w:type="paragraph" w:styleId="Verzeichnis6">
    <w:name w:val="toc 6"/>
    <w:basedOn w:val="Standard"/>
    <w:next w:val="Standard"/>
    <w:uiPriority w:val="39"/>
    <w:rsid w:val="008B61E4"/>
    <w:pPr>
      <w:spacing w:after="0" w:line="240" w:lineRule="auto"/>
      <w:ind w:left="1100"/>
    </w:pPr>
    <w:rPr>
      <w:rFonts w:ascii="Calibri" w:eastAsia="Times New Roman" w:hAnsi="Calibri" w:cs="Calibri"/>
      <w:sz w:val="20"/>
      <w:szCs w:val="20"/>
      <w:lang w:val="de-DE" w:eastAsia="de-CH"/>
    </w:rPr>
  </w:style>
  <w:style w:type="paragraph" w:styleId="Verzeichnis7">
    <w:name w:val="toc 7"/>
    <w:basedOn w:val="Standard"/>
    <w:next w:val="Standard"/>
    <w:uiPriority w:val="39"/>
    <w:rsid w:val="008B61E4"/>
    <w:pPr>
      <w:spacing w:after="0" w:line="240" w:lineRule="auto"/>
      <w:ind w:left="1320"/>
    </w:pPr>
    <w:rPr>
      <w:rFonts w:ascii="Calibri" w:eastAsia="Times New Roman" w:hAnsi="Calibri" w:cs="Calibri"/>
      <w:sz w:val="20"/>
      <w:szCs w:val="20"/>
      <w:lang w:val="de-DE" w:eastAsia="de-CH"/>
    </w:rPr>
  </w:style>
  <w:style w:type="paragraph" w:styleId="Verzeichnis8">
    <w:name w:val="toc 8"/>
    <w:basedOn w:val="Standard"/>
    <w:next w:val="Standard"/>
    <w:uiPriority w:val="39"/>
    <w:rsid w:val="008B61E4"/>
    <w:pPr>
      <w:spacing w:after="0" w:line="240" w:lineRule="auto"/>
      <w:ind w:left="1540"/>
    </w:pPr>
    <w:rPr>
      <w:rFonts w:ascii="Calibri" w:eastAsia="Times New Roman" w:hAnsi="Calibri" w:cs="Calibri"/>
      <w:sz w:val="20"/>
      <w:szCs w:val="20"/>
      <w:lang w:val="de-DE" w:eastAsia="de-CH"/>
    </w:rPr>
  </w:style>
  <w:style w:type="paragraph" w:styleId="Verzeichnis9">
    <w:name w:val="toc 9"/>
    <w:basedOn w:val="Standard"/>
    <w:next w:val="Standard"/>
    <w:uiPriority w:val="39"/>
    <w:rsid w:val="008B61E4"/>
    <w:pPr>
      <w:spacing w:after="0" w:line="240" w:lineRule="auto"/>
      <w:ind w:left="1760"/>
    </w:pPr>
    <w:rPr>
      <w:rFonts w:ascii="Calibri" w:eastAsia="Times New Roman" w:hAnsi="Calibri" w:cs="Calibri"/>
      <w:sz w:val="20"/>
      <w:szCs w:val="20"/>
      <w:lang w:val="de-DE" w:eastAsia="de-CH"/>
    </w:rPr>
  </w:style>
  <w:style w:type="character" w:customStyle="1" w:styleId="BesuchterHyperlink1">
    <w:name w:val="BesuchterHyperlink1"/>
    <w:rsid w:val="008B61E4"/>
    <w:rPr>
      <w:color w:val="800080"/>
      <w:u w:val="single"/>
    </w:rPr>
  </w:style>
  <w:style w:type="character" w:customStyle="1" w:styleId="BesuchterHyperlink2">
    <w:name w:val="BesuchterHyperlink2"/>
    <w:rsid w:val="008B61E4"/>
    <w:rPr>
      <w:color w:val="800080"/>
      <w:u w:val="single"/>
    </w:rPr>
  </w:style>
  <w:style w:type="paragraph" w:styleId="Blocktext">
    <w:name w:val="Block Text"/>
    <w:basedOn w:val="Standard"/>
    <w:rsid w:val="008B61E4"/>
    <w:pPr>
      <w:numPr>
        <w:ilvl w:val="12"/>
      </w:numPr>
      <w:pBdr>
        <w:top w:val="single" w:sz="6" w:space="1" w:color="auto"/>
        <w:left w:val="single" w:sz="6" w:space="4" w:color="auto"/>
        <w:bottom w:val="single" w:sz="6" w:space="1" w:color="auto"/>
        <w:right w:val="single" w:sz="6" w:space="4" w:color="auto"/>
      </w:pBdr>
      <w:shd w:val="pct10" w:color="auto" w:fill="FFFFFF"/>
      <w:tabs>
        <w:tab w:val="left" w:pos="5670"/>
      </w:tabs>
      <w:spacing w:after="0" w:line="240" w:lineRule="auto"/>
      <w:ind w:left="426" w:right="4251" w:hanging="426"/>
    </w:pPr>
    <w:rPr>
      <w:rFonts w:eastAsia="Times New Roman" w:cs="Times New Roman"/>
      <w:sz w:val="24"/>
      <w:szCs w:val="20"/>
      <w:lang w:val="de-DE" w:eastAsia="de-CH"/>
    </w:rPr>
  </w:style>
  <w:style w:type="paragraph" w:styleId="Textkrper-Einzug2">
    <w:name w:val="Body Text Indent 2"/>
    <w:basedOn w:val="Standard"/>
    <w:link w:val="Textkrper-Einzug2Zchn"/>
    <w:rsid w:val="008B61E4"/>
    <w:pPr>
      <w:numPr>
        <w:ilvl w:val="12"/>
      </w:numPr>
      <w:spacing w:after="0" w:line="240" w:lineRule="auto"/>
      <w:ind w:left="284"/>
    </w:pPr>
    <w:rPr>
      <w:rFonts w:eastAsia="Times New Roman" w:cs="Times New Roman"/>
      <w:sz w:val="18"/>
      <w:szCs w:val="20"/>
      <w:lang w:val="de-DE" w:eastAsia="de-CH"/>
    </w:rPr>
  </w:style>
  <w:style w:type="character" w:customStyle="1" w:styleId="Textkrper-Einzug2Zchn">
    <w:name w:val="Textkörper-Einzug 2 Zchn"/>
    <w:basedOn w:val="Absatz-Standardschriftart"/>
    <w:link w:val="Textkrper-Einzug2"/>
    <w:rsid w:val="008B61E4"/>
    <w:rPr>
      <w:rFonts w:ascii="Arial" w:eastAsia="Times New Roman" w:hAnsi="Arial" w:cs="Times New Roman"/>
      <w:sz w:val="18"/>
      <w:szCs w:val="20"/>
      <w:lang w:val="de-DE" w:eastAsia="de-CH"/>
    </w:rPr>
  </w:style>
  <w:style w:type="paragraph" w:styleId="Textkrper2">
    <w:name w:val="Body Text 2"/>
    <w:basedOn w:val="Standard"/>
    <w:link w:val="Textkrper2Zchn"/>
    <w:rsid w:val="008B61E4"/>
    <w:pPr>
      <w:numPr>
        <w:ilvl w:val="12"/>
      </w:numPr>
      <w:pBdr>
        <w:top w:val="single" w:sz="6" w:space="3" w:color="auto"/>
        <w:left w:val="single" w:sz="6" w:space="3" w:color="auto"/>
        <w:bottom w:val="single" w:sz="6" w:space="3" w:color="auto"/>
        <w:right w:val="single" w:sz="6" w:space="3" w:color="auto"/>
      </w:pBdr>
      <w:tabs>
        <w:tab w:val="left" w:pos="426"/>
      </w:tabs>
      <w:spacing w:after="0" w:line="240" w:lineRule="auto"/>
    </w:pPr>
    <w:rPr>
      <w:rFonts w:eastAsia="Times New Roman" w:cs="Times New Roman"/>
      <w:b/>
      <w:sz w:val="20"/>
      <w:szCs w:val="20"/>
      <w:lang w:val="de-DE" w:eastAsia="de-CH"/>
    </w:rPr>
  </w:style>
  <w:style w:type="character" w:customStyle="1" w:styleId="Textkrper2Zchn">
    <w:name w:val="Textkörper 2 Zchn"/>
    <w:basedOn w:val="Absatz-Standardschriftart"/>
    <w:link w:val="Textkrper2"/>
    <w:rsid w:val="008B61E4"/>
    <w:rPr>
      <w:rFonts w:ascii="Arial" w:eastAsia="Times New Roman" w:hAnsi="Arial" w:cs="Times New Roman"/>
      <w:b/>
      <w:sz w:val="20"/>
      <w:szCs w:val="20"/>
      <w:lang w:val="de-DE" w:eastAsia="de-CH"/>
    </w:rPr>
  </w:style>
  <w:style w:type="paragraph" w:styleId="Textkrper3">
    <w:name w:val="Body Text 3"/>
    <w:basedOn w:val="Standard"/>
    <w:link w:val="Textkrper3Zchn"/>
    <w:rsid w:val="008B61E4"/>
    <w:pPr>
      <w:spacing w:after="0" w:line="240" w:lineRule="auto"/>
      <w:jc w:val="center"/>
    </w:pPr>
    <w:rPr>
      <w:rFonts w:eastAsia="Times New Roman" w:cs="Times New Roman"/>
      <w:b/>
      <w:sz w:val="28"/>
      <w:szCs w:val="20"/>
      <w:lang w:val="de-DE" w:eastAsia="de-CH"/>
    </w:rPr>
  </w:style>
  <w:style w:type="character" w:customStyle="1" w:styleId="Textkrper3Zchn">
    <w:name w:val="Textkörper 3 Zchn"/>
    <w:basedOn w:val="Absatz-Standardschriftart"/>
    <w:link w:val="Textkrper3"/>
    <w:rsid w:val="008B61E4"/>
    <w:rPr>
      <w:rFonts w:ascii="Arial" w:eastAsia="Times New Roman" w:hAnsi="Arial" w:cs="Times New Roman"/>
      <w:b/>
      <w:sz w:val="28"/>
      <w:szCs w:val="20"/>
      <w:lang w:val="de-DE" w:eastAsia="de-CH"/>
    </w:rPr>
  </w:style>
  <w:style w:type="character" w:styleId="BesuchterLink">
    <w:name w:val="FollowedHyperlink"/>
    <w:rsid w:val="008B61E4"/>
    <w:rPr>
      <w:color w:val="800080"/>
      <w:u w:val="single"/>
    </w:rPr>
  </w:style>
  <w:style w:type="paragraph" w:styleId="Titel">
    <w:name w:val="Title"/>
    <w:basedOn w:val="Standard"/>
    <w:link w:val="TitelZchn"/>
    <w:qFormat/>
    <w:rsid w:val="008B61E4"/>
    <w:pPr>
      <w:pBdr>
        <w:top w:val="single" w:sz="12" w:space="3" w:color="auto" w:shadow="1"/>
        <w:left w:val="single" w:sz="12" w:space="3" w:color="auto" w:shadow="1"/>
        <w:bottom w:val="single" w:sz="12" w:space="3" w:color="auto" w:shadow="1"/>
        <w:right w:val="single" w:sz="12" w:space="3" w:color="auto" w:shadow="1"/>
      </w:pBdr>
      <w:spacing w:after="0" w:line="240" w:lineRule="auto"/>
      <w:jc w:val="center"/>
    </w:pPr>
    <w:rPr>
      <w:rFonts w:eastAsia="Times New Roman" w:cs="Times New Roman"/>
      <w:b/>
      <w:sz w:val="40"/>
      <w:szCs w:val="20"/>
      <w:lang w:val="de-DE" w:eastAsia="de-CH"/>
    </w:rPr>
  </w:style>
  <w:style w:type="character" w:customStyle="1" w:styleId="TitelZchn">
    <w:name w:val="Titel Zchn"/>
    <w:basedOn w:val="Absatz-Standardschriftart"/>
    <w:link w:val="Titel"/>
    <w:rsid w:val="008B61E4"/>
    <w:rPr>
      <w:rFonts w:ascii="Arial" w:eastAsia="Times New Roman" w:hAnsi="Arial" w:cs="Times New Roman"/>
      <w:b/>
      <w:sz w:val="40"/>
      <w:szCs w:val="20"/>
      <w:lang w:val="de-DE" w:eastAsia="de-CH"/>
    </w:rPr>
  </w:style>
  <w:style w:type="character" w:customStyle="1" w:styleId="ZchnZchn">
    <w:name w:val="Zchn Zchn"/>
    <w:rsid w:val="008B61E4"/>
    <w:rPr>
      <w:color w:val="800080"/>
      <w:u w:val="single"/>
    </w:rPr>
  </w:style>
  <w:style w:type="character" w:customStyle="1" w:styleId="text1">
    <w:name w:val="text1"/>
    <w:rsid w:val="008B61E4"/>
    <w:rPr>
      <w:spacing w:val="13"/>
      <w:sz w:val="20"/>
      <w:szCs w:val="20"/>
    </w:rPr>
  </w:style>
  <w:style w:type="paragraph" w:styleId="Index3">
    <w:name w:val="index 3"/>
    <w:basedOn w:val="Standard"/>
    <w:next w:val="Standard"/>
    <w:autoRedefine/>
    <w:semiHidden/>
    <w:rsid w:val="008B61E4"/>
    <w:pPr>
      <w:spacing w:after="0" w:line="240" w:lineRule="auto"/>
      <w:ind w:left="660" w:hanging="220"/>
    </w:pPr>
    <w:rPr>
      <w:rFonts w:eastAsia="Times New Roman" w:cs="Times New Roman"/>
      <w:szCs w:val="20"/>
      <w:lang w:val="de-DE" w:eastAsia="de-CH"/>
    </w:rPr>
  </w:style>
  <w:style w:type="paragraph" w:customStyle="1" w:styleId="standart12pt">
    <w:name w:val="standart + 12 pt"/>
    <w:aliases w:val="Blau"/>
    <w:basedOn w:val="Standard"/>
    <w:rsid w:val="008B61E4"/>
    <w:pPr>
      <w:numPr>
        <w:ilvl w:val="12"/>
      </w:numPr>
      <w:spacing w:after="0" w:line="240" w:lineRule="auto"/>
    </w:pPr>
    <w:rPr>
      <w:rFonts w:eastAsia="Times New Roman"/>
      <w:color w:val="0000FF"/>
      <w:sz w:val="24"/>
      <w:szCs w:val="24"/>
      <w:lang w:val="de-DE" w:eastAsia="de-CH"/>
    </w:rPr>
  </w:style>
  <w:style w:type="paragraph" w:styleId="berarbeitung">
    <w:name w:val="Revision"/>
    <w:hidden/>
    <w:uiPriority w:val="99"/>
    <w:semiHidden/>
    <w:rsid w:val="008B61E4"/>
    <w:pPr>
      <w:spacing w:after="0" w:line="240" w:lineRule="auto"/>
    </w:pPr>
    <w:rPr>
      <w:rFonts w:ascii="Arial" w:eastAsia="Times New Roman" w:hAnsi="Arial" w:cs="Times New Roman"/>
      <w:szCs w:val="20"/>
      <w:lang w:val="de-DE" w:eastAsia="de-CH"/>
    </w:rPr>
  </w:style>
  <w:style w:type="paragraph" w:styleId="Kommentarthema">
    <w:name w:val="annotation subject"/>
    <w:basedOn w:val="Kommentartext"/>
    <w:next w:val="Kommentartext"/>
    <w:link w:val="KommentarthemaZchn"/>
    <w:rsid w:val="008B61E4"/>
    <w:rPr>
      <w:b/>
      <w:bCs/>
    </w:rPr>
  </w:style>
  <w:style w:type="character" w:customStyle="1" w:styleId="KommentarthemaZchn">
    <w:name w:val="Kommentarthema Zchn"/>
    <w:basedOn w:val="KommentartextZchn"/>
    <w:link w:val="Kommentarthema"/>
    <w:rsid w:val="008B61E4"/>
    <w:rPr>
      <w:rFonts w:ascii="Arial" w:eastAsia="Times New Roman" w:hAnsi="Arial" w:cs="Times New Roman"/>
      <w:b/>
      <w:bCs/>
      <w:sz w:val="20"/>
      <w:szCs w:val="20"/>
      <w:lang w:val="de-DE" w:eastAsia="de-CH"/>
    </w:rPr>
  </w:style>
  <w:style w:type="character" w:styleId="HTMLZitat">
    <w:name w:val="HTML Cite"/>
    <w:uiPriority w:val="99"/>
    <w:unhideWhenUsed/>
    <w:rsid w:val="008B61E4"/>
    <w:rPr>
      <w:i/>
      <w:iCs/>
    </w:rPr>
  </w:style>
  <w:style w:type="paragraph" w:styleId="Index1">
    <w:name w:val="index 1"/>
    <w:basedOn w:val="Standard"/>
    <w:next w:val="Standard"/>
    <w:autoRedefine/>
    <w:uiPriority w:val="99"/>
    <w:rsid w:val="008B61E4"/>
    <w:pPr>
      <w:tabs>
        <w:tab w:val="right" w:leader="dot" w:pos="8778"/>
      </w:tabs>
      <w:spacing w:after="0" w:line="240" w:lineRule="auto"/>
      <w:ind w:left="220" w:hanging="220"/>
    </w:pPr>
    <w:rPr>
      <w:rFonts w:eastAsia="Times New Roman" w:cs="Times New Roman"/>
      <w:noProof/>
      <w:szCs w:val="20"/>
      <w:lang w:val="de-DE" w:eastAsia="de-CH"/>
    </w:rPr>
  </w:style>
  <w:style w:type="table" w:customStyle="1" w:styleId="TableNormal">
    <w:name w:val="Table Normal"/>
    <w:uiPriority w:val="2"/>
    <w:semiHidden/>
    <w:unhideWhenUsed/>
    <w:qFormat/>
    <w:rsid w:val="008653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653BE"/>
    <w:pPr>
      <w:widowControl w:val="0"/>
      <w:autoSpaceDE w:val="0"/>
      <w:autoSpaceDN w:val="0"/>
      <w:spacing w:after="0" w:line="240" w:lineRule="auto"/>
    </w:pPr>
    <w:rPr>
      <w:rFonts w:eastAsia="Arial"/>
      <w:lang w:val="de-DE"/>
    </w:rPr>
  </w:style>
  <w:style w:type="paragraph" w:customStyle="1" w:styleId="4GChar">
    <w:name w:val="4_G Char"/>
    <w:aliases w:val="Footnote Reference1 Char,Footnotes refss Char,ftref Char,BVI fnr Char,BVI fnr Car Car Char,BVI fnr Car Char,BVI fnr Car Car Car Car Char,BVI fnr Char Car Car Car Char"/>
    <w:basedOn w:val="Standard"/>
    <w:link w:val="Funotenzeichen"/>
    <w:rsid w:val="00703878"/>
    <w:pPr>
      <w:spacing w:before="0" w:after="160" w:line="240" w:lineRule="exact"/>
    </w:pPr>
    <w:rPr>
      <w:rFonts w:asciiTheme="minorHAnsi" w:hAnsiTheme="minorHAnsi" w:cstheme="minorBidi"/>
      <w:vertAlign w:val="superscript"/>
    </w:rPr>
  </w:style>
  <w:style w:type="paragraph" w:styleId="Endnotentext">
    <w:name w:val="endnote text"/>
    <w:basedOn w:val="Standard"/>
    <w:link w:val="EndnotentextZchn"/>
    <w:uiPriority w:val="99"/>
    <w:semiHidden/>
    <w:unhideWhenUsed/>
    <w:rsid w:val="00783BD9"/>
    <w:pPr>
      <w:spacing w:before="0" w:after="0" w:line="240" w:lineRule="auto"/>
    </w:pPr>
    <w:rPr>
      <w:sz w:val="20"/>
      <w:szCs w:val="20"/>
    </w:rPr>
  </w:style>
  <w:style w:type="character" w:customStyle="1" w:styleId="EndnotentextZchn">
    <w:name w:val="Endnotentext Zchn"/>
    <w:basedOn w:val="Absatz-Standardschriftart"/>
    <w:link w:val="Endnotentext"/>
    <w:uiPriority w:val="99"/>
    <w:semiHidden/>
    <w:rsid w:val="00783BD9"/>
    <w:rPr>
      <w:rFonts w:ascii="Arial" w:hAnsi="Arial" w:cs="Arial"/>
      <w:sz w:val="20"/>
      <w:szCs w:val="20"/>
    </w:rPr>
  </w:style>
  <w:style w:type="character" w:styleId="Endnotenzeichen">
    <w:name w:val="endnote reference"/>
    <w:basedOn w:val="Absatz-Standardschriftart"/>
    <w:uiPriority w:val="99"/>
    <w:semiHidden/>
    <w:unhideWhenUsed/>
    <w:rsid w:val="00783BD9"/>
    <w:rPr>
      <w:vertAlign w:val="superscript"/>
    </w:rPr>
  </w:style>
  <w:style w:type="character" w:styleId="NichtaufgelsteErwhnung">
    <w:name w:val="Unresolved Mention"/>
    <w:basedOn w:val="Absatz-Standardschriftart"/>
    <w:uiPriority w:val="99"/>
    <w:semiHidden/>
    <w:unhideWhenUsed/>
    <w:rsid w:val="00197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6361">
      <w:bodyDiv w:val="1"/>
      <w:marLeft w:val="0"/>
      <w:marRight w:val="0"/>
      <w:marTop w:val="0"/>
      <w:marBottom w:val="0"/>
      <w:divBdr>
        <w:top w:val="none" w:sz="0" w:space="0" w:color="auto"/>
        <w:left w:val="none" w:sz="0" w:space="0" w:color="auto"/>
        <w:bottom w:val="none" w:sz="0" w:space="0" w:color="auto"/>
        <w:right w:val="none" w:sz="0" w:space="0" w:color="auto"/>
      </w:divBdr>
    </w:div>
    <w:div w:id="81295781">
      <w:bodyDiv w:val="1"/>
      <w:marLeft w:val="0"/>
      <w:marRight w:val="0"/>
      <w:marTop w:val="0"/>
      <w:marBottom w:val="0"/>
      <w:divBdr>
        <w:top w:val="none" w:sz="0" w:space="0" w:color="auto"/>
        <w:left w:val="none" w:sz="0" w:space="0" w:color="auto"/>
        <w:bottom w:val="none" w:sz="0" w:space="0" w:color="auto"/>
        <w:right w:val="none" w:sz="0" w:space="0" w:color="auto"/>
      </w:divBdr>
    </w:div>
    <w:div w:id="155613823">
      <w:bodyDiv w:val="1"/>
      <w:marLeft w:val="0"/>
      <w:marRight w:val="0"/>
      <w:marTop w:val="0"/>
      <w:marBottom w:val="0"/>
      <w:divBdr>
        <w:top w:val="none" w:sz="0" w:space="0" w:color="auto"/>
        <w:left w:val="none" w:sz="0" w:space="0" w:color="auto"/>
        <w:bottom w:val="none" w:sz="0" w:space="0" w:color="auto"/>
        <w:right w:val="none" w:sz="0" w:space="0" w:color="auto"/>
      </w:divBdr>
    </w:div>
    <w:div w:id="178468538">
      <w:bodyDiv w:val="1"/>
      <w:marLeft w:val="0"/>
      <w:marRight w:val="0"/>
      <w:marTop w:val="0"/>
      <w:marBottom w:val="0"/>
      <w:divBdr>
        <w:top w:val="none" w:sz="0" w:space="0" w:color="auto"/>
        <w:left w:val="none" w:sz="0" w:space="0" w:color="auto"/>
        <w:bottom w:val="none" w:sz="0" w:space="0" w:color="auto"/>
        <w:right w:val="none" w:sz="0" w:space="0" w:color="auto"/>
      </w:divBdr>
    </w:div>
    <w:div w:id="191576560">
      <w:bodyDiv w:val="1"/>
      <w:marLeft w:val="0"/>
      <w:marRight w:val="0"/>
      <w:marTop w:val="0"/>
      <w:marBottom w:val="0"/>
      <w:divBdr>
        <w:top w:val="none" w:sz="0" w:space="0" w:color="auto"/>
        <w:left w:val="none" w:sz="0" w:space="0" w:color="auto"/>
        <w:bottom w:val="none" w:sz="0" w:space="0" w:color="auto"/>
        <w:right w:val="none" w:sz="0" w:space="0" w:color="auto"/>
      </w:divBdr>
    </w:div>
    <w:div w:id="217785988">
      <w:bodyDiv w:val="1"/>
      <w:marLeft w:val="0"/>
      <w:marRight w:val="0"/>
      <w:marTop w:val="0"/>
      <w:marBottom w:val="0"/>
      <w:divBdr>
        <w:top w:val="none" w:sz="0" w:space="0" w:color="auto"/>
        <w:left w:val="none" w:sz="0" w:space="0" w:color="auto"/>
        <w:bottom w:val="none" w:sz="0" w:space="0" w:color="auto"/>
        <w:right w:val="none" w:sz="0" w:space="0" w:color="auto"/>
      </w:divBdr>
    </w:div>
    <w:div w:id="236401009">
      <w:bodyDiv w:val="1"/>
      <w:marLeft w:val="0"/>
      <w:marRight w:val="0"/>
      <w:marTop w:val="0"/>
      <w:marBottom w:val="0"/>
      <w:divBdr>
        <w:top w:val="none" w:sz="0" w:space="0" w:color="auto"/>
        <w:left w:val="none" w:sz="0" w:space="0" w:color="auto"/>
        <w:bottom w:val="none" w:sz="0" w:space="0" w:color="auto"/>
        <w:right w:val="none" w:sz="0" w:space="0" w:color="auto"/>
      </w:divBdr>
    </w:div>
    <w:div w:id="237447517">
      <w:bodyDiv w:val="1"/>
      <w:marLeft w:val="0"/>
      <w:marRight w:val="0"/>
      <w:marTop w:val="0"/>
      <w:marBottom w:val="0"/>
      <w:divBdr>
        <w:top w:val="none" w:sz="0" w:space="0" w:color="auto"/>
        <w:left w:val="none" w:sz="0" w:space="0" w:color="auto"/>
        <w:bottom w:val="none" w:sz="0" w:space="0" w:color="auto"/>
        <w:right w:val="none" w:sz="0" w:space="0" w:color="auto"/>
      </w:divBdr>
    </w:div>
    <w:div w:id="366948101">
      <w:bodyDiv w:val="1"/>
      <w:marLeft w:val="0"/>
      <w:marRight w:val="0"/>
      <w:marTop w:val="0"/>
      <w:marBottom w:val="0"/>
      <w:divBdr>
        <w:top w:val="none" w:sz="0" w:space="0" w:color="auto"/>
        <w:left w:val="none" w:sz="0" w:space="0" w:color="auto"/>
        <w:bottom w:val="none" w:sz="0" w:space="0" w:color="auto"/>
        <w:right w:val="none" w:sz="0" w:space="0" w:color="auto"/>
      </w:divBdr>
      <w:divsChild>
        <w:div w:id="172307359">
          <w:marLeft w:val="432"/>
          <w:marRight w:val="0"/>
          <w:marTop w:val="86"/>
          <w:marBottom w:val="0"/>
          <w:divBdr>
            <w:top w:val="none" w:sz="0" w:space="0" w:color="auto"/>
            <w:left w:val="none" w:sz="0" w:space="0" w:color="auto"/>
            <w:bottom w:val="none" w:sz="0" w:space="0" w:color="auto"/>
            <w:right w:val="none" w:sz="0" w:space="0" w:color="auto"/>
          </w:divBdr>
        </w:div>
        <w:div w:id="1018770851">
          <w:marLeft w:val="432"/>
          <w:marRight w:val="0"/>
          <w:marTop w:val="86"/>
          <w:marBottom w:val="0"/>
          <w:divBdr>
            <w:top w:val="none" w:sz="0" w:space="0" w:color="auto"/>
            <w:left w:val="none" w:sz="0" w:space="0" w:color="auto"/>
            <w:bottom w:val="none" w:sz="0" w:space="0" w:color="auto"/>
            <w:right w:val="none" w:sz="0" w:space="0" w:color="auto"/>
          </w:divBdr>
        </w:div>
        <w:div w:id="1311860421">
          <w:marLeft w:val="432"/>
          <w:marRight w:val="0"/>
          <w:marTop w:val="86"/>
          <w:marBottom w:val="0"/>
          <w:divBdr>
            <w:top w:val="none" w:sz="0" w:space="0" w:color="auto"/>
            <w:left w:val="none" w:sz="0" w:space="0" w:color="auto"/>
            <w:bottom w:val="none" w:sz="0" w:space="0" w:color="auto"/>
            <w:right w:val="none" w:sz="0" w:space="0" w:color="auto"/>
          </w:divBdr>
        </w:div>
        <w:div w:id="908156561">
          <w:marLeft w:val="432"/>
          <w:marRight w:val="0"/>
          <w:marTop w:val="86"/>
          <w:marBottom w:val="0"/>
          <w:divBdr>
            <w:top w:val="none" w:sz="0" w:space="0" w:color="auto"/>
            <w:left w:val="none" w:sz="0" w:space="0" w:color="auto"/>
            <w:bottom w:val="none" w:sz="0" w:space="0" w:color="auto"/>
            <w:right w:val="none" w:sz="0" w:space="0" w:color="auto"/>
          </w:divBdr>
        </w:div>
      </w:divsChild>
    </w:div>
    <w:div w:id="394204863">
      <w:bodyDiv w:val="1"/>
      <w:marLeft w:val="0"/>
      <w:marRight w:val="0"/>
      <w:marTop w:val="0"/>
      <w:marBottom w:val="0"/>
      <w:divBdr>
        <w:top w:val="none" w:sz="0" w:space="0" w:color="auto"/>
        <w:left w:val="none" w:sz="0" w:space="0" w:color="auto"/>
        <w:bottom w:val="none" w:sz="0" w:space="0" w:color="auto"/>
        <w:right w:val="none" w:sz="0" w:space="0" w:color="auto"/>
      </w:divBdr>
    </w:div>
    <w:div w:id="741411687">
      <w:bodyDiv w:val="1"/>
      <w:marLeft w:val="0"/>
      <w:marRight w:val="0"/>
      <w:marTop w:val="0"/>
      <w:marBottom w:val="0"/>
      <w:divBdr>
        <w:top w:val="none" w:sz="0" w:space="0" w:color="auto"/>
        <w:left w:val="none" w:sz="0" w:space="0" w:color="auto"/>
        <w:bottom w:val="none" w:sz="0" w:space="0" w:color="auto"/>
        <w:right w:val="none" w:sz="0" w:space="0" w:color="auto"/>
      </w:divBdr>
    </w:div>
    <w:div w:id="901913199">
      <w:bodyDiv w:val="1"/>
      <w:marLeft w:val="0"/>
      <w:marRight w:val="0"/>
      <w:marTop w:val="0"/>
      <w:marBottom w:val="0"/>
      <w:divBdr>
        <w:top w:val="none" w:sz="0" w:space="0" w:color="auto"/>
        <w:left w:val="none" w:sz="0" w:space="0" w:color="auto"/>
        <w:bottom w:val="none" w:sz="0" w:space="0" w:color="auto"/>
        <w:right w:val="none" w:sz="0" w:space="0" w:color="auto"/>
      </w:divBdr>
      <w:divsChild>
        <w:div w:id="785462301">
          <w:marLeft w:val="432"/>
          <w:marRight w:val="0"/>
          <w:marTop w:val="86"/>
          <w:marBottom w:val="0"/>
          <w:divBdr>
            <w:top w:val="none" w:sz="0" w:space="0" w:color="auto"/>
            <w:left w:val="none" w:sz="0" w:space="0" w:color="auto"/>
            <w:bottom w:val="none" w:sz="0" w:space="0" w:color="auto"/>
            <w:right w:val="none" w:sz="0" w:space="0" w:color="auto"/>
          </w:divBdr>
        </w:div>
        <w:div w:id="1568683941">
          <w:marLeft w:val="432"/>
          <w:marRight w:val="0"/>
          <w:marTop w:val="86"/>
          <w:marBottom w:val="0"/>
          <w:divBdr>
            <w:top w:val="none" w:sz="0" w:space="0" w:color="auto"/>
            <w:left w:val="none" w:sz="0" w:space="0" w:color="auto"/>
            <w:bottom w:val="none" w:sz="0" w:space="0" w:color="auto"/>
            <w:right w:val="none" w:sz="0" w:space="0" w:color="auto"/>
          </w:divBdr>
        </w:div>
        <w:div w:id="918633316">
          <w:marLeft w:val="432"/>
          <w:marRight w:val="0"/>
          <w:marTop w:val="86"/>
          <w:marBottom w:val="0"/>
          <w:divBdr>
            <w:top w:val="none" w:sz="0" w:space="0" w:color="auto"/>
            <w:left w:val="none" w:sz="0" w:space="0" w:color="auto"/>
            <w:bottom w:val="none" w:sz="0" w:space="0" w:color="auto"/>
            <w:right w:val="none" w:sz="0" w:space="0" w:color="auto"/>
          </w:divBdr>
        </w:div>
        <w:div w:id="339359034">
          <w:marLeft w:val="432"/>
          <w:marRight w:val="0"/>
          <w:marTop w:val="86"/>
          <w:marBottom w:val="0"/>
          <w:divBdr>
            <w:top w:val="none" w:sz="0" w:space="0" w:color="auto"/>
            <w:left w:val="none" w:sz="0" w:space="0" w:color="auto"/>
            <w:bottom w:val="none" w:sz="0" w:space="0" w:color="auto"/>
            <w:right w:val="none" w:sz="0" w:space="0" w:color="auto"/>
          </w:divBdr>
        </w:div>
        <w:div w:id="991174857">
          <w:marLeft w:val="432"/>
          <w:marRight w:val="0"/>
          <w:marTop w:val="86"/>
          <w:marBottom w:val="0"/>
          <w:divBdr>
            <w:top w:val="none" w:sz="0" w:space="0" w:color="auto"/>
            <w:left w:val="none" w:sz="0" w:space="0" w:color="auto"/>
            <w:bottom w:val="none" w:sz="0" w:space="0" w:color="auto"/>
            <w:right w:val="none" w:sz="0" w:space="0" w:color="auto"/>
          </w:divBdr>
        </w:div>
        <w:div w:id="1969583213">
          <w:marLeft w:val="432"/>
          <w:marRight w:val="0"/>
          <w:marTop w:val="86"/>
          <w:marBottom w:val="0"/>
          <w:divBdr>
            <w:top w:val="none" w:sz="0" w:space="0" w:color="auto"/>
            <w:left w:val="none" w:sz="0" w:space="0" w:color="auto"/>
            <w:bottom w:val="none" w:sz="0" w:space="0" w:color="auto"/>
            <w:right w:val="none" w:sz="0" w:space="0" w:color="auto"/>
          </w:divBdr>
        </w:div>
      </w:divsChild>
    </w:div>
    <w:div w:id="1048341660">
      <w:bodyDiv w:val="1"/>
      <w:marLeft w:val="0"/>
      <w:marRight w:val="0"/>
      <w:marTop w:val="0"/>
      <w:marBottom w:val="0"/>
      <w:divBdr>
        <w:top w:val="none" w:sz="0" w:space="0" w:color="auto"/>
        <w:left w:val="none" w:sz="0" w:space="0" w:color="auto"/>
        <w:bottom w:val="none" w:sz="0" w:space="0" w:color="auto"/>
        <w:right w:val="none" w:sz="0" w:space="0" w:color="auto"/>
      </w:divBdr>
    </w:div>
    <w:div w:id="1207714732">
      <w:bodyDiv w:val="1"/>
      <w:marLeft w:val="0"/>
      <w:marRight w:val="0"/>
      <w:marTop w:val="0"/>
      <w:marBottom w:val="0"/>
      <w:divBdr>
        <w:top w:val="none" w:sz="0" w:space="0" w:color="auto"/>
        <w:left w:val="none" w:sz="0" w:space="0" w:color="auto"/>
        <w:bottom w:val="none" w:sz="0" w:space="0" w:color="auto"/>
        <w:right w:val="none" w:sz="0" w:space="0" w:color="auto"/>
      </w:divBdr>
    </w:div>
    <w:div w:id="1250046653">
      <w:bodyDiv w:val="1"/>
      <w:marLeft w:val="0"/>
      <w:marRight w:val="0"/>
      <w:marTop w:val="0"/>
      <w:marBottom w:val="0"/>
      <w:divBdr>
        <w:top w:val="none" w:sz="0" w:space="0" w:color="auto"/>
        <w:left w:val="none" w:sz="0" w:space="0" w:color="auto"/>
        <w:bottom w:val="none" w:sz="0" w:space="0" w:color="auto"/>
        <w:right w:val="none" w:sz="0" w:space="0" w:color="auto"/>
      </w:divBdr>
    </w:div>
    <w:div w:id="1297369982">
      <w:bodyDiv w:val="1"/>
      <w:marLeft w:val="0"/>
      <w:marRight w:val="0"/>
      <w:marTop w:val="0"/>
      <w:marBottom w:val="0"/>
      <w:divBdr>
        <w:top w:val="none" w:sz="0" w:space="0" w:color="auto"/>
        <w:left w:val="none" w:sz="0" w:space="0" w:color="auto"/>
        <w:bottom w:val="none" w:sz="0" w:space="0" w:color="auto"/>
        <w:right w:val="none" w:sz="0" w:space="0" w:color="auto"/>
      </w:divBdr>
    </w:div>
    <w:div w:id="1345325518">
      <w:bodyDiv w:val="1"/>
      <w:marLeft w:val="0"/>
      <w:marRight w:val="0"/>
      <w:marTop w:val="0"/>
      <w:marBottom w:val="0"/>
      <w:divBdr>
        <w:top w:val="none" w:sz="0" w:space="0" w:color="auto"/>
        <w:left w:val="none" w:sz="0" w:space="0" w:color="auto"/>
        <w:bottom w:val="none" w:sz="0" w:space="0" w:color="auto"/>
        <w:right w:val="none" w:sz="0" w:space="0" w:color="auto"/>
      </w:divBdr>
    </w:div>
    <w:div w:id="1352104934">
      <w:bodyDiv w:val="1"/>
      <w:marLeft w:val="0"/>
      <w:marRight w:val="0"/>
      <w:marTop w:val="0"/>
      <w:marBottom w:val="0"/>
      <w:divBdr>
        <w:top w:val="none" w:sz="0" w:space="0" w:color="auto"/>
        <w:left w:val="none" w:sz="0" w:space="0" w:color="auto"/>
        <w:bottom w:val="none" w:sz="0" w:space="0" w:color="auto"/>
        <w:right w:val="none" w:sz="0" w:space="0" w:color="auto"/>
      </w:divBdr>
    </w:div>
    <w:div w:id="1401323393">
      <w:bodyDiv w:val="1"/>
      <w:marLeft w:val="0"/>
      <w:marRight w:val="0"/>
      <w:marTop w:val="0"/>
      <w:marBottom w:val="0"/>
      <w:divBdr>
        <w:top w:val="none" w:sz="0" w:space="0" w:color="auto"/>
        <w:left w:val="none" w:sz="0" w:space="0" w:color="auto"/>
        <w:bottom w:val="none" w:sz="0" w:space="0" w:color="auto"/>
        <w:right w:val="none" w:sz="0" w:space="0" w:color="auto"/>
      </w:divBdr>
    </w:div>
    <w:div w:id="1415737904">
      <w:bodyDiv w:val="1"/>
      <w:marLeft w:val="0"/>
      <w:marRight w:val="0"/>
      <w:marTop w:val="0"/>
      <w:marBottom w:val="0"/>
      <w:divBdr>
        <w:top w:val="none" w:sz="0" w:space="0" w:color="auto"/>
        <w:left w:val="none" w:sz="0" w:space="0" w:color="auto"/>
        <w:bottom w:val="none" w:sz="0" w:space="0" w:color="auto"/>
        <w:right w:val="none" w:sz="0" w:space="0" w:color="auto"/>
      </w:divBdr>
    </w:div>
    <w:div w:id="1555384406">
      <w:bodyDiv w:val="1"/>
      <w:marLeft w:val="0"/>
      <w:marRight w:val="0"/>
      <w:marTop w:val="0"/>
      <w:marBottom w:val="0"/>
      <w:divBdr>
        <w:top w:val="none" w:sz="0" w:space="0" w:color="auto"/>
        <w:left w:val="none" w:sz="0" w:space="0" w:color="auto"/>
        <w:bottom w:val="none" w:sz="0" w:space="0" w:color="auto"/>
        <w:right w:val="none" w:sz="0" w:space="0" w:color="auto"/>
      </w:divBdr>
      <w:divsChild>
        <w:div w:id="560597770">
          <w:marLeft w:val="446"/>
          <w:marRight w:val="0"/>
          <w:marTop w:val="96"/>
          <w:marBottom w:val="0"/>
          <w:divBdr>
            <w:top w:val="none" w:sz="0" w:space="0" w:color="auto"/>
            <w:left w:val="none" w:sz="0" w:space="0" w:color="auto"/>
            <w:bottom w:val="none" w:sz="0" w:space="0" w:color="auto"/>
            <w:right w:val="none" w:sz="0" w:space="0" w:color="auto"/>
          </w:divBdr>
        </w:div>
        <w:div w:id="520553877">
          <w:marLeft w:val="1123"/>
          <w:marRight w:val="0"/>
          <w:marTop w:val="96"/>
          <w:marBottom w:val="0"/>
          <w:divBdr>
            <w:top w:val="none" w:sz="0" w:space="0" w:color="auto"/>
            <w:left w:val="none" w:sz="0" w:space="0" w:color="auto"/>
            <w:bottom w:val="none" w:sz="0" w:space="0" w:color="auto"/>
            <w:right w:val="none" w:sz="0" w:space="0" w:color="auto"/>
          </w:divBdr>
        </w:div>
        <w:div w:id="1342585136">
          <w:marLeft w:val="1123"/>
          <w:marRight w:val="0"/>
          <w:marTop w:val="96"/>
          <w:marBottom w:val="0"/>
          <w:divBdr>
            <w:top w:val="none" w:sz="0" w:space="0" w:color="auto"/>
            <w:left w:val="none" w:sz="0" w:space="0" w:color="auto"/>
            <w:bottom w:val="none" w:sz="0" w:space="0" w:color="auto"/>
            <w:right w:val="none" w:sz="0" w:space="0" w:color="auto"/>
          </w:divBdr>
        </w:div>
        <w:div w:id="1804956996">
          <w:marLeft w:val="1123"/>
          <w:marRight w:val="0"/>
          <w:marTop w:val="96"/>
          <w:marBottom w:val="0"/>
          <w:divBdr>
            <w:top w:val="none" w:sz="0" w:space="0" w:color="auto"/>
            <w:left w:val="none" w:sz="0" w:space="0" w:color="auto"/>
            <w:bottom w:val="none" w:sz="0" w:space="0" w:color="auto"/>
            <w:right w:val="none" w:sz="0" w:space="0" w:color="auto"/>
          </w:divBdr>
        </w:div>
        <w:div w:id="1341195463">
          <w:marLeft w:val="1699"/>
          <w:marRight w:val="0"/>
          <w:marTop w:val="96"/>
          <w:marBottom w:val="0"/>
          <w:divBdr>
            <w:top w:val="none" w:sz="0" w:space="0" w:color="auto"/>
            <w:left w:val="none" w:sz="0" w:space="0" w:color="auto"/>
            <w:bottom w:val="none" w:sz="0" w:space="0" w:color="auto"/>
            <w:right w:val="none" w:sz="0" w:space="0" w:color="auto"/>
          </w:divBdr>
        </w:div>
        <w:div w:id="48501096">
          <w:marLeft w:val="1123"/>
          <w:marRight w:val="0"/>
          <w:marTop w:val="96"/>
          <w:marBottom w:val="0"/>
          <w:divBdr>
            <w:top w:val="none" w:sz="0" w:space="0" w:color="auto"/>
            <w:left w:val="none" w:sz="0" w:space="0" w:color="auto"/>
            <w:bottom w:val="none" w:sz="0" w:space="0" w:color="auto"/>
            <w:right w:val="none" w:sz="0" w:space="0" w:color="auto"/>
          </w:divBdr>
        </w:div>
        <w:div w:id="388115016">
          <w:marLeft w:val="1699"/>
          <w:marRight w:val="0"/>
          <w:marTop w:val="96"/>
          <w:marBottom w:val="0"/>
          <w:divBdr>
            <w:top w:val="none" w:sz="0" w:space="0" w:color="auto"/>
            <w:left w:val="none" w:sz="0" w:space="0" w:color="auto"/>
            <w:bottom w:val="none" w:sz="0" w:space="0" w:color="auto"/>
            <w:right w:val="none" w:sz="0" w:space="0" w:color="auto"/>
          </w:divBdr>
        </w:div>
        <w:div w:id="929388502">
          <w:marLeft w:val="1699"/>
          <w:marRight w:val="0"/>
          <w:marTop w:val="96"/>
          <w:marBottom w:val="0"/>
          <w:divBdr>
            <w:top w:val="none" w:sz="0" w:space="0" w:color="auto"/>
            <w:left w:val="none" w:sz="0" w:space="0" w:color="auto"/>
            <w:bottom w:val="none" w:sz="0" w:space="0" w:color="auto"/>
            <w:right w:val="none" w:sz="0" w:space="0" w:color="auto"/>
          </w:divBdr>
        </w:div>
      </w:divsChild>
    </w:div>
    <w:div w:id="1644893888">
      <w:bodyDiv w:val="1"/>
      <w:marLeft w:val="0"/>
      <w:marRight w:val="0"/>
      <w:marTop w:val="0"/>
      <w:marBottom w:val="0"/>
      <w:divBdr>
        <w:top w:val="none" w:sz="0" w:space="0" w:color="auto"/>
        <w:left w:val="none" w:sz="0" w:space="0" w:color="auto"/>
        <w:bottom w:val="none" w:sz="0" w:space="0" w:color="auto"/>
        <w:right w:val="none" w:sz="0" w:space="0" w:color="auto"/>
      </w:divBdr>
    </w:div>
    <w:div w:id="1788432624">
      <w:bodyDiv w:val="1"/>
      <w:marLeft w:val="0"/>
      <w:marRight w:val="0"/>
      <w:marTop w:val="0"/>
      <w:marBottom w:val="0"/>
      <w:divBdr>
        <w:top w:val="none" w:sz="0" w:space="0" w:color="auto"/>
        <w:left w:val="none" w:sz="0" w:space="0" w:color="auto"/>
        <w:bottom w:val="none" w:sz="0" w:space="0" w:color="auto"/>
        <w:right w:val="none" w:sz="0" w:space="0" w:color="auto"/>
      </w:divBdr>
    </w:div>
    <w:div w:id="1883518603">
      <w:bodyDiv w:val="1"/>
      <w:marLeft w:val="0"/>
      <w:marRight w:val="0"/>
      <w:marTop w:val="0"/>
      <w:marBottom w:val="0"/>
      <w:divBdr>
        <w:top w:val="none" w:sz="0" w:space="0" w:color="auto"/>
        <w:left w:val="none" w:sz="0" w:space="0" w:color="auto"/>
        <w:bottom w:val="none" w:sz="0" w:space="0" w:color="auto"/>
        <w:right w:val="none" w:sz="0" w:space="0" w:color="auto"/>
      </w:divBdr>
    </w:div>
    <w:div w:id="1893879113">
      <w:bodyDiv w:val="1"/>
      <w:marLeft w:val="0"/>
      <w:marRight w:val="0"/>
      <w:marTop w:val="0"/>
      <w:marBottom w:val="0"/>
      <w:divBdr>
        <w:top w:val="none" w:sz="0" w:space="0" w:color="auto"/>
        <w:left w:val="none" w:sz="0" w:space="0" w:color="auto"/>
        <w:bottom w:val="none" w:sz="0" w:space="0" w:color="auto"/>
        <w:right w:val="none" w:sz="0" w:space="0" w:color="auto"/>
      </w:divBdr>
    </w:div>
    <w:div w:id="1894464149">
      <w:bodyDiv w:val="1"/>
      <w:marLeft w:val="0"/>
      <w:marRight w:val="0"/>
      <w:marTop w:val="0"/>
      <w:marBottom w:val="0"/>
      <w:divBdr>
        <w:top w:val="none" w:sz="0" w:space="0" w:color="auto"/>
        <w:left w:val="none" w:sz="0" w:space="0" w:color="auto"/>
        <w:bottom w:val="none" w:sz="0" w:space="0" w:color="auto"/>
        <w:right w:val="none" w:sz="0" w:space="0" w:color="auto"/>
      </w:divBdr>
    </w:div>
    <w:div w:id="1942758486">
      <w:bodyDiv w:val="1"/>
      <w:marLeft w:val="0"/>
      <w:marRight w:val="0"/>
      <w:marTop w:val="0"/>
      <w:marBottom w:val="0"/>
      <w:divBdr>
        <w:top w:val="none" w:sz="0" w:space="0" w:color="auto"/>
        <w:left w:val="none" w:sz="0" w:space="0" w:color="auto"/>
        <w:bottom w:val="none" w:sz="0" w:space="0" w:color="auto"/>
        <w:right w:val="none" w:sz="0" w:space="0" w:color="auto"/>
      </w:divBdr>
    </w:div>
    <w:div w:id="1954290397">
      <w:bodyDiv w:val="1"/>
      <w:marLeft w:val="0"/>
      <w:marRight w:val="0"/>
      <w:marTop w:val="0"/>
      <w:marBottom w:val="0"/>
      <w:divBdr>
        <w:top w:val="none" w:sz="0" w:space="0" w:color="auto"/>
        <w:left w:val="none" w:sz="0" w:space="0" w:color="auto"/>
        <w:bottom w:val="none" w:sz="0" w:space="0" w:color="auto"/>
        <w:right w:val="none" w:sz="0" w:space="0" w:color="auto"/>
      </w:divBdr>
    </w:div>
    <w:div w:id="1955212701">
      <w:bodyDiv w:val="1"/>
      <w:marLeft w:val="0"/>
      <w:marRight w:val="0"/>
      <w:marTop w:val="0"/>
      <w:marBottom w:val="0"/>
      <w:divBdr>
        <w:top w:val="none" w:sz="0" w:space="0" w:color="auto"/>
        <w:left w:val="none" w:sz="0" w:space="0" w:color="auto"/>
        <w:bottom w:val="none" w:sz="0" w:space="0" w:color="auto"/>
        <w:right w:val="none" w:sz="0" w:space="0" w:color="auto"/>
      </w:divBdr>
    </w:div>
    <w:div w:id="2024673314">
      <w:bodyDiv w:val="1"/>
      <w:marLeft w:val="0"/>
      <w:marRight w:val="0"/>
      <w:marTop w:val="0"/>
      <w:marBottom w:val="0"/>
      <w:divBdr>
        <w:top w:val="none" w:sz="0" w:space="0" w:color="auto"/>
        <w:left w:val="none" w:sz="0" w:space="0" w:color="auto"/>
        <w:bottom w:val="none" w:sz="0" w:space="0" w:color="auto"/>
        <w:right w:val="none" w:sz="0" w:space="0" w:color="auto"/>
      </w:divBdr>
    </w:div>
    <w:div w:id="2088839749">
      <w:bodyDiv w:val="1"/>
      <w:marLeft w:val="0"/>
      <w:marRight w:val="0"/>
      <w:marTop w:val="0"/>
      <w:marBottom w:val="0"/>
      <w:divBdr>
        <w:top w:val="none" w:sz="0" w:space="0" w:color="auto"/>
        <w:left w:val="none" w:sz="0" w:space="0" w:color="auto"/>
        <w:bottom w:val="none" w:sz="0" w:space="0" w:color="auto"/>
        <w:right w:val="none" w:sz="0" w:space="0" w:color="auto"/>
      </w:divBdr>
    </w:div>
    <w:div w:id="21094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ana.wider@kokes.ch" TargetMode="External"/><Relationship Id="rId18" Type="http://schemas.openxmlformats.org/officeDocument/2006/relationships/hyperlink" Target="file:///C:\Users\bkaech\Downloads\Wohnen" TargetMode="External"/><Relationship Id="rId26" Type="http://schemas.openxmlformats.org/officeDocument/2006/relationships/hyperlink" Target="http://www.krankenkassenvergleich-praemien.ch" TargetMode="External"/><Relationship Id="rId39" Type="http://schemas.openxmlformats.org/officeDocument/2006/relationships/image" Target="media/image2.png"/><Relationship Id="rId21" Type="http://schemas.openxmlformats.org/officeDocument/2006/relationships/hyperlink" Target="http://www.spo.ch" TargetMode="External"/><Relationship Id="rId34" Type="http://schemas.openxmlformats.org/officeDocument/2006/relationships/hyperlink" Target="https://www.kokes.ch/download_file/view/8b4a77e1-2388-49c3-b765-959905b30642/845" TargetMode="External"/><Relationship Id="rId42" Type="http://schemas.openxmlformats.org/officeDocument/2006/relationships/hyperlink" Target="https://www.prosenectute.ch/de/ratgeber/persoenliche-vorsorge/erwachsenenschutzrecht.htm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Urs%20Vogel\AppData\Local\Microsoft\Windows\INetCache\Content.Outlook\W6AAJNDA\Wohnen" TargetMode="External"/><Relationship Id="rId29" Type="http://schemas.openxmlformats.org/officeDocument/2006/relationships/hyperlink" Target="https://www.ahv-iv.ch/de/Sozialversicherungen/Erg%C3%A4nzungsleistungen-EL/Berechnung-Erg%C3%A4nzungsleistu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ma.ch" TargetMode="External"/><Relationship Id="rId24" Type="http://schemas.openxmlformats.org/officeDocument/2006/relationships/hyperlink" Target="http://www.koordination.ch" TargetMode="External"/><Relationship Id="rId32" Type="http://schemas.openxmlformats.org/officeDocument/2006/relationships/hyperlink" Target="https://www.hatt-bucher-stiftung.ch/gesuche-inhalt.html" TargetMode="External"/><Relationship Id="rId37" Type="http://schemas.openxmlformats.org/officeDocument/2006/relationships/hyperlink" Target="https://shop.beobachter.ch/buecher/vorsorge-und-finanzen/erwachsenenschutz?utm_campaign=21251007319&amp;utm_source=google&amp;utm_medium=cpc&amp;utm_content=&amp;utm_term=&amp;adgroupid=&amp;gad_source=1&amp;gclid=Cj0KCQiA8fW9BhC8ARIsACwHqYrUY1w5nxMvJiSHWeOnxReDYSBGWXRUtp0qEcsxlF77ZFTwfyfb-_4aAlRWEALw_wcB" TargetMode="External"/><Relationship Id="rId40" Type="http://schemas.openxmlformats.org/officeDocument/2006/relationships/hyperlink" Target="https://www.proinfirmis.ch/behindertwastun.html"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Urs%20Vogel\AppData\Local\Microsoft\Windows\INetCache\Content.Outlook\W6AAJNDA\Wohnen" TargetMode="External"/><Relationship Id="rId23" Type="http://schemas.openxmlformats.org/officeDocument/2006/relationships/hyperlink" Target="http://www.admin.ch/zas" TargetMode="External"/><Relationship Id="rId28" Type="http://schemas.openxmlformats.org/officeDocument/2006/relationships/hyperlink" Target="http://www.ahv-iv.ch" TargetMode="External"/><Relationship Id="rId36" Type="http://schemas.openxmlformats.org/officeDocument/2006/relationships/hyperlink" Target="https://www.dike.ch/Kokes-Erwachsenenschutz?search=praxisanleitung%20erwachsenenschutz" TargetMode="External"/><Relationship Id="rId10" Type="http://schemas.openxmlformats.org/officeDocument/2006/relationships/hyperlink" Target="http://www.kokes.ch/de/publikationen/handbuch-private-beistandspersonen" TargetMode="External"/><Relationship Id="rId19" Type="http://schemas.openxmlformats.org/officeDocument/2006/relationships/hyperlink" Target="https://www.kokes.ch/download_file/view/dfd2d444-4fd2-4859-8bfe-acb2be5e12ff/845" TargetMode="External"/><Relationship Id="rId31" Type="http://schemas.openxmlformats.org/officeDocument/2006/relationships/hyperlink" Target="mailto:info@zentralstelle.ch"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okes.ch/application/files/8517/3826/8821/KOKES_-_Empfehlungen_geeignete_Beistandsperson.pdf" TargetMode="External"/><Relationship Id="rId14" Type="http://schemas.openxmlformats.org/officeDocument/2006/relationships/hyperlink" Target="https://www.kokes.ch/download_file/view/dfd2d444-4fd2-4859-8bfe-acb2be5e12ff/845" TargetMode="External"/><Relationship Id="rId22" Type="http://schemas.openxmlformats.org/officeDocument/2006/relationships/hyperlink" Target="http://www.ahv-iv.ch" TargetMode="External"/><Relationship Id="rId27" Type="http://schemas.openxmlformats.org/officeDocument/2006/relationships/hyperlink" Target="http://www.comparis.ch" TargetMode="External"/><Relationship Id="rId30" Type="http://schemas.openxmlformats.org/officeDocument/2006/relationships/hyperlink" Target="http://www.ahv-iv.ch" TargetMode="External"/><Relationship Id="rId35" Type="http://schemas.openxmlformats.org/officeDocument/2006/relationships/hyperlink" Target="https://www.kokes.ch/download_file/view/7a621d9e-f3f4-46a4-8a62-2f0213010d7c/845"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kokes.ch/fr/publications/manuel-curateurs-prives" TargetMode="External"/><Relationship Id="rId17" Type="http://schemas.openxmlformats.org/officeDocument/2006/relationships/hyperlink" Target="file:///C:\Users\Urs%20Vogel\AppData\Local\Microsoft\Windows\INetCache\Content.Outlook\W6AAJNDA\Wohnen" TargetMode="External"/><Relationship Id="rId25" Type="http://schemas.openxmlformats.org/officeDocument/2006/relationships/hyperlink" Target="https://www.bing.com/aclick?ld=e8Vo42fJAs3ZiwsraIUdg78TVUCUyvwbHcDuVKhC12IkWYan7gPh2oQ-qydrz-rS7uK_hKlpPuDWc4qpQ63Jua3pX6xKz4A9ikoj5XZCJbs3TM3fEXVTaARv7lZ8nzBSbPvnsaXBfAIg7jArWIRsdRJwvH9fBKyljzKHkCH6SncbIKW27l&amp;u=aHR0cHMlM2ElMmYlMmZ3d3cudm9sZGVycy5kZSUyZnZlcnNpY2hlcnVuZy1rdWVuZGlnZW4lM2Ztc2Nsa2lkJTNkZWYxNzY0ZWQ0YWRkMWQwNDc2NzUwMjdkYTgwYzdmYTElMjZ1dG1fc291cmNlJTNkYmluZyUyNnV0bV9tZWRpdW0lM2RjcGMlMjZ1dG1fY2FtcGFpZ24lM2RDYXRlZ29yeV9ERV9JbnN1cmFuY2UlMjZ1dG1fdGVybSUzZGslYzMlYmNuZGlndW5nJTI1MjBlaW5lciUyNTIwdmVyc2ljaGVydW5nJTI2dXRtX2NvbnRlbnQlM2RBbGxnZW1laW4lMjUyMFZlcnNpY2hlcnVuZyUyNTIwLSUyNTIwSyVjMyViY25kaWd1bmc&amp;rlid=ef1764ed4add1d047675027da80c7fa1" TargetMode="External"/><Relationship Id="rId33" Type="http://schemas.openxmlformats.org/officeDocument/2006/relationships/hyperlink" Target="https://fedlex.data.admin.ch/eli/oc/2023/486" TargetMode="External"/><Relationship Id="rId38" Type="http://schemas.openxmlformats.org/officeDocument/2006/relationships/hyperlink" Target="https://www.kesb-kurz-erklaert.ch" TargetMode="External"/><Relationship Id="rId46" Type="http://schemas.openxmlformats.org/officeDocument/2006/relationships/fontTable" Target="fontTable.xml"/><Relationship Id="rId20" Type="http://schemas.openxmlformats.org/officeDocument/2006/relationships/hyperlink" Target="file:///C:\Users\bkaech\Downloads\Wohnen" TargetMode="External"/><Relationship Id="rId41" Type="http://schemas.openxmlformats.org/officeDocument/2006/relationships/hyperlink" Target="https://insieme.ch/thema/inklusion/erwachsenenschut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3" Type="http://schemas.openxmlformats.org/officeDocument/2006/relationships/hyperlink" Target="https://www.fedlex.admin.ch/eli/cc/24/233_245_233/de" TargetMode="External"/><Relationship Id="rId18" Type="http://schemas.openxmlformats.org/officeDocument/2006/relationships/hyperlink" Target="https://www.fedlex.admin.ch/eli/cc/24/233_245_233/de" TargetMode="External"/><Relationship Id="rId26" Type="http://schemas.openxmlformats.org/officeDocument/2006/relationships/hyperlink" Target="https://www.fedlex.admin.ch/eli/cc/24/233_245_233/de" TargetMode="External"/><Relationship Id="rId39" Type="http://schemas.openxmlformats.org/officeDocument/2006/relationships/hyperlink" Target="https://www.fedlex.admin.ch/eli/cc/24/233_245_233/de" TargetMode="External"/><Relationship Id="rId21" Type="http://schemas.openxmlformats.org/officeDocument/2006/relationships/hyperlink" Target="https://www.fedlex.admin.ch/eli/cc/24/233_245_233/de" TargetMode="External"/><Relationship Id="rId34" Type="http://schemas.openxmlformats.org/officeDocument/2006/relationships/hyperlink" Target="https://www.fedlex.admin.ch/eli/cc/24/233_245_233/de" TargetMode="External"/><Relationship Id="rId42" Type="http://schemas.openxmlformats.org/officeDocument/2006/relationships/hyperlink" Target="https://www.fedlex.admin.ch/eli/cc/24/233_245_233/de" TargetMode="External"/><Relationship Id="rId47" Type="http://schemas.openxmlformats.org/officeDocument/2006/relationships/hyperlink" Target="https://www.fedlex.admin.ch/eli/oc/2023/486/de" TargetMode="External"/><Relationship Id="rId50" Type="http://schemas.openxmlformats.org/officeDocument/2006/relationships/hyperlink" Target="https://www.fedlex.admin.ch/eli/cc/24/233_245_233/de" TargetMode="External"/><Relationship Id="rId55" Type="http://schemas.openxmlformats.org/officeDocument/2006/relationships/hyperlink" Target="https://www.fedlex.admin.ch/eli/cc/24/233_245_233/de" TargetMode="External"/><Relationship Id="rId7" Type="http://schemas.openxmlformats.org/officeDocument/2006/relationships/hyperlink" Target="https://www.fedlex.admin.ch/eli/cc/24/233_245_233/de" TargetMode="External"/><Relationship Id="rId2" Type="http://schemas.openxmlformats.org/officeDocument/2006/relationships/hyperlink" Target="https://www.fedlex.admin.ch/eli/cc/24/233_245_233/de" TargetMode="External"/><Relationship Id="rId16" Type="http://schemas.openxmlformats.org/officeDocument/2006/relationships/hyperlink" Target="https://www.fedlex.admin.ch/eli/cc/24/233_245_233/de" TargetMode="External"/><Relationship Id="rId29" Type="http://schemas.openxmlformats.org/officeDocument/2006/relationships/hyperlink" Target="https://www.fedlex.admin.ch/eli/cc/24/233_245_233/de" TargetMode="External"/><Relationship Id="rId11" Type="http://schemas.openxmlformats.org/officeDocument/2006/relationships/hyperlink" Target="https://www.fedlex.admin.ch/eli/cc/24/233_245_233/de" TargetMode="External"/><Relationship Id="rId24" Type="http://schemas.openxmlformats.org/officeDocument/2006/relationships/hyperlink" Target="https://www.fedlex.admin.ch/eli/oc/2023/486/de" TargetMode="External"/><Relationship Id="rId32" Type="http://schemas.openxmlformats.org/officeDocument/2006/relationships/hyperlink" Target="https://www.fedlex.admin.ch/eli/cc/24/233_245_233/de" TargetMode="External"/><Relationship Id="rId37" Type="http://schemas.openxmlformats.org/officeDocument/2006/relationships/hyperlink" Target="https://www.fedlex.admin.ch/eli/cc/24/233_245_233/de" TargetMode="External"/><Relationship Id="rId40" Type="http://schemas.openxmlformats.org/officeDocument/2006/relationships/hyperlink" Target="https://www.fedlex.admin.ch/eli/cc/24/233_245_233/de" TargetMode="External"/><Relationship Id="rId45" Type="http://schemas.openxmlformats.org/officeDocument/2006/relationships/hyperlink" Target="https://www.fedlex.admin.ch/eli/oc/2023/486/de" TargetMode="External"/><Relationship Id="rId53" Type="http://schemas.openxmlformats.org/officeDocument/2006/relationships/hyperlink" Target="https://www.kokes.ch/application/files/5417/0136/3878/Empfehlungen_der_SBVg_und_der_KOKES_zur_Vermoegensverwaltung_gemaess_Kindes-_und_Erwachsenenschutzrecht.pdf" TargetMode="External"/><Relationship Id="rId5" Type="http://schemas.openxmlformats.org/officeDocument/2006/relationships/hyperlink" Target="https://www.fedlex.admin.ch/eli/cc/24/233_245_233/de" TargetMode="External"/><Relationship Id="rId19" Type="http://schemas.openxmlformats.org/officeDocument/2006/relationships/hyperlink" Target="https://www.fedlex.admin.ch/eli/cc/2010/267/de" TargetMode="External"/><Relationship Id="rId4" Type="http://schemas.openxmlformats.org/officeDocument/2006/relationships/hyperlink" Target="https://www.kokes.ch/de/dokumentation/empfehlungen/geeignete-beistandsperson" TargetMode="External"/><Relationship Id="rId9" Type="http://schemas.openxmlformats.org/officeDocument/2006/relationships/hyperlink" Target="https://www.fedlex.admin.ch/eli/cc/24/233_245_233/de" TargetMode="External"/><Relationship Id="rId14" Type="http://schemas.openxmlformats.org/officeDocument/2006/relationships/hyperlink" Target="https://www.fedlex.admin.ch/eli/cc/24/233_245_233/de" TargetMode="External"/><Relationship Id="rId22" Type="http://schemas.openxmlformats.org/officeDocument/2006/relationships/hyperlink" Target="https://www.fedlex.admin.ch/eli/cc/24/233_245_233/de" TargetMode="External"/><Relationship Id="rId27" Type="http://schemas.openxmlformats.org/officeDocument/2006/relationships/hyperlink" Target="https://www.fedlex.admin.ch/eli/cc/24/233_245_233/de" TargetMode="External"/><Relationship Id="rId30" Type="http://schemas.openxmlformats.org/officeDocument/2006/relationships/hyperlink" Target="https://www.fedlex.admin.ch/eli/cc/24/233_245_233/de" TargetMode="External"/><Relationship Id="rId35" Type="http://schemas.openxmlformats.org/officeDocument/2006/relationships/hyperlink" Target="https://www.fedlex.admin.ch/eli/cc/24/233_245_233/de" TargetMode="External"/><Relationship Id="rId43" Type="http://schemas.openxmlformats.org/officeDocument/2006/relationships/hyperlink" Target="https://www.fedlex.admin.ch/eli/cc/24/233_245_233/de" TargetMode="External"/><Relationship Id="rId48" Type="http://schemas.openxmlformats.org/officeDocument/2006/relationships/hyperlink" Target="https://www.fedlex.admin.ch/eli/oc/2023/486/de" TargetMode="External"/><Relationship Id="rId56" Type="http://schemas.openxmlformats.org/officeDocument/2006/relationships/hyperlink" Target="https://www.fedlex.admin.ch/eli/cc/27/317_321_377/de" TargetMode="External"/><Relationship Id="rId8" Type="http://schemas.openxmlformats.org/officeDocument/2006/relationships/hyperlink" Target="https://www.fedlex.admin.ch/eli/cc/24/233_245_233/de" TargetMode="External"/><Relationship Id="rId51" Type="http://schemas.openxmlformats.org/officeDocument/2006/relationships/hyperlink" Target="https://www.fedlex.admin.ch/eli/oc/2023/486/de" TargetMode="External"/><Relationship Id="rId3" Type="http://schemas.openxmlformats.org/officeDocument/2006/relationships/hyperlink" Target="http://www.kesb-kurz-erklaert.ch" TargetMode="External"/><Relationship Id="rId12" Type="http://schemas.openxmlformats.org/officeDocument/2006/relationships/hyperlink" Target="https://www.fedlex.admin.ch/eli/cc/24/233_245_233/de" TargetMode="External"/><Relationship Id="rId17" Type="http://schemas.openxmlformats.org/officeDocument/2006/relationships/hyperlink" Target="https://www.fedlex.admin.ch/eli/cc/24/233_245_233/de" TargetMode="External"/><Relationship Id="rId25" Type="http://schemas.openxmlformats.org/officeDocument/2006/relationships/hyperlink" Target="https://www.fedlex.admin.ch/eli/oc/2023/486/de" TargetMode="External"/><Relationship Id="rId33" Type="http://schemas.openxmlformats.org/officeDocument/2006/relationships/hyperlink" Target="https://www.fedlex.admin.ch/eli/cc/24/233_245_233/de" TargetMode="External"/><Relationship Id="rId38" Type="http://schemas.openxmlformats.org/officeDocument/2006/relationships/hyperlink" Target="https://www.fedlex.admin.ch/eli/cc/24/233_245_233/de" TargetMode="External"/><Relationship Id="rId46" Type="http://schemas.openxmlformats.org/officeDocument/2006/relationships/hyperlink" Target="https://www.fedlex.admin.ch/eli/oc/2023/486/de" TargetMode="External"/><Relationship Id="rId20" Type="http://schemas.openxmlformats.org/officeDocument/2006/relationships/hyperlink" Target="https://www.fedlex.admin.ch/eli/cc/2010/262/de" TargetMode="External"/><Relationship Id="rId41" Type="http://schemas.openxmlformats.org/officeDocument/2006/relationships/hyperlink" Target="https://www.fedlex.admin.ch/eli/cc/24/233_245_233/de" TargetMode="External"/><Relationship Id="rId54" Type="http://schemas.openxmlformats.org/officeDocument/2006/relationships/hyperlink" Target="https://www.fedlex.admin.ch/eli/cc/24/233_245_233/de" TargetMode="External"/><Relationship Id="rId1" Type="http://schemas.openxmlformats.org/officeDocument/2006/relationships/hyperlink" Target="https://www.fedlex.admin.ch/eli/cc/24/233_245_233/de" TargetMode="External"/><Relationship Id="rId6" Type="http://schemas.openxmlformats.org/officeDocument/2006/relationships/hyperlink" Target="https://www.fedlex.admin.ch/eli/cc/24/233_245_233/de" TargetMode="External"/><Relationship Id="rId15" Type="http://schemas.openxmlformats.org/officeDocument/2006/relationships/hyperlink" Target="https://www.fedlex.admin.ch/eli/cc/24/233_245_233/de" TargetMode="External"/><Relationship Id="rId23" Type="http://schemas.openxmlformats.org/officeDocument/2006/relationships/hyperlink" Target="https://www.fedlex.admin.ch/eli/cc/24/233_245_233/de" TargetMode="External"/><Relationship Id="rId28" Type="http://schemas.openxmlformats.org/officeDocument/2006/relationships/hyperlink" Target="https://www.fedlex.admin.ch/eli/cc/24/233_245_233/de" TargetMode="External"/><Relationship Id="rId36" Type="http://schemas.openxmlformats.org/officeDocument/2006/relationships/hyperlink" Target="https://www.fedlex.admin.ch/eli/cc/24/233_245_233/de" TargetMode="External"/><Relationship Id="rId49" Type="http://schemas.openxmlformats.org/officeDocument/2006/relationships/hyperlink" Target="https://www.fedlex.admin.ch/eli/oc/2023/486/de" TargetMode="External"/><Relationship Id="rId57" Type="http://schemas.openxmlformats.org/officeDocument/2006/relationships/hyperlink" Target="https://www.fedlex.admin.ch/eli/cc/24/233_245_233/de" TargetMode="External"/><Relationship Id="rId10" Type="http://schemas.openxmlformats.org/officeDocument/2006/relationships/hyperlink" Target="https://www.fedlex.admin.ch/eli/cc/24/233_245_233/de" TargetMode="External"/><Relationship Id="rId31" Type="http://schemas.openxmlformats.org/officeDocument/2006/relationships/hyperlink" Target="https://www.fedlex.admin.ch/eli/cc/24/233_245_233/de" TargetMode="External"/><Relationship Id="rId44" Type="http://schemas.openxmlformats.org/officeDocument/2006/relationships/hyperlink" Target="https://www.fedlex.admin.ch/eli/cc/24/233_245_233/de" TargetMode="External"/><Relationship Id="rId52" Type="http://schemas.openxmlformats.org/officeDocument/2006/relationships/hyperlink" Target="https://www.fedlex.admin.ch/eli/oc/2023/486/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A970E-2E0C-474E-9DBE-2851644A7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22604</Words>
  <Characters>142407</Characters>
  <Application>Microsoft Office Word</Application>
  <DocSecurity>0</DocSecurity>
  <Lines>1186</Lines>
  <Paragraphs>329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Wider Diana HSLU SA</cp:lastModifiedBy>
  <cp:revision>3</cp:revision>
  <cp:lastPrinted>2025-03-03T13:32:00Z</cp:lastPrinted>
  <dcterms:created xsi:type="dcterms:W3CDTF">2025-10-16T03:57:00Z</dcterms:created>
  <dcterms:modified xsi:type="dcterms:W3CDTF">2025-10-16T04:17:00Z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b0afbd-3cf7-4707-aee4-8dc9d855de29_Enabled">
    <vt:lpwstr>true</vt:lpwstr>
  </property>
  <property fmtid="{D5CDD505-2E9C-101B-9397-08002B2CF9AE}" pid="3" name="MSIP_Label_e8b0afbd-3cf7-4707-aee4-8dc9d855de29_SetDate">
    <vt:lpwstr>2024-10-05T12:06:58Z</vt:lpwstr>
  </property>
  <property fmtid="{D5CDD505-2E9C-101B-9397-08002B2CF9AE}" pid="4" name="MSIP_Label_e8b0afbd-3cf7-4707-aee4-8dc9d855de29_Method">
    <vt:lpwstr>Standard</vt:lpwstr>
  </property>
  <property fmtid="{D5CDD505-2E9C-101B-9397-08002B2CF9AE}" pid="5" name="MSIP_Label_e8b0afbd-3cf7-4707-aee4-8dc9d855de29_Name">
    <vt:lpwstr>intern</vt:lpwstr>
  </property>
  <property fmtid="{D5CDD505-2E9C-101B-9397-08002B2CF9AE}" pid="6" name="MSIP_Label_e8b0afbd-3cf7-4707-aee4-8dc9d855de29_SiteId">
    <vt:lpwstr>75a34008-d7d1-4924-8e78-31fea86f6e68</vt:lpwstr>
  </property>
  <property fmtid="{D5CDD505-2E9C-101B-9397-08002B2CF9AE}" pid="7" name="MSIP_Label_e8b0afbd-3cf7-4707-aee4-8dc9d855de29_ActionId">
    <vt:lpwstr>266dc811-9e23-400b-ad1d-018b37e5ef53</vt:lpwstr>
  </property>
  <property fmtid="{D5CDD505-2E9C-101B-9397-08002B2CF9AE}" pid="8" name="MSIP_Label_e8b0afbd-3cf7-4707-aee4-8dc9d855de29_ContentBits">
    <vt:lpwstr>0</vt:lpwstr>
  </property>
  <property fmtid="{D5CDD505-2E9C-101B-9397-08002B2CF9AE}" pid="9" name="MSIP_Label_74fdd986-87d9-48c6-acda-407b1ab5fef0_Enabled">
    <vt:lpwstr>true</vt:lpwstr>
  </property>
  <property fmtid="{D5CDD505-2E9C-101B-9397-08002B2CF9AE}" pid="10" name="MSIP_Label_74fdd986-87d9-48c6-acda-407b1ab5fef0_SetDate">
    <vt:lpwstr>2024-11-24T09:44:23Z</vt:lpwstr>
  </property>
  <property fmtid="{D5CDD505-2E9C-101B-9397-08002B2CF9AE}" pid="11" name="MSIP_Label_74fdd986-87d9-48c6-acda-407b1ab5fef0_Method">
    <vt:lpwstr>Standard</vt:lpwstr>
  </property>
  <property fmtid="{D5CDD505-2E9C-101B-9397-08002B2CF9AE}" pid="12" name="MSIP_Label_74fdd986-87d9-48c6-acda-407b1ab5fef0_Name">
    <vt:lpwstr>NICHT KLASSIFIZIERT</vt:lpwstr>
  </property>
  <property fmtid="{D5CDD505-2E9C-101B-9397-08002B2CF9AE}" pid="13" name="MSIP_Label_74fdd986-87d9-48c6-acda-407b1ab5fef0_SiteId">
    <vt:lpwstr>cb96f99a-a111-42d7-9f65-e111197ba4bb</vt:lpwstr>
  </property>
  <property fmtid="{D5CDD505-2E9C-101B-9397-08002B2CF9AE}" pid="14" name="MSIP_Label_74fdd986-87d9-48c6-acda-407b1ab5fef0_ActionId">
    <vt:lpwstr>2efe1c57-c1d7-4ab3-8a7b-b0b37aa786b4</vt:lpwstr>
  </property>
  <property fmtid="{D5CDD505-2E9C-101B-9397-08002B2CF9AE}" pid="15" name="MSIP_Label_74fdd986-87d9-48c6-acda-407b1ab5fef0_ContentBits">
    <vt:lpwstr>0</vt:lpwstr>
  </property>
</Properties>
</file>